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7</w:t>
      </w:r>
    </w:p>
    <w:p>
      <w:r>
        <w:t>Topic: Dynamic Memory Allocation</w:t>
        <w:br/>
      </w:r>
    </w:p>
    <w:p>
      <w:r>
        <w:t>Question 1:</w:t>
        <w:br/>
        <w:t>Explain the concept of dynamic memory allocation with examples.</w:t>
        <w:br/>
      </w:r>
    </w:p>
    <w:p>
      <w:r>
        <w:t>Question 2:</w:t>
        <w:br/>
        <w:t>Write a short note on practical applications of dynamic memory allocation.</w:t>
        <w:br/>
      </w:r>
    </w:p>
    <w:p>
      <w:r>
        <w:t>Question 3:</w:t>
        <w:br/>
        <w:t>Provide a simple code or algorithm related to dynamic memory allocation.</w:t>
        <w:br/>
      </w:r>
    </w:p>
    <w:p>
      <w:r>
        <w:t>Student Instructions:</w:t>
      </w:r>
    </w:p>
    <w:p>
      <w:r>
        <w:t>- Write answers in your own words.</w:t>
      </w:r>
    </w:p>
    <w:p>
      <w:r>
        <w:t>- Avoid plagiarism.</w:t>
      </w:r>
    </w:p>
    <w:p>
      <w:r>
        <w:t>- Use proper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