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CB" w:rsidRPr="002926CB" w:rsidRDefault="002926CB" w:rsidP="002926C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926CB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9"/>
        <w:gridCol w:w="4061"/>
      </w:tblGrid>
      <w:tr w:rsidR="0044741C" w:rsidRPr="002926CB" w:rsidTr="002926CB">
        <w:trPr>
          <w:trHeight w:val="3744"/>
        </w:trPr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44741C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drawing>
                <wp:inline distT="0" distB="0" distL="0" distR="0">
                  <wp:extent cx="2905125" cy="2362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0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VRC Assignment Review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This feature is for VRC users (Client side) to assign providers to the VRC Directors that’ll be approving and reviewing the data which were imported into the scheduler.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Though, this is correct. Please ensure that this feature will only be available for unassigned records to prevent confusion with the clients and all accounts with </w:t>
            </w:r>
            <w:r w:rsidRPr="002926CB">
              <w:rPr>
                <w:rFonts w:ascii="Calibri" w:eastAsia="Times New Roman" w:hAnsi="Calibri" w:cs="Calibri"/>
                <w:b/>
                <w:bCs/>
              </w:rPr>
              <w:t>‘VRC Director’</w:t>
            </w:r>
            <w:r w:rsidRPr="002926CB">
              <w:rPr>
                <w:rFonts w:ascii="Calibri" w:eastAsia="Times New Roman" w:hAnsi="Calibri" w:cs="Calibri"/>
              </w:rPr>
              <w:t> role should be enlisted.</w:t>
            </w:r>
          </w:p>
        </w:tc>
      </w:tr>
      <w:tr w:rsidR="0044741C" w:rsidRPr="002926CB" w:rsidTr="002926CB">
        <w:trPr>
          <w:trHeight w:val="4156"/>
        </w:trPr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  <w:r w:rsidR="0044741C">
              <w:rPr>
                <w:rFonts w:ascii="Calibri" w:eastAsia="Times New Roman" w:hAnsi="Calibri" w:cs="Calibri"/>
                <w:noProof/>
              </w:rPr>
              <w:drawing>
                <wp:inline distT="0" distB="0" distL="0" distR="0">
                  <wp:extent cx="3238500" cy="2200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003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Data Access Search Criteria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 xml:space="preserve">Please see attached file for option values for Provider Type, Cred Status, </w:t>
            </w:r>
            <w:proofErr w:type="gramStart"/>
            <w:r w:rsidRPr="002926CB">
              <w:rPr>
                <w:rFonts w:ascii="Calibri" w:eastAsia="Times New Roman" w:hAnsi="Calibri" w:cs="Calibri"/>
              </w:rPr>
              <w:t>Specialty</w:t>
            </w:r>
            <w:proofErr w:type="gramEnd"/>
            <w:r w:rsidRPr="002926CB">
              <w:rPr>
                <w:rFonts w:ascii="Calibri" w:eastAsia="Times New Roman" w:hAnsi="Calibri" w:cs="Calibri"/>
              </w:rPr>
              <w:t>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State</w:t>
            </w:r>
            <w:r w:rsidRPr="002926CB">
              <w:rPr>
                <w:rFonts w:ascii="Calibri" w:eastAsia="Times New Roman" w:hAnsi="Calibri" w:cs="Calibri"/>
              </w:rPr>
              <w:t>: Should depend on data from </w:t>
            </w:r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[</w:t>
            </w: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dbo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proofErr w:type="gram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.[</w:t>
            </w:r>
            <w:proofErr w:type="spellStart"/>
            <w:proofErr w:type="gram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Comm_tbl_State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r w:rsidRPr="002926CB">
              <w:rPr>
                <w:rFonts w:ascii="Calibri" w:eastAsia="Times New Roman" w:hAnsi="Calibri" w:cs="Calibri"/>
              </w:rPr>
              <w:t> per client DB. If there’s better option, please do implement it.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Provider Type</w:t>
            </w:r>
            <w:r w:rsidRPr="002926CB">
              <w:rPr>
                <w:rFonts w:ascii="Calibri" w:eastAsia="Times New Roman" w:hAnsi="Calibri" w:cs="Calibri"/>
              </w:rPr>
              <w:t>: Should depend on data from </w:t>
            </w:r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[</w:t>
            </w: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dbo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proofErr w:type="gram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.[</w:t>
            </w:r>
            <w:proofErr w:type="spellStart"/>
            <w:proofErr w:type="gram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Comm_tbl_LicType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 </w:t>
            </w:r>
            <w:r w:rsidRPr="002926CB">
              <w:rPr>
                <w:rFonts w:ascii="Calibri" w:eastAsia="Times New Roman" w:hAnsi="Calibri" w:cs="Calibri"/>
              </w:rPr>
              <w:t>per client DB. If there’s better option, please do implement it.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Specialty</w:t>
            </w:r>
            <w:r w:rsidRPr="002926CB">
              <w:rPr>
                <w:rFonts w:ascii="Calibri" w:eastAsia="Times New Roman" w:hAnsi="Calibri" w:cs="Calibri"/>
              </w:rPr>
              <w:t>: Should depend on data from </w:t>
            </w:r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[</w:t>
            </w: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dbo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proofErr w:type="gram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.[</w:t>
            </w:r>
            <w:proofErr w:type="spellStart"/>
            <w:proofErr w:type="gram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SpecialtyInfo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r w:rsidRPr="002926CB">
              <w:rPr>
                <w:rFonts w:ascii="Calibri" w:eastAsia="Times New Roman" w:hAnsi="Calibri" w:cs="Calibri"/>
              </w:rPr>
              <w:t>. If there’s better option, please do implement it.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</w:rPr>
              <w:t>Medv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</w:rPr>
              <w:t xml:space="preserve"> ID</w:t>
            </w:r>
            <w:r w:rsidRPr="002926CB">
              <w:rPr>
                <w:rFonts w:ascii="Calibri" w:eastAsia="Times New Roman" w:hAnsi="Calibri" w:cs="Calibri"/>
              </w:rPr>
              <w:t xml:space="preserve"> box will be the one to be filled in for capturing 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ProviderId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 xml:space="preserve"> FROM 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ProviderExternalIdInfo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 xml:space="preserve"> / 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IdOrCodeValue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>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</w:tc>
      </w:tr>
      <w:tr w:rsidR="0044741C" w:rsidRPr="002926CB" w:rsidTr="002926CB">
        <w:trPr>
          <w:trHeight w:val="2481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44741C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w:lastRenderedPageBreak/>
              <w:drawing>
                <wp:inline distT="0" distB="0" distL="0" distR="0">
                  <wp:extent cx="3192780" cy="150495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00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Report Type Drop List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Temporary Values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-Weekly Reports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-Monthly Reports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shd w:val="clear" w:color="auto" w:fill="FFFF00"/>
              </w:rPr>
              <w:t>We’ll provide update once all reports for all clients are finalized.</w:t>
            </w:r>
          </w:p>
        </w:tc>
      </w:tr>
      <w:tr w:rsidR="0044741C" w:rsidRPr="002926CB" w:rsidTr="002926CB">
        <w:trPr>
          <w:trHeight w:val="306"/>
        </w:trPr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93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44741C" w:rsidRPr="002926CB" w:rsidTr="002926CB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> </w:t>
            </w:r>
            <w:bookmarkStart w:id="0" w:name="_GoBack"/>
            <w:r w:rsidR="0044741C">
              <w:rPr>
                <w:rFonts w:ascii="Calibri" w:eastAsia="Times New Roman" w:hAnsi="Calibri" w:cs="Calibri"/>
                <w:noProof/>
              </w:rPr>
              <w:drawing>
                <wp:inline distT="0" distB="0" distL="0" distR="0">
                  <wp:extent cx="3101340" cy="2162175"/>
                  <wp:effectExtent l="0" t="0" r="381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00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093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</w:rPr>
              <w:t xml:space="preserve">Please see attached file as well for option values for Provider Type, Cred Status, Specialty, </w:t>
            </w:r>
            <w:proofErr w:type="gramStart"/>
            <w:r w:rsidRPr="002926CB">
              <w:rPr>
                <w:rFonts w:ascii="Calibri" w:eastAsia="Times New Roman" w:hAnsi="Calibri" w:cs="Calibri"/>
              </w:rPr>
              <w:t>ID</w:t>
            </w:r>
            <w:proofErr w:type="gramEnd"/>
            <w:r w:rsidRPr="002926CB">
              <w:rPr>
                <w:rFonts w:ascii="Calibri" w:eastAsia="Times New Roman" w:hAnsi="Calibri" w:cs="Calibri"/>
              </w:rPr>
              <w:t xml:space="preserve"> Type.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State</w:t>
            </w:r>
            <w:r w:rsidRPr="002926CB">
              <w:rPr>
                <w:rFonts w:ascii="Calibri" w:eastAsia="Times New Roman" w:hAnsi="Calibri" w:cs="Calibri"/>
              </w:rPr>
              <w:t>: Should depend on data from </w:t>
            </w:r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[</w:t>
            </w: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dbo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proofErr w:type="gram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.[</w:t>
            </w:r>
            <w:proofErr w:type="spellStart"/>
            <w:proofErr w:type="gram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Comm_tbl_State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r w:rsidRPr="002926CB">
              <w:rPr>
                <w:rFonts w:ascii="Calibri" w:eastAsia="Times New Roman" w:hAnsi="Calibri" w:cs="Calibri"/>
              </w:rPr>
              <w:t xml:space="preserve"> per 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DBserver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 xml:space="preserve"> [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ClientImportConfigInfo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>]. If there’s better option, please do implement it.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Credentialing Cycle: </w:t>
            </w:r>
            <w:r w:rsidRPr="002926CB">
              <w:rPr>
                <w:rFonts w:ascii="Calibri" w:eastAsia="Times New Roman" w:hAnsi="Calibri" w:cs="Calibri"/>
              </w:rPr>
              <w:t xml:space="preserve">Cred or 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Recred</w:t>
            </w:r>
            <w:proofErr w:type="spellEnd"/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:rsidR="002926CB" w:rsidRPr="002926CB" w:rsidRDefault="002926CB" w:rsidP="002926C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926CB">
              <w:rPr>
                <w:rFonts w:ascii="Calibri" w:eastAsia="Times New Roman" w:hAnsi="Calibri" w:cs="Calibri"/>
                <w:b/>
                <w:bCs/>
              </w:rPr>
              <w:t>Review Level: </w:t>
            </w:r>
            <w:r w:rsidRPr="002926CB">
              <w:rPr>
                <w:rFonts w:ascii="Calibri" w:eastAsia="Times New Roman" w:hAnsi="Calibri" w:cs="Calibri"/>
              </w:rPr>
              <w:t>Should depend on data from </w:t>
            </w:r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[</w:t>
            </w: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dbo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</w:t>
            </w:r>
            <w:proofErr w:type="gram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.[</w:t>
            </w:r>
            <w:proofErr w:type="gramEnd"/>
            <w:r w:rsidRPr="002926CB">
              <w:rPr>
                <w:rFonts w:ascii="Calibri" w:eastAsia="Times New Roman" w:hAnsi="Calibri" w:cs="Calibri"/>
              </w:rPr>
              <w:t> </w:t>
            </w:r>
            <w:proofErr w:type="spellStart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ProviderCVMetaDataInfo</w:t>
            </w:r>
            <w:proofErr w:type="spellEnd"/>
            <w:r w:rsidRPr="002926CB">
              <w:rPr>
                <w:rFonts w:ascii="Calibri" w:eastAsia="Times New Roman" w:hAnsi="Calibri" w:cs="Calibri"/>
                <w:b/>
                <w:bCs/>
                <w:color w:val="00B050"/>
              </w:rPr>
              <w:t>] </w:t>
            </w:r>
            <w:r w:rsidRPr="002926CB">
              <w:rPr>
                <w:rFonts w:ascii="Calibri" w:eastAsia="Times New Roman" w:hAnsi="Calibri" w:cs="Calibri"/>
              </w:rPr>
              <w:t xml:space="preserve">per 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DBserver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 xml:space="preserve"> [</w:t>
            </w:r>
            <w:proofErr w:type="spellStart"/>
            <w:r w:rsidRPr="002926CB">
              <w:rPr>
                <w:rFonts w:ascii="Calibri" w:eastAsia="Times New Roman" w:hAnsi="Calibri" w:cs="Calibri"/>
              </w:rPr>
              <w:t>ClientImportConfigInfo</w:t>
            </w:r>
            <w:proofErr w:type="spellEnd"/>
            <w:r w:rsidRPr="002926CB">
              <w:rPr>
                <w:rFonts w:ascii="Calibri" w:eastAsia="Times New Roman" w:hAnsi="Calibri" w:cs="Calibri"/>
              </w:rPr>
              <w:t>]. If there’s better option, please do implement it.</w:t>
            </w:r>
          </w:p>
        </w:tc>
      </w:tr>
    </w:tbl>
    <w:p w:rsidR="0094311C" w:rsidRDefault="0094311C"/>
    <w:sectPr w:rsidR="0094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CB"/>
    <w:rsid w:val="002926CB"/>
    <w:rsid w:val="0044741C"/>
    <w:rsid w:val="009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C5A95-A5C1-4C49-85D1-F0B335FC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Russel Bonos</dc:creator>
  <cp:keywords/>
  <dc:description/>
  <cp:lastModifiedBy>James Russel Bonos</cp:lastModifiedBy>
  <cp:revision>2</cp:revision>
  <dcterms:created xsi:type="dcterms:W3CDTF">2023-03-23T05:11:00Z</dcterms:created>
  <dcterms:modified xsi:type="dcterms:W3CDTF">2023-03-23T05:13:00Z</dcterms:modified>
</cp:coreProperties>
</file>