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083E5" w14:textId="13031A24" w:rsidR="00A737C5" w:rsidRDefault="000F72E6">
      <w:r>
        <w:t>Kapitel 2</w:t>
      </w:r>
      <w:r w:rsidR="00A737C5">
        <w:br/>
      </w:r>
    </w:p>
    <w:p w14:paraId="5D6FB77B" w14:textId="2FD2E69C" w:rsidR="00A737C5" w:rsidRDefault="00A737C5">
      <w:r w:rsidRPr="00A737C5">
        <w:drawing>
          <wp:inline distT="0" distB="0" distL="0" distR="0" wp14:anchorId="189B6A25" wp14:editId="0631C9B0">
            <wp:extent cx="5760720" cy="1877695"/>
            <wp:effectExtent l="0" t="0" r="0" b="825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896D" w14:textId="74B49FF7" w:rsidR="000F72E6" w:rsidRDefault="000F72E6">
      <w:r>
        <w:br/>
        <w:t xml:space="preserve">1. </w:t>
      </w:r>
      <w:r w:rsidR="00FF1F36">
        <w:t>Objekt</w:t>
      </w:r>
      <w:r>
        <w:br/>
        <w:t>2.</w:t>
      </w:r>
      <w:r w:rsidR="00FF1F36">
        <w:t xml:space="preserve"> </w:t>
      </w:r>
      <w:proofErr w:type="spellStart"/>
      <w:r w:rsidR="00FF1F36">
        <w:t>query</w:t>
      </w:r>
      <w:proofErr w:type="spellEnd"/>
      <w:r w:rsidR="00FF1F36">
        <w:t>(„SQL-Anweisung“)</w:t>
      </w:r>
      <w:r>
        <w:br/>
        <w:t>3.</w:t>
      </w:r>
      <w:r w:rsidR="00FF1F36">
        <w:t xml:space="preserve"> Mit </w:t>
      </w:r>
      <w:proofErr w:type="spellStart"/>
      <w:r w:rsidR="00FF1F36">
        <w:t>fetch</w:t>
      </w:r>
      <w:proofErr w:type="spellEnd"/>
      <w:r w:rsidR="00FF1F36">
        <w:t xml:space="preserve">() oder </w:t>
      </w:r>
      <w:proofErr w:type="spellStart"/>
      <w:r w:rsidR="00FF1F36">
        <w:t>fetchAll</w:t>
      </w:r>
      <w:proofErr w:type="spellEnd"/>
      <w:r w:rsidR="00FF1F36">
        <w:t>()</w:t>
      </w:r>
      <w:r>
        <w:br/>
        <w:t xml:space="preserve">4. </w:t>
      </w:r>
      <w:proofErr w:type="gramStart"/>
      <w:r>
        <w:t>I</w:t>
      </w:r>
      <w:r w:rsidR="00A737C5">
        <w:t>NSERT</w:t>
      </w:r>
      <w:proofErr w:type="gramEnd"/>
      <w:r>
        <w:t xml:space="preserve"> um neue Datensätze einzufügen, U</w:t>
      </w:r>
      <w:r w:rsidR="00A737C5">
        <w:t>PDATE</w:t>
      </w:r>
      <w:r>
        <w:t xml:space="preserve"> um bestehende Datensätze zu verändern.</w:t>
      </w:r>
      <w:r>
        <w:br/>
        <w:t>5.</w:t>
      </w:r>
      <w:r w:rsidR="00FF1F36">
        <w:t xml:space="preserve"> Mit </w:t>
      </w:r>
      <w:r w:rsidR="00A737C5">
        <w:t>„</w:t>
      </w:r>
      <w:r w:rsidR="00FF1F36">
        <w:t>DELETE FROM Tabellenname</w:t>
      </w:r>
      <w:r w:rsidR="00A737C5">
        <w:t>“</w:t>
      </w:r>
      <w:r>
        <w:br/>
        <w:t>6.</w:t>
      </w:r>
      <w:r w:rsidR="00FF1F36">
        <w:t xml:space="preserve"> Mit </w:t>
      </w:r>
      <w:r w:rsidR="00A737C5">
        <w:t>„</w:t>
      </w:r>
      <w:r w:rsidR="00FF1F36">
        <w:t>DROP TABLE Tabellenname</w:t>
      </w:r>
      <w:r w:rsidR="00A737C5">
        <w:t>“</w:t>
      </w:r>
    </w:p>
    <w:p w14:paraId="7C730042" w14:textId="77777777" w:rsidR="00A737C5" w:rsidRDefault="00A737C5"/>
    <w:p w14:paraId="583F7C01" w14:textId="0A8AB2CA" w:rsidR="000F72E6" w:rsidRDefault="00465B7C">
      <w:r>
        <w:t>Kapitel 3</w:t>
      </w:r>
    </w:p>
    <w:p w14:paraId="05F9AEC7" w14:textId="48E5B0E9" w:rsidR="00A737C5" w:rsidRDefault="00A737C5">
      <w:r w:rsidRPr="00A737C5">
        <w:drawing>
          <wp:inline distT="0" distB="0" distL="0" distR="0" wp14:anchorId="2EC0A400" wp14:editId="0F8C76C2">
            <wp:extent cx="5760720" cy="155067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4B2B" w14:textId="72452BFA" w:rsidR="00465B7C" w:rsidRDefault="00465B7C" w:rsidP="00324F7E">
      <w:r>
        <w:t>1.</w:t>
      </w:r>
      <w:r w:rsidR="00324F7E">
        <w:t xml:space="preserve"> den Fehlermodus </w:t>
      </w:r>
      <w:proofErr w:type="gramStart"/>
      <w:r w:rsidR="00324F7E">
        <w:t>PDO::</w:t>
      </w:r>
      <w:proofErr w:type="gramEnd"/>
      <w:r w:rsidR="00324F7E">
        <w:t>ERRMODE_WARNING einstellen</w:t>
      </w:r>
      <w:r>
        <w:br/>
        <w:t>2.</w:t>
      </w:r>
      <w:r w:rsidR="00324F7E">
        <w:t xml:space="preserve"> Den Vorteil, so viele Abfragen über MySQL zu stellen, wie man benötigt</w:t>
      </w:r>
      <w:r>
        <w:br/>
        <w:t>3.</w:t>
      </w:r>
      <w:r w:rsidR="00324F7E">
        <w:t xml:space="preserve"> Für Unicode-Daten sind zwei Schritte erforderlich</w:t>
      </w:r>
      <w:r w:rsidR="00324F7E">
        <w:br/>
        <w:t xml:space="preserve"> </w:t>
      </w:r>
      <w:r w:rsidR="00324F7E">
        <w:tab/>
        <w:t>1. Bei Tabellenerstellung muss als Anweisung „DEFAULT CHARSET=utf8“ angegeben werden</w:t>
      </w:r>
      <w:r w:rsidR="00324F7E">
        <w:br/>
        <w:t xml:space="preserve"> </w:t>
      </w:r>
      <w:r w:rsidR="00324F7E">
        <w:tab/>
        <w:t>2. Beim Verbinden mit der Datenbank muss „SET NAMES utf8“ angegeben werden</w:t>
      </w:r>
      <w:r>
        <w:br/>
        <w:t>4.</w:t>
      </w:r>
      <w:r w:rsidR="00021A3B">
        <w:t xml:space="preserve"> Man kann die Werte in den Klammern mit ? tauschen, und hat so die Möglichkeit mit                                                                             übersichtlicherem Code zu arbeiten, da die Fragezeichen dann in </w:t>
      </w:r>
      <w:proofErr w:type="spellStart"/>
      <w:r w:rsidR="00021A3B">
        <w:t>execute</w:t>
      </w:r>
      <w:proofErr w:type="spellEnd"/>
      <w:r w:rsidR="00021A3B">
        <w:t>() mit den erforderlichen Werten gefüllt werden können</w:t>
      </w:r>
      <w:r>
        <w:br/>
        <w:t>5.</w:t>
      </w:r>
      <w:r w:rsidR="00021A3B">
        <w:t xml:space="preserve"> Man kann die Werte als Variablen übergeben</w:t>
      </w:r>
      <w:r>
        <w:br/>
        <w:t>6.</w:t>
      </w:r>
      <w:r w:rsidR="00021A3B">
        <w:t xml:space="preserve"> Anstelle von ? als Werten, </w:t>
      </w:r>
      <w:r w:rsidR="00A737C5">
        <w:t xml:space="preserve">muss man benannte Platzhalter benutzen, um </w:t>
      </w:r>
      <w:proofErr w:type="spellStart"/>
      <w:r w:rsidR="00A737C5">
        <w:t>execute</w:t>
      </w:r>
      <w:proofErr w:type="spellEnd"/>
      <w:r w:rsidR="00A737C5">
        <w:t>() ein assoziatives Array übergeben zu können</w:t>
      </w:r>
    </w:p>
    <w:p w14:paraId="722DFEBA" w14:textId="36961549" w:rsidR="00FF1F36" w:rsidRDefault="00FF1F36"/>
    <w:p w14:paraId="36BB71F4" w14:textId="500F6EB6" w:rsidR="00465B7C" w:rsidRDefault="00465B7C"/>
    <w:p w14:paraId="7B172A7C" w14:textId="62B50922" w:rsidR="00465B7C" w:rsidRDefault="00465B7C"/>
    <w:sectPr w:rsidR="00465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E6"/>
    <w:rsid w:val="000078EE"/>
    <w:rsid w:val="00021A3B"/>
    <w:rsid w:val="000F72E6"/>
    <w:rsid w:val="00163EC2"/>
    <w:rsid w:val="00324F7E"/>
    <w:rsid w:val="00465B7C"/>
    <w:rsid w:val="00587813"/>
    <w:rsid w:val="00A737C5"/>
    <w:rsid w:val="00EF010A"/>
    <w:rsid w:val="00FF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F834"/>
  <w15:chartTrackingRefBased/>
  <w15:docId w15:val="{D7AEDC2E-C26C-4C4A-873D-0C1E3A4E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3EC2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4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Kalkhoff,Steven</dc:creator>
  <cp:keywords/>
  <dc:description/>
  <cp:lastModifiedBy>Kalkhoff,Steven</cp:lastModifiedBy>
  <cp:revision>1</cp:revision>
  <dcterms:created xsi:type="dcterms:W3CDTF">2022-10-18T06:54:00Z</dcterms:created>
  <dcterms:modified xsi:type="dcterms:W3CDTF">2022-10-18T10:37:00Z</dcterms:modified>
</cp:coreProperties>
</file>