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255.0" w:type="dxa"/>
        <w:tblLayout w:type="fixed"/>
        <w:tblLook w:val="0600"/>
      </w:tblPr>
      <w:tblGrid>
        <w:gridCol w:w="6255"/>
        <w:gridCol w:w="3915"/>
        <w:tblGridChange w:id="0">
          <w:tblGrid>
            <w:gridCol w:w="6255"/>
            <w:gridCol w:w="3915"/>
          </w:tblGrid>
        </w:tblGridChange>
      </w:tblGrid>
      <w:tr>
        <w:trPr>
          <w:cantSplit w:val="0"/>
          <w:trHeight w:val="142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customer[“name”] }}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customer[“street”] }} {{ customer[“street_nr”] }}</w:t>
            </w:r>
          </w:p>
          <w:p w:rsidR="00000000" w:rsidDel="00000000" w:rsidP="00000000" w:rsidRDefault="00000000" w:rsidRPr="00000000" w14:paraId="00000006">
            <w:pPr>
              <w:ind w:right="-10.866141732282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customer[“postal_code”] }} {{ customer[“city”]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Mücheln OT Stöbnitz {{ date }}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Angebot {{ project_data[“project_name”] }}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Sehr geehrte Damen und Herren,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Gerne unterbreiten wir Ihnen für Ihre Veranstaltung unser Angebot.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for time in project_data[“times”] %}{{ time[“date”] }} von {{ time[“start”] }} Uhr bis {{ time[“end”] }} Uhr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endfor %}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Dieses Angebot ist {{ project_data[“validity_period”] }} Tage gültig.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Grundkosten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 Preis enthaltene Kosten: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1800"/>
        <w:gridCol w:w="1905"/>
        <w:tblGridChange w:id="0">
          <w:tblGrid>
            <w:gridCol w:w="6210"/>
            <w:gridCol w:w="1800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An- und Abfahrt, je gefahrenen Kilometer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</w:t>
            </w:r>
          </w:p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base_costs[“price_km”] }}€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bei    {{ base_costs[“rides”] }}    Fahrten a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base_costs[“distance”] }}km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base_costs[“travel_costs”]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Auf- und Abbau pauschal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base_costs[“assembly_fee”] }}€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Grundkosten Netto: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base_costs.netto}}€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zuzüglich {{ base_costs.vat_rate }}% MwSt.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base_costs.vat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Grundkosten Brutto: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base_costs["brutto"] }}€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for offer in offers %}</w:t>
      </w:r>
    </w:p>
    <w:tbl>
      <w:tblPr>
        <w:tblStyle w:val="Table3"/>
        <w:tblW w:w="9870.0" w:type="dxa"/>
        <w:jc w:val="left"/>
        <w:tblLayout w:type="fixed"/>
        <w:tblLook w:val="0600"/>
      </w:tblPr>
      <w:tblGrid>
        <w:gridCol w:w="7905"/>
        <w:gridCol w:w="1965"/>
        <w:tblGridChange w:id="0">
          <w:tblGrid>
            <w:gridCol w:w="790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offer[“name”] }}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offer[“description”]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Nettobetrag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offer[“price_netto”] 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zuzüglich {{ offer.vat_rate }}% MwSt.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offer.vat 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Bruttobetrag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offer.price_brutto}}€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Bruttobetrag + Grundkosten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offer[“price_total”] }}€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endfor %}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if offer_bundle %}</w:t>
      </w:r>
    </w:p>
    <w:tbl>
      <w:tblPr>
        <w:tblStyle w:val="Table4"/>
        <w:tblW w:w="9870.0" w:type="dxa"/>
        <w:jc w:val="left"/>
        <w:tblLayout w:type="fixed"/>
        <w:tblLook w:val="0600"/>
      </w:tblPr>
      <w:tblGrid>
        <w:gridCol w:w="7860"/>
        <w:gridCol w:w="2010"/>
        <w:tblGridChange w:id="0">
          <w:tblGrid>
            <w:gridCol w:w="7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offer_bundle[“name”] }}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offer_bundle[“description”]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Nettobetrag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{% if offer_bundle.discount != “0” %}inklusive {{ offer_bundle.discount }}% Rabatt{%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offer_bundle[“price_netto”] 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MwSt. 7%.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MwSt. 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offer_bundle.vat7}}€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offer_bundle.vat19}}€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Bruttobetrag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{% if offer_bundle.discount != “0” %}inklusive {{ offer_bundle.discount }}% Rabatt{% endif %}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offer_bundle[“price_brutto”] 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Bruttobetrag + Grundkosten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offer_bundle[“price_total”] }}€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endif %}</w:t>
      </w:r>
    </w:p>
    <w:p w:rsidR="00000000" w:rsidDel="00000000" w:rsidP="00000000" w:rsidRDefault="00000000" w:rsidRPr="00000000" w14:paraId="00000047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Weitere Veränderungen sind selbstverständlich möglich. </w:t>
      </w:r>
    </w:p>
    <w:p w:rsidR="00000000" w:rsidDel="00000000" w:rsidP="00000000" w:rsidRDefault="00000000" w:rsidRPr="00000000" w14:paraId="00000048">
      <w:pPr>
        <w:tabs>
          <w:tab w:val="left" w:leader="none" w:pos="23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Sollten noch Fragen oder Anregungen zu diesem Angebot bestehen, stehe ich Ihnen selbstverständlich gerne zur Verfügung. 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 freuen uns auf Ihren Auftrag.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 freundlichen Grüßen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Geierlamm Entertainment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079" w:top="1135" w:left="1418" w:right="1274" w:header="540" w:footer="5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iking-Norm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riage"/>
  <w:font w:name="Uechi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ab/>
      <w:tab/>
    </w:r>
  </w:p>
  <w:p w:rsidR="00000000" w:rsidDel="00000000" w:rsidP="00000000" w:rsidRDefault="00000000" w:rsidRPr="00000000" w14:paraId="0000006D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ab/>
      <w:tab/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823.0" w:type="dxa"/>
      <w:jc w:val="left"/>
      <w:tblInd w:w="-830.0" w:type="dxa"/>
      <w:tblBorders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  <w:insideH w:color="000000" w:space="0" w:sz="2" w:val="single"/>
        <w:insideV w:color="000000" w:space="0" w:sz="2" w:val="single"/>
      </w:tblBorders>
      <w:tblLayout w:type="fixed"/>
      <w:tblLook w:val="0000"/>
    </w:tblPr>
    <w:tblGrid>
      <w:gridCol w:w="2460"/>
      <w:gridCol w:w="5386"/>
      <w:gridCol w:w="2977"/>
      <w:tblGridChange w:id="0">
        <w:tblGrid>
          <w:gridCol w:w="2460"/>
          <w:gridCol w:w="5386"/>
          <w:gridCol w:w="2977"/>
        </w:tblGrid>
      </w:tblGridChange>
    </w:tblGrid>
    <w:tr>
      <w:trPr>
        <w:cantSplit w:val="0"/>
        <w:trHeight w:val="157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tabs>
              <w:tab w:val="center" w:leader="none" w:pos="950"/>
            </w:tabs>
            <w:jc w:val="center"/>
            <w:rPr>
              <w:rFonts w:ascii="UechiGothic" w:cs="UechiGothic" w:eastAsia="UechiGothic" w:hAnsi="UechiGothic"/>
              <w:sz w:val="96"/>
              <w:szCs w:val="9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Geierlamm</w:t>
          </w:r>
        </w:p>
        <w:p w:rsidR="00000000" w:rsidDel="00000000" w:rsidP="00000000" w:rsidRDefault="00000000" w:rsidRPr="00000000" w14:paraId="00000057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jc w:val="center"/>
            <w:rPr>
              <w:sz w:val="44"/>
              <w:szCs w:val="44"/>
            </w:rPr>
          </w:pPr>
          <w:r w:rsidDel="00000000" w:rsidR="00000000" w:rsidRPr="00000000">
            <w:rPr>
              <w:rFonts w:ascii="Viking-Normal" w:cs="Viking-Normal" w:eastAsia="Viking-Normal" w:hAnsi="Viking-Normal"/>
              <w:color w:val="000000"/>
              <w:sz w:val="44"/>
              <w:szCs w:val="44"/>
              <w:rtl w:val="0"/>
            </w:rPr>
            <w:t xml:space="preserve">Entertainment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jc w:val="center"/>
            <w:rPr>
              <w:rFonts w:ascii="Viking-Normal" w:cs="Viking-Normal" w:eastAsia="Viking-Normal" w:hAnsi="Viking-Norm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rPr>
              <w:rFonts w:ascii="UechiGothic" w:cs="UechiGothic" w:eastAsia="UechiGothic" w:hAnsi="UechiGothic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7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D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w  w  w  .  g  e  i  e  r  l  a  m  m  .  d   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70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1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01"/>
      <w:gridCol w:w="6804"/>
      <w:gridCol w:w="1701"/>
      <w:tblGridChange w:id="0">
        <w:tblGrid>
          <w:gridCol w:w="1701"/>
          <w:gridCol w:w="6804"/>
          <w:gridCol w:w="1701"/>
        </w:tblGrid>
      </w:tblGridChange>
    </w:tblGrid>
    <w:tr>
      <w:trPr>
        <w:cantSplit w:val="0"/>
        <w:trHeight w:val="90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iking-Normal" w:cs="Viking-Normal" w:eastAsia="Viking-Normal" w:hAnsi="Viking-Norm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Geierlamm Entertainment</w:t>
          </w:r>
        </w:p>
        <w:p w:rsidR="00000000" w:rsidDel="00000000" w:rsidP="00000000" w:rsidRDefault="00000000" w:rsidRPr="00000000" w14:paraId="00000067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jc w:val="center"/>
            <w:rPr/>
          </w:pPr>
          <w:r w:rsidDel="00000000" w:rsidR="00000000" w:rsidRPr="00000000">
            <w:rPr>
              <w:rFonts w:ascii="Viking-Normal" w:cs="Viking-Normal" w:eastAsia="Viking-Normal" w:hAnsi="Viking-Normal"/>
              <w:sz w:val="16"/>
              <w:szCs w:val="16"/>
              <w:rtl w:val="0"/>
            </w:rPr>
            <w:t xml:space="preserve">w  w  w  .  g  e  i  e  r  l  a  m  m  .  d   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Mariage" w:cs="Mariage" w:eastAsia="Mariage" w:hAnsi="Mariage"/>
      <w:color w:val="ff0000"/>
      <w:sz w:val="120"/>
      <w:szCs w:val="1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spacing w:after="120" w:before="120" w:lineRule="auto"/>
      <w:ind w:right="11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12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Mariage" w:cs="Mariage" w:eastAsia="Mariage" w:hAnsi="Mariage"/>
      <w:color w:val="ff0000"/>
      <w:sz w:val="120"/>
      <w:szCs w:val="1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spacing w:after="120" w:before="120" w:lineRule="auto"/>
      <w:ind w:right="11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12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Mariage" w:cs="Mariage" w:eastAsia="Mariage" w:hAnsi="Mariage"/>
      <w:color w:val="ff0000"/>
      <w:sz w:val="120"/>
      <w:szCs w:val="1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spacing w:after="120" w:before="120" w:lineRule="auto"/>
      <w:ind w:right="11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12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337044"/>
    <w:rPr>
      <w:sz w:val="24"/>
      <w:szCs w:val="24"/>
    </w:rPr>
  </w:style>
  <w:style w:type="paragraph" w:styleId="berschrift1">
    <w:name w:val="heading 1"/>
    <w:basedOn w:val="Standard"/>
    <w:next w:val="Standard"/>
    <w:qFormat w:val="1"/>
    <w:pPr>
      <w:keepNext w:val="1"/>
      <w:outlineLvl w:val="0"/>
    </w:pPr>
    <w:rPr>
      <w:rFonts w:ascii="Garamond" w:hAnsi="Garamond"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 w:val="1"/>
    <w:pPr>
      <w:keepNext w:val="1"/>
      <w:jc w:val="center"/>
      <w:outlineLvl w:val="1"/>
    </w:pPr>
    <w:rPr>
      <w:rFonts w:ascii="Mariage" w:hAnsi="Mariage"/>
      <w:color w:val="ff0000"/>
      <w:sz w:val="120"/>
    </w:rPr>
  </w:style>
  <w:style w:type="paragraph" w:styleId="berschrift3">
    <w:name w:val="heading 3"/>
    <w:basedOn w:val="Standard"/>
    <w:next w:val="Standard"/>
    <w:qFormat w:val="1"/>
    <w:pPr>
      <w:keepNext w:val="1"/>
      <w:jc w:val="center"/>
      <w:outlineLvl w:val="2"/>
    </w:pPr>
    <w:rPr>
      <w:rFonts w:ascii="Arial" w:cs="Arial" w:hAnsi="Arial"/>
      <w:b w:val="1"/>
      <w:sz w:val="28"/>
    </w:rPr>
  </w:style>
  <w:style w:type="paragraph" w:styleId="berschrift4">
    <w:name w:val="heading 4"/>
    <w:basedOn w:val="Standard"/>
    <w:next w:val="Standard"/>
    <w:qFormat w:val="1"/>
    <w:pPr>
      <w:keepNext w:val="1"/>
      <w:spacing w:after="120"/>
      <w:jc w:val="both"/>
      <w:outlineLvl w:val="3"/>
    </w:pPr>
    <w:rPr>
      <w:rFonts w:ascii="Arial" w:cs="Arial" w:hAnsi="Arial"/>
      <w:b w:val="1"/>
      <w:bCs w:val="1"/>
      <w:sz w:val="36"/>
    </w:rPr>
  </w:style>
  <w:style w:type="paragraph" w:styleId="berschrift5">
    <w:name w:val="heading 5"/>
    <w:basedOn w:val="Standard"/>
    <w:next w:val="Standard"/>
    <w:qFormat w:val="1"/>
    <w:pPr>
      <w:keepNext w:val="1"/>
      <w:spacing w:after="120" w:before="120"/>
      <w:ind w:right="110"/>
      <w:outlineLvl w:val="4"/>
    </w:pPr>
    <w:rPr>
      <w:rFonts w:ascii="Arial" w:cs="Arial" w:hAnsi="Arial"/>
      <w:b w:val="1"/>
    </w:rPr>
  </w:style>
  <w:style w:type="paragraph" w:styleId="berschrift6">
    <w:name w:val="heading 6"/>
    <w:basedOn w:val="Standard"/>
    <w:next w:val="Standard"/>
    <w:qFormat w:val="1"/>
    <w:pPr>
      <w:keepNext w:val="1"/>
      <w:spacing w:after="120"/>
      <w:jc w:val="both"/>
      <w:outlineLvl w:val="5"/>
    </w:pPr>
    <w:rPr>
      <w:rFonts w:ascii="Arial" w:cs="Arial" w:hAnsi="Arial"/>
      <w:b w:val="1"/>
      <w:bCs w:val="1"/>
      <w:sz w:val="28"/>
    </w:rPr>
  </w:style>
  <w:style w:type="paragraph" w:styleId="berschrift7">
    <w:name w:val="heading 7"/>
    <w:basedOn w:val="Standard"/>
    <w:next w:val="Standard"/>
    <w:link w:val="berschrift7Zchn"/>
    <w:qFormat w:val="1"/>
    <w:pPr>
      <w:keepNext w:val="1"/>
      <w:spacing w:after="120" w:before="120"/>
      <w:ind w:right="-70"/>
      <w:outlineLvl w:val="6"/>
    </w:pPr>
    <w:rPr>
      <w:rFonts w:ascii="Arial" w:cs="Arial" w:hAnsi="Arial"/>
      <w:b w:val="1"/>
      <w:sz w:val="28"/>
    </w:rPr>
  </w:style>
  <w:style w:type="paragraph" w:styleId="berschrift8">
    <w:name w:val="heading 8"/>
    <w:basedOn w:val="Standard"/>
    <w:next w:val="Standard"/>
    <w:qFormat w:val="1"/>
    <w:pPr>
      <w:keepNext w:val="1"/>
      <w:jc w:val="center"/>
      <w:outlineLvl w:val="7"/>
    </w:pPr>
    <w:rPr>
      <w:rFonts w:ascii="Arial" w:cs="Arial" w:hAnsi="Arial"/>
      <w:b w:val="1"/>
      <w:bCs w:val="1"/>
      <w:sz w:val="40"/>
      <w:lang w:val="it-IT"/>
    </w:rPr>
  </w:style>
  <w:style w:type="paragraph" w:styleId="berschrift9">
    <w:name w:val="heading 9"/>
    <w:basedOn w:val="Standard"/>
    <w:next w:val="Standard"/>
    <w:qFormat w:val="1"/>
    <w:pPr>
      <w:keepNext w:val="1"/>
      <w:tabs>
        <w:tab w:val="left" w:pos="2340"/>
      </w:tabs>
      <w:outlineLvl w:val="8"/>
    </w:pPr>
    <w:rPr>
      <w:rFonts w:ascii="Arial" w:cs="Arial" w:hAnsi="Arial"/>
      <w:b w:val="1"/>
      <w:sz w:val="32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semiHidden w:val="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 w:val="1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 w:val="1"/>
    <w:rPr>
      <w:b w:val="1"/>
      <w:bCs w:val="1"/>
      <w:sz w:val="32"/>
      <w:u w:val="single"/>
      <w:lang w:val="it-IT"/>
    </w:rPr>
  </w:style>
  <w:style w:type="paragraph" w:styleId="Textkrper">
    <w:name w:val="Body Text"/>
    <w:basedOn w:val="Standard"/>
    <w:link w:val="TextkrperZchn"/>
    <w:semiHidden w:val="1"/>
    <w:pPr>
      <w:jc w:val="both"/>
    </w:pPr>
    <w:rPr>
      <w:rFonts w:ascii="Arial" w:cs="Arial" w:hAnsi="Arial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Textkrper2">
    <w:name w:val="Body Text 2"/>
    <w:basedOn w:val="Standard"/>
    <w:link w:val="Textkrper2Zchn"/>
    <w:semiHidden w:val="1"/>
    <w:rPr>
      <w:sz w:val="22"/>
    </w:rPr>
  </w:style>
  <w:style w:type="paragraph" w:styleId="Textkrper3">
    <w:name w:val="Body Text 3"/>
    <w:basedOn w:val="Standard"/>
    <w:semiHidden w:val="1"/>
    <w:pPr>
      <w:spacing w:after="120"/>
      <w:jc w:val="both"/>
    </w:pPr>
    <w:rPr>
      <w:rFonts w:ascii="Arial" w:cs="Arial" w:hAnsi="Arial"/>
      <w:sz w:val="22"/>
    </w:rPr>
  </w:style>
  <w:style w:type="character" w:styleId="Hervorhebung">
    <w:name w:val="Emphasis"/>
    <w:qFormat w:val="1"/>
    <w:rPr>
      <w:i w:val="1"/>
      <w:iCs w:val="1"/>
    </w:rPr>
  </w:style>
  <w:style w:type="character" w:styleId="TextkrperZchn" w:customStyle="1">
    <w:name w:val="Textkörper Zchn"/>
    <w:link w:val="Textkrper"/>
    <w:semiHidden w:val="1"/>
    <w:rsid w:val="007154D8"/>
    <w:rPr>
      <w:rFonts w:ascii="Arial" w:cs="Arial" w:hAnsi="Arial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C15B2F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C15B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1E47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erschrift2Zchn" w:customStyle="1">
    <w:name w:val="Überschrift 2 Zchn"/>
    <w:basedOn w:val="Absatz-Standardschriftart"/>
    <w:link w:val="berschrift2"/>
    <w:rsid w:val="001E4706"/>
    <w:rPr>
      <w:rFonts w:ascii="Mariage" w:hAnsi="Mariage"/>
      <w:color w:val="ff0000"/>
      <w:sz w:val="120"/>
      <w:szCs w:val="24"/>
    </w:rPr>
  </w:style>
  <w:style w:type="character" w:styleId="berschrift7Zchn" w:customStyle="1">
    <w:name w:val="Überschrift 7 Zchn"/>
    <w:basedOn w:val="Absatz-Standardschriftart"/>
    <w:link w:val="berschrift7"/>
    <w:rsid w:val="00CE3F61"/>
    <w:rPr>
      <w:rFonts w:ascii="Arial" w:cs="Arial" w:hAnsi="Arial"/>
      <w:b w:val="1"/>
      <w:sz w:val="28"/>
      <w:szCs w:val="24"/>
    </w:rPr>
  </w:style>
  <w:style w:type="character" w:styleId="Textkrper2Zchn" w:customStyle="1">
    <w:name w:val="Textkörper 2 Zchn"/>
    <w:basedOn w:val="Absatz-Standardschriftart"/>
    <w:link w:val="Textkrper2"/>
    <w:semiHidden w:val="1"/>
    <w:rsid w:val="00CE3F61"/>
    <w:rPr>
      <w:sz w:val="22"/>
      <w:szCs w:val="24"/>
    </w:rPr>
  </w:style>
  <w:style w:type="paragraph" w:styleId="Listenabsatz">
    <w:name w:val="List Paragraph"/>
    <w:basedOn w:val="Standard"/>
    <w:uiPriority w:val="34"/>
    <w:qFormat w:val="1"/>
    <w:rsid w:val="006D37C6"/>
    <w:pPr>
      <w:ind w:left="720"/>
      <w:contextualSpacing w:val="1"/>
    </w:pPr>
  </w:style>
  <w:style w:type="character" w:styleId="KopfzeileZchn" w:customStyle="1">
    <w:name w:val="Kopfzeile Zchn"/>
    <w:link w:val="Kopfzeile"/>
    <w:semiHidden w:val="1"/>
    <w:rsid w:val="000D7F1C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+KAijyUlHqY31uMPmU9msQpzA==">CgMxLjA4AHIhMU9ZNHFIQnBqWkNJWm1JZFg0OWxtYXVUVW1zeTlzT1JR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2023-11-21T10:43:00Z</dcterms:created>
  <dc:creator>Andrea Kühne</dc:creator>
</cp:coreProperties>
</file>