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b/>
          <w:sz w:val="44"/>
        </w:rPr>
        <w:t>个人记账管理系统</w:t>
      </w:r>
    </w:p>
    <w:p>
      <w:pPr>
        <w:jc w:val="center"/>
      </w:pPr>
      <w:r>
        <w:rPr>
          <w:b/>
          <w:sz w:val="36"/>
        </w:rPr>
        <w:t>需求规格说明书</w:t>
      </w:r>
    </w:p>
    <w:p/>
    <w:p>
      <w:pPr>
        <w:jc w:val="center"/>
      </w:pPr>
      <w:r>
        <w:rPr>
          <w:b w:val="0"/>
          <w:sz w:val="24"/>
        </w:rPr>
        <w:t>文档版本：V1.0</w:t>
      </w:r>
    </w:p>
    <w:p>
      <w:commentRangeStart w:id="0"/>
      <w:pPr>
        <w:jc w:val="center"/>
      </w:pPr>
      <w:r>
        <w:rPr>
          <w:b w:val="0"/>
          <w:sz w:val="24"/>
        </w:rPr>
        <w:t>接口与注册规则修订日期：2026-10-15。</w:t>
      </w:r>
      <w:commentRangeEnd w:id="0"/>
      <w:r>
        <w:commentReference w:id="0"/>
      </w:r>
    </w:p>
    <w:p>
      <w:pPr>
        <w:jc w:val="center"/>
      </w:pPr>
      <w:r>
        <w:rPr>
          <w:b w:val="0"/>
          <w:sz w:val="24"/>
        </w:rPr>
        <w:t>项目类型：个人全栈实践项目</w:t>
      </w:r>
    </w:p>
    <w:p>
      <w:pPr>
        <w:jc w:val="center"/>
      </w:pPr>
      <w:r>
        <w:rPr>
          <w:b w:val="0"/>
          <w:sz w:val="24"/>
        </w:rPr>
        <w:t>系统架构：前后端分离</w:t>
      </w:r>
    </w:p>
    <w:p>
      <w:pPr>
        <w:jc w:val="center"/>
      </w:pPr>
      <w:r>
        <w:rPr>
          <w:b w:val="0"/>
          <w:sz w:val="24"/>
        </w:rPr>
        <w:t>后端：Python + Django + Django REST Framework</w:t>
      </w:r>
    </w:p>
    <w:p>
      <w:pPr>
        <w:jc w:val="center"/>
      </w:pPr>
      <w:r>
        <w:rPr>
          <w:b w:val="0"/>
          <w:sz w:val="24"/>
        </w:rPr>
        <w:t>前端：Vue 3 + TypeScript</w:t>
      </w:r>
    </w:p>
    <w:p>
      <w:pPr>
        <w:jc w:val="center"/>
      </w:pPr>
      <w:r>
        <w:rPr>
          <w:b w:val="0"/>
          <w:sz w:val="24"/>
        </w:rPr>
        <w:t>数据库：MySQL 8.x</w:t>
      </w:r>
    </w:p>
    <w:p>
      <w:pPr>
        <w:jc w:val="center"/>
      </w:pPr>
      <w:r>
        <w:rPr>
          <w:b w:val="0"/>
          <w:sz w:val="24"/>
        </w:rPr>
        <w:t>缓存：Redis（按实际业务需要使用）</w:t>
      </w:r>
    </w:p>
    <w:p>
      <w:r>
        <w:br w:type="page"/>
      </w:r>
    </w:p>
    <w:p>
      <w:pPr>
        <w:pStyle w:val="Heading1"/>
      </w:pPr>
      <w:r>
        <w:t>1. 引言</w:t>
      </w:r>
    </w:p>
    <w:p>
      <w:pPr>
        <w:pStyle w:val="Heading2"/>
      </w:pPr>
      <w:r>
        <w:t>1.1 编写目的</w:t>
      </w:r>
    </w:p>
    <w:p>
      <w:pPr>
        <w:spacing w:after="120"/>
      </w:pPr>
      <w:r>
        <w:t>随着个人日常消费场景不断增加，用户的收入、支出以及不同账户之间的资金流动越来越复杂，仅依靠传统纸质记录或简单的备忘录已经难以满足个人财务管理需求。本系统旨在开发一套简单、直观、易操作的个人记账管理系统，为用户提供收入记录、支出记录、账户管理、账单分类、账单查询以及收支统计等功能。</w:t>
      </w:r>
    </w:p>
    <w:p>
      <w:pPr>
        <w:spacing w:after="120"/>
      </w:pPr>
      <w:r>
        <w:t>通过本系统，用户可以方便地记录日常收支情况，了解个人资金变化，并通过统计图表分析消费结构和消费趋势。系统采用前后端分离架构，提高系统的可维护性、扩展性和后续部署能力。</w:t>
      </w:r>
    </w:p>
    <w:p>
      <w:pPr>
        <w:pStyle w:val="Heading2"/>
      </w:pPr>
      <w:r>
        <w:t>1.2 项目概述</w:t>
      </w:r>
    </w:p>
    <w:p>
      <w:pPr>
        <w:spacing w:after="120"/>
      </w:pPr>
      <w:r>
        <w:t>项目名称：个人记账管理系统</w:t>
      </w:r>
    </w:p>
    <w:p>
      <w:pPr>
        <w:spacing w:after="120"/>
      </w:pPr>
      <w:r>
        <w:t>英文名称：Personal Finance Management System（PFMS）</w:t>
      </w:r>
    </w:p>
    <w:p>
      <w:pPr>
        <w:spacing w:after="120"/>
      </w:pPr>
      <w:r>
        <w:t>项目定位：面向个人用户的收入、支出、账户、分类及财务统计管理系统。</w:t>
      </w:r>
    </w:p>
    <w:p>
      <w:pPr>
        <w:pStyle w:val="Heading1"/>
      </w:pPr>
      <w:r>
        <w:t>2. 系统目标</w:t>
      </w:r>
    </w:p>
    <w:p>
      <w:pPr>
        <w:pStyle w:val="ListNumber"/>
      </w:pPr>
      <w:r>
        <w:t>实现用户账户管理。</w:t>
      </w:r>
    </w:p>
    <w:p>
      <w:pPr>
        <w:pStyle w:val="ListNumber"/>
      </w:pPr>
      <w:r>
        <w:t>实现个人收入、支出的记录和管理。</w:t>
      </w:r>
    </w:p>
    <w:p>
      <w:pPr>
        <w:pStyle w:val="ListNumber"/>
      </w:pPr>
      <w:r>
        <w:t>实现账单分类管理。</w:t>
      </w:r>
    </w:p>
    <w:p>
      <w:pPr>
        <w:pStyle w:val="ListNumber"/>
      </w:pPr>
      <w:r>
        <w:t>实现个人资金账户管理。</w:t>
      </w:r>
    </w:p>
    <w:p>
      <w:pPr>
        <w:pStyle w:val="ListNumber"/>
      </w:pPr>
      <w:r>
        <w:t>实现不同账户之间的资金转账。</w:t>
      </w:r>
    </w:p>
    <w:p>
      <w:pPr>
        <w:pStyle w:val="ListNumber"/>
      </w:pPr>
      <w:r>
        <w:t>实现账单查询、筛选和统计。</w:t>
      </w:r>
    </w:p>
    <w:p>
      <w:pPr>
        <w:pStyle w:val="ListNumber"/>
      </w:pPr>
      <w:r>
        <w:t>通过图表直观展示个人收入和支出情况。</w:t>
      </w:r>
    </w:p>
    <w:p>
      <w:pPr>
        <w:pStyle w:val="ListNumber"/>
      </w:pPr>
      <w:r>
        <w:t>提供月度、年度等不同维度的数据统计。</w:t>
      </w:r>
    </w:p>
    <w:p>
      <w:pPr>
        <w:pStyle w:val="ListNumber"/>
      </w:pPr>
      <w:r>
        <w:t>使用 Redis 对适合缓存的数据进行缓存，提高系统访问效率。</w:t>
      </w:r>
    </w:p>
    <w:p>
      <w:pPr>
        <w:pStyle w:val="ListNumber"/>
      </w:pPr>
      <w:r>
        <w:t>采用前后端分离架构，方便后续扩展 Web、Android、iOS 等客户端。</w:t>
      </w:r>
    </w:p>
    <w:p>
      <w:pPr>
        <w:pStyle w:val="ListNumber"/>
      </w:pPr>
      <w:r>
        <w:t>为后续接口自动化测试、性能测试和持续集成提供基础。</w:t>
      </w:r>
    </w:p>
    <w:p>
      <w:pPr>
        <w:pStyle w:val="Heading1"/>
      </w:pPr>
      <w:r>
        <w:t>3. 用户角色</w:t>
      </w:r>
    </w:p>
    <w:p>
      <w:pPr>
        <w:pStyle w:val="Heading2"/>
      </w:pPr>
      <w:r>
        <w:t>3.1 普通用户</w:t>
      </w:r>
    </w:p>
    <w:p>
      <w:pPr>
        <w:spacing w:after="120"/>
      </w:pPr>
      <w:r>
        <w:t>V1.0 版本主要面向个人用户。普通用户可以完成以下操作：</w:t>
      </w:r>
    </w:p>
    <w:p>
      <w:pPr>
        <w:pStyle w:val="ListBullet"/>
      </w:pPr>
      <w:r>
        <w:t>注册、登录和退出登录。</w:t>
      </w:r>
    </w:p>
    <w:p>
      <w:pPr>
        <w:pStyle w:val="ListBullet"/>
      </w:pPr>
      <w:r>
        <w:t>修改个人信息和密码。</w:t>
      </w:r>
    </w:p>
    <w:p>
      <w:pPr>
        <w:pStyle w:val="ListBullet"/>
      </w:pPr>
      <w:r>
        <w:t>管理个人账户。</w:t>
      </w:r>
    </w:p>
    <w:p>
      <w:pPr>
        <w:pStyle w:val="ListBullet"/>
      </w:pPr>
      <w:r>
        <w:t>管理收入和支出分类。</w:t>
      </w:r>
    </w:p>
    <w:p>
      <w:pPr>
        <w:pStyle w:val="ListBullet"/>
      </w:pPr>
      <w:r>
        <w:t>新增、查看、修改、删除账单。</w:t>
      </w:r>
    </w:p>
    <w:p>
      <w:pPr>
        <w:pStyle w:val="ListBullet"/>
      </w:pPr>
      <w:r>
        <w:t>进行不同账户之间的转账。</w:t>
      </w:r>
    </w:p>
    <w:p>
      <w:pPr>
        <w:pStyle w:val="ListBullet"/>
      </w:pPr>
      <w:r>
        <w:t>查看收入、支出、结余和消费趋势统计。</w:t>
      </w:r>
    </w:p>
    <w:p>
      <w:pPr>
        <w:pStyle w:val="Heading1"/>
      </w:pPr>
      <w:r>
        <w:t>4. 系统功能结构</w:t>
      </w:r>
    </w:p>
    <w:p>
      <w:pPr>
        <w:spacing w:after="120"/>
      </w:pPr>
      <w:r>
        <w:t>系统主要由用户管理、首页、账单管理、分类管理、账户管理、转账管理和数据统计等模块组成。</w:t>
      </w:r>
    </w:p>
    <w:p>
      <w:pPr>
        <w:pStyle w:val="ListBullet"/>
      </w:pPr>
      <w:r>
        <w:t>用户管理：注册、登录、退出登录、个人信息、修改密码。</w:t>
      </w:r>
    </w:p>
    <w:p>
      <w:pPr>
        <w:pStyle w:val="ListBullet"/>
      </w:pPr>
      <w:r>
        <w:t>首页：收入概览、支出概览、本月结余、消费趋势、最近账单。</w:t>
      </w:r>
    </w:p>
    <w:p>
      <w:pPr>
        <w:pStyle w:val="ListBullet"/>
      </w:pPr>
      <w:r>
        <w:t>账单管理：新增收入、新增支出、查看、修改、删除、筛选。</w:t>
      </w:r>
    </w:p>
    <w:p>
      <w:pPr>
        <w:pStyle w:val="ListBullet"/>
      </w:pPr>
      <w:r>
        <w:t>分类管理：系统分类、自定义分类、新增、修改、停用。</w:t>
      </w:r>
    </w:p>
    <w:p>
      <w:pPr>
        <w:pStyle w:val="ListBullet"/>
      </w:pPr>
      <w:r>
        <w:t>账户管理：查看、新增、修改、停用账户。</w:t>
      </w:r>
    </w:p>
    <w:p>
      <w:pPr>
        <w:pStyle w:val="ListBullet"/>
      </w:pPr>
      <w:r>
        <w:t>转账管理：账户之间转账。</w:t>
      </w:r>
    </w:p>
    <w:p>
      <w:pPr>
        <w:pStyle w:val="ListBullet"/>
      </w:pPr>
      <w:r>
        <w:t>数据统计：日统计、月统计、年统计、分类统计、收支趋势。</w:t>
      </w:r>
    </w:p>
    <w:p>
      <w:pPr>
        <w:pStyle w:val="Heading1"/>
      </w:pPr>
      <w:r>
        <w:t>5. 功能需求</w:t>
      </w:r>
    </w:p>
    <w:p>
      <w:pPr>
        <w:pStyle w:val="Heading2"/>
      </w:pPr>
      <w:r>
        <w:t>5.1 用户注册</w:t>
      </w:r>
    </w:p>
    <w:p>
      <w:pPr>
        <w:spacing w:after="120"/>
      </w:pPr>
      <w:r>
        <w:t>用户可以通过注册功能创建个人账户。</w:t>
      </w:r>
    </w:p>
    <w:tbl>
      <w:tblPr>
        <w:tblStyle w:val="TableGrid"/>
        <w:tblW w:type="auto" w:w="0"/>
        <w:jc w:val="center"/>
        <w:tblLook w:firstColumn="1" w:firstRow="1" w:lastColumn="0" w:lastRow="0" w:noHBand="0" w:noVBand="1" w:val="04A0"/>
      </w:tblPr>
      <w:tblGrid>
        <w:gridCol w:w="2946"/>
        <w:gridCol w:w="2946"/>
        <w:gridCol w:w="2946"/>
      </w:tblGrid>
      <w:tr>
        <w:trPr>
          <w:tblHeader/>
        </w:trPr>
        <w:tc>
          <w:tcPr>
            <w:tcW w:type="dxa" w:w="2946"/>
            <w:shd w:fill="D9EAD3"/>
            <w:vAlign w:val="center"/>
          </w:tcPr>
          <w:p>
            <w:r>
              <w:rPr>
                <w:b/>
              </w:rPr>
              <w:t>字段</w:t>
            </w:r>
          </w:p>
        </w:tc>
        <w:tc>
          <w:tcPr>
            <w:tcW w:type="dxa" w:w="2946"/>
            <w:shd w:fill="D9EAD3"/>
            <w:vAlign w:val="center"/>
          </w:tcPr>
          <w:p>
            <w:r>
              <w:rPr>
                <w:b/>
              </w:rPr>
              <w:t>是否必填</w:t>
            </w:r>
          </w:p>
        </w:tc>
        <w:tc>
          <w:tcPr>
            <w:tcW w:type="dxa" w:w="2946"/>
            <w:shd w:fill="D9EAD3"/>
            <w:vAlign w:val="center"/>
          </w:tcPr>
          <w:p>
            <w:r>
              <w:rPr>
                <w:b/>
              </w:rPr>
              <w:t>说明</w:t>
            </w:r>
          </w:p>
        </w:tc>
      </w:tr>
      <w:tr>
        <w:tc>
          <w:tcPr>
            <w:tcW w:type="dxa" w:w="2946"/>
            <w:vAlign w:val="center"/>
          </w:tcPr>
          <w:p>
            <w:r>
              <w:t>用户名</w:t>
            </w:r>
          </w:p>
        </w:tc>
        <w:tc>
          <w:tcPr>
            <w:tcW w:type="dxa" w:w="2946"/>
            <w:vAlign w:val="center"/>
          </w:tcPr>
          <w:p>
            <w:r>
              <w:t>是</w:t>
            </w:r>
          </w:p>
        </w:tc>
        <w:tc>
          <w:tcPr>
            <w:tcW w:type="dxa" w:w="2946"/>
            <w:vAlign w:val="center"/>
          </w:tcPr>
          <w:p>
            <w:r>
              <w:t>用户登录账号</w:t>
            </w:r>
          </w:p>
        </w:tc>
      </w:tr>
      <w:tr>
        <w:tc>
          <w:tcPr>
            <w:tcW w:type="dxa" w:w="2946"/>
            <w:vAlign w:val="center"/>
          </w:tcPr>
          <w:p>
            <w:r>
              <w:t>邮箱</w:t>
            </w:r>
          </w:p>
        </w:tc>
        <w:tc>
          <w:tcPr>
            <w:tcW w:type="dxa" w:w="2946"/>
            <w:vAlign w:val="center"/>
          </w:tcPr>
          <w:p>
            <w:r>
              <w:t>是</w:t>
            </w:r>
          </w:p>
        </w:tc>
        <w:tc>
          <w:tcPr>
            <w:tcW w:type="dxa" w:w="2946"/>
            <w:vAlign w:val="center"/>
          </w:tcPr>
          <w:p>
            <w:r>
              <w:t>用于登录及账户相关功能</w:t>
            </w:r>
          </w:p>
        </w:tc>
      </w:tr>
      <w:tr>
        <w:tc>
          <w:tcPr>
            <w:tcW w:type="dxa" w:w="2946"/>
            <w:vAlign w:val="center"/>
          </w:tcPr>
          <w:p>
            <w:r>
              <w:t>手机号</w:t>
            </w:r>
          </w:p>
        </w:tc>
        <w:tc>
          <w:tcPr>
            <w:tcW w:type="dxa" w:w="2946"/>
            <w:vAlign w:val="center"/>
          </w:tcPr>
          <w:p>
            <w:r>
              <w:t>是</w:t>
            </w:r>
          </w:p>
        </w:tc>
        <w:tc>
          <w:tcPr>
            <w:tcW w:type="dxa" w:w="2946"/>
            <w:vAlign w:val="center"/>
          </w:tcPr>
          <w:p>
            <w:r>
              <w:t>11位数字，以1开头，不能重复</w:t>
            </w:r>
          </w:p>
        </w:tc>
      </w:tr>
      <w:tr>
        <w:tc>
          <w:tcPr>
            <w:tcW w:type="dxa" w:w="2946"/>
            <w:vAlign w:val="center"/>
          </w:tcPr>
          <w:p>
            <w:r>
              <w:t>昵称</w:t>
            </w:r>
          </w:p>
        </w:tc>
        <w:tc>
          <w:tcPr>
            <w:tcW w:type="dxa" w:w="2946"/>
            <w:vAlign w:val="center"/>
          </w:tcPr>
          <w:p>
            <w:r>
              <w:t>否</w:t>
            </w:r>
          </w:p>
        </w:tc>
        <w:tc>
          <w:tcPr>
            <w:tcW w:type="dxa" w:w="2946"/>
            <w:vAlign w:val="center"/>
          </w:tcPr>
          <w:p>
            <w:r>
              <w:t>未传或为空时生成随机昵称</w:t>
            </w:r>
          </w:p>
        </w:tc>
      </w:tr>
      <w:tr>
        <w:tc>
          <w:tcPr>
            <w:tcW w:type="dxa" w:w="2946"/>
            <w:vAlign w:val="center"/>
          </w:tcPr>
          <w:p>
            <w:r>
              <w:t>密码</w:t>
            </w:r>
          </w:p>
        </w:tc>
        <w:tc>
          <w:tcPr>
            <w:tcW w:type="dxa" w:w="2946"/>
            <w:vAlign w:val="center"/>
          </w:tcPr>
          <w:p>
            <w:r>
              <w:t>是</w:t>
            </w:r>
          </w:p>
        </w:tc>
        <w:tc>
          <w:tcPr>
            <w:tcW w:type="dxa" w:w="2946"/>
            <w:vAlign w:val="center"/>
          </w:tcPr>
          <w:p>
            <w:r>
              <w:t>用户登录密码</w:t>
            </w:r>
          </w:p>
        </w:tc>
      </w:tr>
      <w:tr>
        <w:tc>
          <w:tcPr>
            <w:tcW w:type="dxa" w:w="2946"/>
            <w:vAlign w:val="center"/>
          </w:tcPr>
          <w:p>
            <w:r>
              <w:t>确认密码</w:t>
            </w:r>
          </w:p>
        </w:tc>
        <w:tc>
          <w:tcPr>
            <w:tcW w:type="dxa" w:w="2946"/>
            <w:vAlign w:val="center"/>
          </w:tcPr>
          <w:p>
            <w:r>
              <w:t>是</w:t>
            </w:r>
          </w:p>
        </w:tc>
        <w:tc>
          <w:tcPr>
            <w:tcW w:type="dxa" w:w="2946"/>
            <w:vAlign w:val="center"/>
          </w:tcPr>
          <w:p>
            <w:r>
              <w:t>再次确认密码</w:t>
            </w:r>
          </w:p>
        </w:tc>
      </w:tr>
    </w:tbl>
    <w:p/>
    <w:p>
      <w:pPr>
        <w:spacing w:after="120"/>
      </w:pPr>
      <w:r>
        <w:t>业务规则：</w:t>
      </w:r>
    </w:p>
    <w:p>
      <w:pPr>
        <w:pStyle w:val="ListNumber"/>
      </w:pPr>
      <w:r>
        <w:t>用户名不能为空且不能重复。</w:t>
      </w:r>
    </w:p>
    <w:p>
      <w:pPr>
        <w:pStyle w:val="ListNumber"/>
      </w:pPr>
      <w:r>
        <w:t>密码不能为空，最少8位，并通过系统配置的常见弱密码、纯数字密码和用户信息相似度校验。</w:t>
      </w:r>
    </w:p>
    <w:p>
      <w:pPr>
        <w:pStyle w:val="ListNumber"/>
      </w:pPr>
      <w:r>
        <w:t>两次输入的密码必须一致。</w:t>
      </w:r>
    </w:p>
    <w:p>
      <w:commentRangeStart w:id="1"/>
      <w:pPr>
        <w:pStyle w:val="ListNumber"/>
      </w:pPr>
      <w:r>
        <w:t>邮箱必填，必须符合邮箱格式且不能重复，统一转为小写保存。</w:t>
      </w:r>
      <w:commentRangeEnd w:id="1"/>
      <w:r>
        <w:commentReference w:id="1"/>
      </w:r>
    </w:p>
    <w:p>
      <w:pPr>
        <w:pStyle w:val="ListNumber"/>
      </w:pPr>
      <w:r>
        <w:t>手机号必填，要求11位数字且以1开头，不能重复；昵称可选，未传或为空时生成随机昵称。</w:t>
      </w:r>
    </w:p>
    <w:p>
      <w:pPr>
        <w:pStyle w:val="ListNumber"/>
      </w:pPr>
      <w:r>
        <w:t>注册成功后创建用户账户。</w:t>
      </w:r>
    </w:p>
    <w:p>
      <w:pPr>
        <w:pStyle w:val="Heading2"/>
      </w:pPr>
      <w:r>
        <w:t>5.2 用户登录</w:t>
      </w:r>
    </w:p>
    <w:p>
      <w:commentRangeStart w:id="2"/>
      <w:pPr>
        <w:spacing w:after="120"/>
      </w:pPr>
      <w:r>
        <w:t>用户通过用户名或邮箱和密码登录，统一通过username字段提交账号；邮箱匹配忽略大小写。优先匹配同名用户名，历史重复邮箱不能用于邮箱登录，可继续使用用户名。验证成功后生成JWT Token，由前端保存登录状态。</w:t>
      </w:r>
      <w:commentRangeEnd w:id="2"/>
      <w:r>
        <w:commentReference w:id="2"/>
      </w:r>
    </w:p>
    <w:p>
      <w:pPr>
        <w:spacing w:after="120"/>
      </w:pPr>
      <w:r>
        <w:t>登录失败情况包括：用户名不存在、密码错误、账号被禁用、请求参数缺失等。</w:t>
      </w:r>
    </w:p>
    <w:p>
      <w:pPr>
        <w:pStyle w:val="Heading2"/>
      </w:pPr>
      <w:r>
        <w:t>5.3 退出登录</w:t>
      </w:r>
    </w:p>
    <w:p>
      <w:pPr>
        <w:spacing w:after="120"/>
      </w:pPr>
      <w:r>
        <w:t>用户退出登录后，前端清除 Token 和用户状态并返回登录页面。后续如启用 Token 黑名单，可使用 Redis 管理失效 Token。</w:t>
      </w:r>
    </w:p>
    <w:p>
      <w:pPr>
        <w:pStyle w:val="Heading2"/>
      </w:pPr>
      <w:r>
        <w:t>5.4 个人信息管理</w:t>
      </w:r>
    </w:p>
    <w:p>
      <w:pPr>
        <w:spacing w:after="120"/>
      </w:pPr>
      <w:r>
        <w:t>用户可以查看和修改昵称、邮箱、头像等个人信息。用户名原则上不允许随意修改。</w:t>
      </w:r>
    </w:p>
    <w:p>
      <w:pPr>
        <w:pStyle w:val="Heading2"/>
      </w:pPr>
      <w:r>
        <w:t>5.5 修改密码</w:t>
      </w:r>
    </w:p>
    <w:p>
      <w:pPr>
        <w:spacing w:after="120"/>
      </w:pPr>
      <w:r>
        <w:t>用户输入原密码、新密码和确认新密码。系统验证原密码、新密码规则及两次新密码一致性后完成修改。修改成功后可要求用户重新登录。</w:t>
      </w:r>
    </w:p>
    <w:p>
      <w:pPr>
        <w:pStyle w:val="Heading2"/>
      </w:pPr>
      <w:r>
        <w:t>5.6 首页</w:t>
      </w:r>
    </w:p>
    <w:p>
      <w:pPr>
        <w:spacing w:after="120"/>
      </w:pPr>
      <w:r>
        <w:t>首页用于展示当前用户的个人财务概览，包括本月收入、本月支出、本月结余、消费趋势和最近账单。</w:t>
      </w:r>
    </w:p>
    <w:p>
      <w:pPr>
        <w:spacing w:after="120"/>
      </w:pPr>
      <w:r>
        <w:t>本月结余计算公式：本月结余 = 本月收入 - 本月支出。账户之间的转账不计入收入或支出。</w:t>
      </w:r>
    </w:p>
    <w:p>
      <w:pPr>
        <w:pStyle w:val="Heading2"/>
      </w:pPr>
      <w:r>
        <w:t>5.7 账单管理</w:t>
      </w:r>
    </w:p>
    <w:p>
      <w:pPr>
        <w:spacing w:after="120"/>
      </w:pPr>
      <w:r>
        <w:t>账单是本系统的核心业务模块。账单类型包括收入和支出，账户之间的转账采用独立的转账业务处理。</w:t>
      </w:r>
    </w:p>
    <w:tbl>
      <w:tblPr>
        <w:tblStyle w:val="TableGrid"/>
        <w:tblW w:type="auto" w:w="0"/>
        <w:jc w:val="center"/>
        <w:tblLook w:firstColumn="1" w:firstRow="1" w:lastColumn="0" w:lastRow="0" w:noHBand="0" w:noVBand="1" w:val="04A0"/>
      </w:tblPr>
      <w:tblGrid>
        <w:gridCol w:w="2946"/>
        <w:gridCol w:w="2946"/>
        <w:gridCol w:w="2946"/>
      </w:tblGrid>
      <w:tr>
        <w:trPr>
          <w:tblHeader/>
        </w:trPr>
        <w:tc>
          <w:tcPr>
            <w:tcW w:type="dxa" w:w="2946"/>
            <w:shd w:fill="D9EAD3"/>
            <w:vAlign w:val="center"/>
          </w:tcPr>
          <w:p>
            <w:r>
              <w:rPr>
                <w:b/>
              </w:rPr>
              <w:t>字段</w:t>
            </w:r>
          </w:p>
        </w:tc>
        <w:tc>
          <w:tcPr>
            <w:tcW w:type="dxa" w:w="2946"/>
            <w:shd w:fill="D9EAD3"/>
            <w:vAlign w:val="center"/>
          </w:tcPr>
          <w:p>
            <w:r>
              <w:rPr>
                <w:b/>
              </w:rPr>
              <w:t>是否必填</w:t>
            </w:r>
          </w:p>
        </w:tc>
        <w:tc>
          <w:tcPr>
            <w:tcW w:type="dxa" w:w="2946"/>
            <w:shd w:fill="D9EAD3"/>
            <w:vAlign w:val="center"/>
          </w:tcPr>
          <w:p>
            <w:r>
              <w:rPr>
                <w:b/>
              </w:rPr>
              <w:t>说明</w:t>
            </w:r>
          </w:p>
        </w:tc>
      </w:tr>
      <w:tr>
        <w:tc>
          <w:tcPr>
            <w:tcW w:type="dxa" w:w="2946"/>
            <w:vAlign w:val="center"/>
          </w:tcPr>
          <w:p>
            <w:r>
              <w:t>金额</w:t>
            </w:r>
          </w:p>
        </w:tc>
        <w:tc>
          <w:tcPr>
            <w:tcW w:type="dxa" w:w="2946"/>
            <w:vAlign w:val="center"/>
          </w:tcPr>
          <w:p>
            <w:r>
              <w:t>是</w:t>
            </w:r>
          </w:p>
        </w:tc>
        <w:tc>
          <w:tcPr>
            <w:tcW w:type="dxa" w:w="2946"/>
            <w:vAlign w:val="center"/>
          </w:tcPr>
          <w:p>
            <w:r>
              <w:t>大于 0，使用两位小数</w:t>
            </w:r>
          </w:p>
        </w:tc>
      </w:tr>
      <w:tr>
        <w:tc>
          <w:tcPr>
            <w:tcW w:type="dxa" w:w="2946"/>
            <w:vAlign w:val="center"/>
          </w:tcPr>
          <w:p>
            <w:r>
              <w:t>分类</w:t>
            </w:r>
          </w:p>
        </w:tc>
        <w:tc>
          <w:tcPr>
            <w:tcW w:type="dxa" w:w="2946"/>
            <w:vAlign w:val="center"/>
          </w:tcPr>
          <w:p>
            <w:r>
              <w:t>是</w:t>
            </w:r>
          </w:p>
        </w:tc>
        <w:tc>
          <w:tcPr>
            <w:tcW w:type="dxa" w:w="2946"/>
            <w:vAlign w:val="center"/>
          </w:tcPr>
          <w:p>
            <w:r>
              <w:t>必须选择与账单类型匹配的分类</w:t>
            </w:r>
          </w:p>
        </w:tc>
      </w:tr>
      <w:tr>
        <w:tc>
          <w:tcPr>
            <w:tcW w:type="dxa" w:w="2946"/>
            <w:vAlign w:val="center"/>
          </w:tcPr>
          <w:p>
            <w:r>
              <w:t>账户</w:t>
            </w:r>
          </w:p>
        </w:tc>
        <w:tc>
          <w:tcPr>
            <w:tcW w:type="dxa" w:w="2946"/>
            <w:vAlign w:val="center"/>
          </w:tcPr>
          <w:p>
            <w:r>
              <w:t>是</w:t>
            </w:r>
          </w:p>
        </w:tc>
        <w:tc>
          <w:tcPr>
            <w:tcW w:type="dxa" w:w="2946"/>
            <w:vAlign w:val="center"/>
          </w:tcPr>
          <w:p>
            <w:r>
              <w:t>资金来源或去向账户</w:t>
            </w:r>
          </w:p>
        </w:tc>
      </w:tr>
      <w:tr>
        <w:tc>
          <w:tcPr>
            <w:tcW w:type="dxa" w:w="2946"/>
            <w:vAlign w:val="center"/>
          </w:tcPr>
          <w:p>
            <w:r>
              <w:t>备注</w:t>
            </w:r>
          </w:p>
        </w:tc>
        <w:tc>
          <w:tcPr>
            <w:tcW w:type="dxa" w:w="2946"/>
            <w:vAlign w:val="center"/>
          </w:tcPr>
          <w:p>
            <w:r>
              <w:t>否</w:t>
            </w:r>
          </w:p>
        </w:tc>
        <w:tc>
          <w:tcPr>
            <w:tcW w:type="dxa" w:w="2946"/>
            <w:vAlign w:val="center"/>
          </w:tcPr>
          <w:p>
            <w:r>
              <w:t>账单补充说明</w:t>
            </w:r>
          </w:p>
        </w:tc>
      </w:tr>
      <w:tr>
        <w:tc>
          <w:tcPr>
            <w:tcW w:type="dxa" w:w="2946"/>
            <w:vAlign w:val="center"/>
          </w:tcPr>
          <w:p>
            <w:r>
              <w:t>交易时间</w:t>
            </w:r>
          </w:p>
        </w:tc>
        <w:tc>
          <w:tcPr>
            <w:tcW w:type="dxa" w:w="2946"/>
            <w:vAlign w:val="center"/>
          </w:tcPr>
          <w:p>
            <w:r>
              <w:t>是</w:t>
            </w:r>
          </w:p>
        </w:tc>
        <w:tc>
          <w:tcPr>
            <w:tcW w:type="dxa" w:w="2946"/>
            <w:vAlign w:val="center"/>
          </w:tcPr>
          <w:p>
            <w:r>
              <w:t>账单实际发生时间</w:t>
            </w:r>
          </w:p>
        </w:tc>
      </w:tr>
    </w:tbl>
    <w:p/>
    <w:p>
      <w:pPr>
        <w:pStyle w:val="Heading2"/>
      </w:pPr>
      <w:r>
        <w:t>5.8 新增支出</w:t>
      </w:r>
    </w:p>
    <w:p>
      <w:pPr>
        <w:spacing w:after="120"/>
      </w:pPr>
      <w:r>
        <w:t>用户新增支出后，系统创建支出账单并扣减对应账户余额。</w:t>
      </w:r>
    </w:p>
    <w:p>
      <w:pPr>
        <w:spacing w:after="120"/>
      </w:pPr>
      <w:r>
        <w:t>示例：金额 25.50 元、分类为餐饮、账户为支付宝、备注为午餐。保存后支付宝余额减少 25.50 元。</w:t>
      </w:r>
    </w:p>
    <w:p>
      <w:pPr>
        <w:pStyle w:val="Heading2"/>
      </w:pPr>
      <w:r>
        <w:t>5.9 新增收入</w:t>
      </w:r>
    </w:p>
    <w:p>
      <w:pPr>
        <w:spacing w:after="120"/>
      </w:pPr>
      <w:r>
        <w:t>用户新增收入后，系统创建收入账单并增加对应账户余额。</w:t>
      </w:r>
    </w:p>
    <w:p>
      <w:pPr>
        <w:pStyle w:val="Heading2"/>
      </w:pPr>
      <w:r>
        <w:t>5.10 修改账单</w:t>
      </w:r>
    </w:p>
    <w:p>
      <w:pPr>
        <w:spacing w:after="120"/>
      </w:pPr>
      <w:r>
        <w:t>用户可以修改自己的账单。修改金额、账户或类型等可能影响账户余额的字段时，系统必须根据修改前后的差额重新计算账户余额，不能仅修改账单金额。</w:t>
      </w:r>
    </w:p>
    <w:p>
      <w:pPr>
        <w:pStyle w:val="Heading2"/>
      </w:pPr>
      <w:r>
        <w:t>5.11 删除账单</w:t>
      </w:r>
    </w:p>
    <w:p>
      <w:pPr>
        <w:spacing w:after="120"/>
      </w:pPr>
      <w:r>
        <w:t>删除支出账单时恢复对应账户余额；删除收入账单时扣除原收入金额。删除操作必须保证账单数据与账户余额一致。</w:t>
      </w:r>
    </w:p>
    <w:p>
      <w:pPr>
        <w:pStyle w:val="Heading2"/>
      </w:pPr>
      <w:r>
        <w:t>5.12 账单查询</w:t>
      </w:r>
    </w:p>
    <w:p>
      <w:pPr>
        <w:spacing w:after="120"/>
      </w:pPr>
      <w:r>
        <w:t>用户可以查看自己的历史账单，并支持按日期、账单类型、分类、账户、金额和关键词进行筛选。账单列表采用分页方式返回。</w:t>
      </w:r>
    </w:p>
    <w:p>
      <w:commentRangeStart w:id="3"/>
      <w:pPr>
        <w:spacing w:after="120"/>
      </w:pPr>
      <w:r>
        <w:t>金额筛选使用min_amount、max_amount查询参数，包含上下限，均可单独使用；允许0.00至999999999999.99，最多两位小数，下限不得大于上限。两项相等表示查询指定金额，可与其他条件组合。参数未传或空字符串时不限制对应边界。</w:t>
      </w:r>
      <w:commentRangeEnd w:id="3"/>
      <w:r>
        <w:commentReference w:id="3"/>
      </w:r>
    </w:p>
    <w:p>
      <w:pPr>
        <w:pStyle w:val="Heading2"/>
      </w:pPr>
      <w:r>
        <w:t>5.13 分类管理</w:t>
      </w:r>
    </w:p>
    <w:p>
      <w:pPr>
        <w:spacing w:after="120"/>
      </w:pPr>
      <w:r>
        <w:t>系统提供默认收入和支出分类，同时允许用户创建自定义分类。</w:t>
      </w:r>
    </w:p>
    <w:tbl>
      <w:tblPr>
        <w:tblStyle w:val="TableGrid"/>
        <w:tblW w:type="auto" w:w="0"/>
        <w:jc w:val="center"/>
        <w:tblLook w:firstColumn="1" w:firstRow="1" w:lastColumn="0" w:lastRow="0" w:noHBand="0" w:noVBand="1" w:val="04A0"/>
      </w:tblPr>
      <w:tblGrid>
        <w:gridCol w:w="4419"/>
        <w:gridCol w:w="4419"/>
      </w:tblGrid>
      <w:tr>
        <w:trPr>
          <w:tblHeader/>
        </w:trPr>
        <w:tc>
          <w:tcPr>
            <w:tcW w:type="dxa" w:w="4419"/>
            <w:shd w:fill="D9EAD3"/>
            <w:vAlign w:val="center"/>
          </w:tcPr>
          <w:p>
            <w:r>
              <w:rPr>
                <w:b/>
              </w:rPr>
              <w:t>类型</w:t>
            </w:r>
          </w:p>
        </w:tc>
        <w:tc>
          <w:tcPr>
            <w:tcW w:type="dxa" w:w="4419"/>
            <w:shd w:fill="D9EAD3"/>
            <w:vAlign w:val="center"/>
          </w:tcPr>
          <w:p>
            <w:r>
              <w:rPr>
                <w:b/>
              </w:rPr>
              <w:t>默认分类</w:t>
            </w:r>
          </w:p>
        </w:tc>
      </w:tr>
      <w:tr>
        <w:tc>
          <w:tcPr>
            <w:tcW w:type="dxa" w:w="4419"/>
            <w:vAlign w:val="center"/>
          </w:tcPr>
          <w:p>
            <w:r>
              <w:t>支出</w:t>
            </w:r>
          </w:p>
        </w:tc>
        <w:tc>
          <w:tcPr>
            <w:tcW w:type="dxa" w:w="4419"/>
            <w:vAlign w:val="center"/>
          </w:tcPr>
          <w:p>
            <w:r>
              <w:t>餐饮、交通、购物、住房、娱乐、医疗、教育、通讯、旅行、生活缴费、其他</w:t>
            </w:r>
          </w:p>
        </w:tc>
      </w:tr>
      <w:tr>
        <w:tc>
          <w:tcPr>
            <w:tcW w:type="dxa" w:w="4419"/>
            <w:vAlign w:val="center"/>
          </w:tcPr>
          <w:p>
            <w:r>
              <w:t>收入</w:t>
            </w:r>
          </w:p>
        </w:tc>
        <w:tc>
          <w:tcPr>
            <w:tcW w:type="dxa" w:w="4419"/>
            <w:vAlign w:val="center"/>
          </w:tcPr>
          <w:p>
            <w:r>
              <w:t>工资、奖金、兼职、投资、红包、退款、其他</w:t>
            </w:r>
          </w:p>
        </w:tc>
      </w:tr>
    </w:tbl>
    <w:p/>
    <w:p>
      <w:pPr>
        <w:pStyle w:val="Heading2"/>
      </w:pPr>
      <w:r>
        <w:t>5.14 分类删除与停用</w:t>
      </w:r>
    </w:p>
    <w:p>
      <w:pPr>
        <w:spacing w:after="120"/>
      </w:pPr>
      <w:r>
        <w:t>如果某分类已经被历史账单使用，不建议直接物理删除。系统应优先采用停用方式，使历史账单仍能正常显示，同时禁止新账单继续选择该分类。</w:t>
      </w:r>
    </w:p>
    <w:p>
      <w:pPr>
        <w:pStyle w:val="Heading2"/>
      </w:pPr>
      <w:r>
        <w:t>5.15 账户管理</w:t>
      </w:r>
    </w:p>
    <w:p>
      <w:pPr>
        <w:spacing w:after="120"/>
      </w:pPr>
      <w:r>
        <w:t>用户可以管理个人资金账户。默认账户类型包括现金、微信、支付宝、银行卡、信用卡和其他。</w:t>
      </w:r>
    </w:p>
    <w:tbl>
      <w:tblPr>
        <w:tblStyle w:val="TableGrid"/>
        <w:tblW w:type="auto" w:w="0"/>
        <w:jc w:val="center"/>
        <w:tblLook w:firstColumn="1" w:firstRow="1" w:lastColumn="0" w:lastRow="0" w:noHBand="0" w:noVBand="1" w:val="04A0"/>
      </w:tblPr>
      <w:tblGrid>
        <w:gridCol w:w="4419"/>
        <w:gridCol w:w="4419"/>
      </w:tblGrid>
      <w:tr>
        <w:trPr>
          <w:tblHeader/>
        </w:trPr>
        <w:tc>
          <w:tcPr>
            <w:tcW w:type="dxa" w:w="4419"/>
            <w:shd w:fill="D9EAD3"/>
            <w:vAlign w:val="center"/>
          </w:tcPr>
          <w:p>
            <w:r>
              <w:rPr>
                <w:b/>
              </w:rPr>
              <w:t>账户属性</w:t>
            </w:r>
          </w:p>
        </w:tc>
        <w:tc>
          <w:tcPr>
            <w:tcW w:type="dxa" w:w="4419"/>
            <w:shd w:fill="D9EAD3"/>
            <w:vAlign w:val="center"/>
          </w:tcPr>
          <w:p>
            <w:r>
              <w:rPr>
                <w:b/>
              </w:rPr>
              <w:t>说明</w:t>
            </w:r>
          </w:p>
        </w:tc>
      </w:tr>
      <w:tr>
        <w:tc>
          <w:tcPr>
            <w:tcW w:type="dxa" w:w="4419"/>
            <w:vAlign w:val="center"/>
          </w:tcPr>
          <w:p>
            <w:r>
              <w:t>账户名称</w:t>
            </w:r>
          </w:p>
        </w:tc>
        <w:tc>
          <w:tcPr>
            <w:tcW w:type="dxa" w:w="4419"/>
            <w:vAlign w:val="center"/>
          </w:tcPr>
          <w:p>
            <w:r>
              <w:t>例如支付宝、微信、银行卡</w:t>
            </w:r>
          </w:p>
        </w:tc>
      </w:tr>
      <w:tr>
        <w:tc>
          <w:tcPr>
            <w:tcW w:type="dxa" w:w="4419"/>
            <w:vAlign w:val="center"/>
          </w:tcPr>
          <w:p>
            <w:r>
              <w:t>账户类型</w:t>
            </w:r>
          </w:p>
        </w:tc>
        <w:tc>
          <w:tcPr>
            <w:tcW w:type="dxa" w:w="4419"/>
            <w:vAlign w:val="center"/>
          </w:tcPr>
          <w:p>
            <w:r>
              <w:t>cash、wechat、alipay、bank、credit_card、other</w:t>
            </w:r>
          </w:p>
        </w:tc>
      </w:tr>
      <w:tr>
        <w:tc>
          <w:tcPr>
            <w:tcW w:type="dxa" w:w="4419"/>
            <w:vAlign w:val="center"/>
          </w:tcPr>
          <w:p>
            <w:r>
              <w:t>账户余额</w:t>
            </w:r>
          </w:p>
        </w:tc>
        <w:tc>
          <w:tcPr>
            <w:tcW w:type="dxa" w:w="4419"/>
            <w:vAlign w:val="center"/>
          </w:tcPr>
          <w:p>
            <w:r>
              <w:t>使用 DECIMAL 类型保存</w:t>
            </w:r>
          </w:p>
        </w:tc>
      </w:tr>
      <w:tr>
        <w:tc>
          <w:tcPr>
            <w:tcW w:type="dxa" w:w="4419"/>
            <w:vAlign w:val="center"/>
          </w:tcPr>
          <w:p>
            <w:r>
              <w:t>账户图标</w:t>
            </w:r>
          </w:p>
        </w:tc>
        <w:tc>
          <w:tcPr>
            <w:tcW w:type="dxa" w:w="4419"/>
            <w:vAlign w:val="center"/>
          </w:tcPr>
          <w:p>
            <w:r>
              <w:t>用于前端展示</w:t>
            </w:r>
          </w:p>
        </w:tc>
      </w:tr>
      <w:tr>
        <w:tc>
          <w:tcPr>
            <w:tcW w:type="dxa" w:w="4419"/>
            <w:vAlign w:val="center"/>
          </w:tcPr>
          <w:p>
            <w:r>
              <w:t>账户状态</w:t>
            </w:r>
          </w:p>
        </w:tc>
        <w:tc>
          <w:tcPr>
            <w:tcW w:type="dxa" w:w="4419"/>
            <w:vAlign w:val="center"/>
          </w:tcPr>
          <w:p>
            <w:r>
              <w:t>启用/停用</w:t>
            </w:r>
          </w:p>
        </w:tc>
      </w:tr>
    </w:tbl>
    <w:p/>
    <w:p>
      <w:pPr>
        <w:pStyle w:val="Heading2"/>
      </w:pPr>
      <w:r>
        <w:t>5.16 账户余额规则</w:t>
      </w:r>
    </w:p>
    <w:p>
      <w:pPr>
        <w:pStyle w:val="ListBullet"/>
      </w:pPr>
      <w:r>
        <w:t>支出：账户余额 = 原余额 - 支出金额。</w:t>
      </w:r>
    </w:p>
    <w:p>
      <w:pPr>
        <w:pStyle w:val="ListBullet"/>
      </w:pPr>
      <w:r>
        <w:t>收入：账户余额 = 原余额 + 收入金额。</w:t>
      </w:r>
    </w:p>
    <w:p>
      <w:pPr>
        <w:pStyle w:val="ListBullet"/>
      </w:pPr>
      <w:r>
        <w:t>转账：来源账户减少金额，目标账户增加金额。</w:t>
      </w:r>
    </w:p>
    <w:p>
      <w:pPr>
        <w:pStyle w:val="ListBullet"/>
      </w:pPr>
      <w:r>
        <w:t>涉及账单和账户余额的操作必须保证数据一致性。</w:t>
      </w:r>
    </w:p>
    <w:p>
      <w:pPr>
        <w:pStyle w:val="Heading2"/>
      </w:pPr>
      <w:r>
        <w:t>5.17 转账管理</w:t>
      </w:r>
    </w:p>
    <w:p>
      <w:pPr>
        <w:spacing w:after="120"/>
      </w:pPr>
      <w:r>
        <w:t>用户可以在自己的不同账户之间进行资金转账。例如支付宝向银行卡转账 1000 元，则支付宝减少 1000 元、银行卡增加 1000 元，但本月收入和支出统计均不增加。</w:t>
      </w:r>
    </w:p>
    <w:p>
      <w:pPr>
        <w:spacing w:after="120"/>
      </w:pPr>
      <w:r>
        <w:t>转账业务必须使用数据库事务。检查账户、扣减来源账户、增加目标账户和创建转账记录等操作任一步骤失败时，全部操作必须回滚。</w:t>
      </w:r>
    </w:p>
    <w:p>
      <w:pPr>
        <w:pStyle w:val="Heading2"/>
      </w:pPr>
      <w:r>
        <w:t>5.18 数据统计</w:t>
      </w:r>
    </w:p>
    <w:p>
      <w:pPr>
        <w:spacing w:after="120"/>
      </w:pPr>
      <w:r>
        <w:t>统计模块支持今天、本周、本月、本季度、本年度和自定义时间范围。</w:t>
      </w:r>
    </w:p>
    <w:p>
      <w:pPr>
        <w:pStyle w:val="ListBullet"/>
      </w:pPr>
      <w:r>
        <w:t>收入统计：指定时间范围内 income 类型账单金额之和。</w:t>
      </w:r>
    </w:p>
    <w:p>
      <w:pPr>
        <w:pStyle w:val="ListBullet"/>
      </w:pPr>
      <w:r>
        <w:t>支出统计：指定时间范围内 expense 类型账单金额之和。</w:t>
      </w:r>
    </w:p>
    <w:p>
      <w:pPr>
        <w:pStyle w:val="ListBullet"/>
      </w:pPr>
      <w:r>
        <w:t>结余统计：收入 - 支出。</w:t>
      </w:r>
    </w:p>
    <w:p>
      <w:pPr>
        <w:pStyle w:val="ListBullet"/>
      </w:pPr>
      <w:r>
        <w:t>分类统计：按分类汇总指定时间范围内的收入或支出。</w:t>
      </w:r>
    </w:p>
    <w:p>
      <w:pPr>
        <w:pStyle w:val="ListBullet"/>
      </w:pPr>
      <w:r>
        <w:t>趋势统计：按照日期汇总并展示收入或支出变化趋势。</w:t>
      </w:r>
    </w:p>
    <w:p>
      <w:pPr>
        <w:pStyle w:val="ListBullet"/>
      </w:pPr>
      <w:r>
        <w:t>转账不参与收入和支出统计。</w:t>
      </w:r>
    </w:p>
    <w:p>
      <w:pPr>
        <w:pStyle w:val="Heading1"/>
      </w:pPr>
      <w:r>
        <w:t>6. 数据库需求</w:t>
      </w:r>
    </w:p>
    <w:p>
      <w:pPr>
        <w:spacing w:after="120"/>
      </w:pPr>
      <w:r>
        <w:t>V1.0 建议包含以下核心数据表：</w:t>
      </w:r>
    </w:p>
    <w:tbl>
      <w:tblPr>
        <w:tblStyle w:val="TableGrid"/>
        <w:tblW w:type="auto" w:w="0"/>
        <w:jc w:val="center"/>
        <w:tblLook w:firstColumn="1" w:firstRow="1" w:lastColumn="0" w:lastRow="0" w:noHBand="0" w:noVBand="1" w:val="04A0"/>
      </w:tblPr>
      <w:tblGrid>
        <w:gridCol w:w="4419"/>
        <w:gridCol w:w="4419"/>
      </w:tblGrid>
      <w:tr>
        <w:trPr>
          <w:tblHeader/>
        </w:trPr>
        <w:tc>
          <w:tcPr>
            <w:tcW w:type="dxa" w:w="4419"/>
            <w:shd w:fill="D9EAD3"/>
            <w:vAlign w:val="center"/>
          </w:tcPr>
          <w:p>
            <w:r>
              <w:rPr>
                <w:b/>
              </w:rPr>
              <w:t>表名</w:t>
            </w:r>
          </w:p>
        </w:tc>
        <w:tc>
          <w:tcPr>
            <w:tcW w:type="dxa" w:w="4419"/>
            <w:shd w:fill="D9EAD3"/>
            <w:vAlign w:val="center"/>
          </w:tcPr>
          <w:p>
            <w:r>
              <w:rPr>
                <w:b/>
              </w:rPr>
              <w:t>用途</w:t>
            </w:r>
          </w:p>
        </w:tc>
      </w:tr>
      <w:tr>
        <w:tc>
          <w:tcPr>
            <w:tcW w:type="dxa" w:w="4419"/>
            <w:vAlign w:val="center"/>
          </w:tcPr>
          <w:p>
            <w:r>
              <w:t>users</w:t>
            </w:r>
          </w:p>
        </w:tc>
        <w:tc>
          <w:tcPr>
            <w:tcW w:type="dxa" w:w="4419"/>
            <w:vAlign w:val="center"/>
          </w:tcPr>
          <w:p>
            <w:r>
              <w:t>用户基本信息</w:t>
            </w:r>
          </w:p>
        </w:tc>
      </w:tr>
      <w:tr>
        <w:tc>
          <w:tcPr>
            <w:tcW w:type="dxa" w:w="4419"/>
            <w:vAlign w:val="center"/>
          </w:tcPr>
          <w:p>
            <w:r>
              <w:t>accounts</w:t>
            </w:r>
          </w:p>
        </w:tc>
        <w:tc>
          <w:tcPr>
            <w:tcW w:type="dxa" w:w="4419"/>
            <w:vAlign w:val="center"/>
          </w:tcPr>
          <w:p>
            <w:r>
              <w:t>用户资金账户</w:t>
            </w:r>
          </w:p>
        </w:tc>
      </w:tr>
      <w:tr>
        <w:tc>
          <w:tcPr>
            <w:tcW w:type="dxa" w:w="4419"/>
            <w:vAlign w:val="center"/>
          </w:tcPr>
          <w:p>
            <w:r>
              <w:t>categories</w:t>
            </w:r>
          </w:p>
        </w:tc>
        <w:tc>
          <w:tcPr>
            <w:tcW w:type="dxa" w:w="4419"/>
            <w:vAlign w:val="center"/>
          </w:tcPr>
          <w:p>
            <w:r>
              <w:t>收入/支出分类</w:t>
            </w:r>
          </w:p>
        </w:tc>
      </w:tr>
      <w:tr>
        <w:tc>
          <w:tcPr>
            <w:tcW w:type="dxa" w:w="4419"/>
            <w:vAlign w:val="center"/>
          </w:tcPr>
          <w:p>
            <w:r>
              <w:t>transactions</w:t>
            </w:r>
          </w:p>
        </w:tc>
        <w:tc>
          <w:tcPr>
            <w:tcW w:type="dxa" w:w="4419"/>
            <w:vAlign w:val="center"/>
          </w:tcPr>
          <w:p>
            <w:r>
              <w:t>收入和支出账单</w:t>
            </w:r>
          </w:p>
        </w:tc>
      </w:tr>
      <w:tr>
        <w:tc>
          <w:tcPr>
            <w:tcW w:type="dxa" w:w="4419"/>
            <w:vAlign w:val="center"/>
          </w:tcPr>
          <w:p>
            <w:r>
              <w:t>transfers</w:t>
            </w:r>
          </w:p>
        </w:tc>
        <w:tc>
          <w:tcPr>
            <w:tcW w:type="dxa" w:w="4419"/>
            <w:vAlign w:val="center"/>
          </w:tcPr>
          <w:p>
            <w:r>
              <w:t>账户间转账记录</w:t>
            </w:r>
          </w:p>
        </w:tc>
      </w:tr>
      <w:tr>
        <w:tc>
          <w:tcPr>
            <w:tcW w:type="dxa" w:w="4419"/>
            <w:vAlign w:val="center"/>
          </w:tcPr>
          <w:p>
            <w:r>
              <w:t>refresh_tokens</w:t>
            </w:r>
          </w:p>
        </w:tc>
        <w:tc>
          <w:tcPr>
            <w:tcW w:type="dxa" w:w="4419"/>
            <w:vAlign w:val="center"/>
          </w:tcPr>
          <w:p>
            <w:r>
              <w:t>JWT 刷新 Token 管理（可选）</w:t>
            </w:r>
          </w:p>
        </w:tc>
      </w:tr>
      <w:tr>
        <w:tc>
          <w:tcPr>
            <w:tcW w:type="dxa" w:w="4419"/>
            <w:vAlign w:val="center"/>
          </w:tcPr>
          <w:p>
            <w:r>
              <w:t>system_settings</w:t>
            </w:r>
          </w:p>
        </w:tc>
        <w:tc>
          <w:tcPr>
            <w:tcW w:type="dxa" w:w="4419"/>
            <w:vAlign w:val="center"/>
          </w:tcPr>
          <w:p>
            <w:r>
              <w:t>系统配置（可选）</w:t>
            </w:r>
          </w:p>
        </w:tc>
      </w:tr>
    </w:tbl>
    <w:p/>
    <w:p>
      <w:pPr>
        <w:pStyle w:val="Heading2"/>
      </w:pPr>
      <w:r>
        <w:t>6.1 核心数据关系</w:t>
      </w:r>
    </w:p>
    <w:p>
      <w:pPr>
        <w:spacing w:after="120"/>
      </w:pPr>
      <w:r>
        <w:t>一个用户可以拥有多个账户、多个分类和多条账单记录。账单关联用户、账户和分类；转账关联用户、来源账户和目标账户。</w:t>
      </w:r>
    </w:p>
    <w:p>
      <w:pPr>
        <w:pStyle w:val="Heading2"/>
      </w:pPr>
      <w:r>
        <w:t>6.2 金额字段要求</w:t>
      </w:r>
    </w:p>
    <w:p>
      <w:pPr>
        <w:spacing w:after="120"/>
      </w:pPr>
      <w:r>
        <w:t>所有金额字段必须使用 DECIMAL 类型，不允许使用 FLOAT 或 DOUBLE 作为业务金额存储类型。推荐使用 DECIMAL(14,2)。</w:t>
      </w:r>
    </w:p>
    <w:p>
      <w:pPr>
        <w:pStyle w:val="Heading1"/>
      </w:pPr>
      <w:r>
        <w:t>7. API 接口需求</w:t>
      </w:r>
    </w:p>
    <w:p>
      <w:pPr>
        <w:spacing w:after="120"/>
      </w:pPr>
      <w:r>
        <w:t>所有接口统一使用 /api/v1/ 作为 API 前缀，并采用 RESTful 风格。</w:t>
      </w:r>
    </w:p>
    <w:tbl>
      <w:tblPr>
        <w:tblStyle w:val="TableGrid"/>
        <w:tblW w:type="auto" w:w="0"/>
        <w:jc w:val="center"/>
        <w:tblLook w:firstColumn="1" w:firstRow="1" w:lastColumn="0" w:lastRow="0" w:noHBand="0" w:noVBand="1" w:val="04A0"/>
      </w:tblPr>
      <w:tblGrid>
        <w:gridCol w:w="2946"/>
        <w:gridCol w:w="2946"/>
        <w:gridCol w:w="2946"/>
      </w:tblGrid>
      <w:tr>
        <w:trPr>
          <w:tblHeader/>
        </w:trPr>
        <w:tc>
          <w:tcPr>
            <w:tcW w:type="dxa" w:w="2946"/>
            <w:shd w:fill="D9EAD3"/>
            <w:vAlign w:val="center"/>
          </w:tcPr>
          <w:p>
            <w:r>
              <w:rPr>
                <w:b/>
              </w:rPr>
              <w:t>模块</w:t>
            </w:r>
          </w:p>
        </w:tc>
        <w:tc>
          <w:tcPr>
            <w:tcW w:type="dxa" w:w="2946"/>
            <w:shd w:fill="D9EAD3"/>
            <w:vAlign w:val="center"/>
          </w:tcPr>
          <w:p>
            <w:r>
              <w:rPr>
                <w:b/>
              </w:rPr>
              <w:t>方法</w:t>
            </w:r>
          </w:p>
        </w:tc>
        <w:tc>
          <w:tcPr>
            <w:tcW w:type="dxa" w:w="2946"/>
            <w:shd w:fill="D9EAD3"/>
            <w:vAlign w:val="center"/>
          </w:tcPr>
          <w:p>
            <w:r>
              <w:rPr>
                <w:b/>
              </w:rPr>
              <w:t>接口</w:t>
            </w:r>
          </w:p>
        </w:tc>
      </w:tr>
      <w:tr>
        <w:tc>
          <w:tcPr>
            <w:tcW w:type="dxa" w:w="2946"/>
            <w:vAlign w:val="center"/>
          </w:tcPr>
          <w:p>
            <w:r>
              <w:t>认证</w:t>
            </w:r>
          </w:p>
        </w:tc>
        <w:tc>
          <w:tcPr>
            <w:tcW w:type="dxa" w:w="2946"/>
            <w:vAlign w:val="center"/>
          </w:tcPr>
          <w:p>
            <w:r>
              <w:t>POST</w:t>
            </w:r>
          </w:p>
        </w:tc>
        <w:tc>
          <w:tcPr>
            <w:tcW w:type="dxa" w:w="2946"/>
            <w:vAlign w:val="center"/>
          </w:tcPr>
          <w:p>
            <w:r>
              <w:t>/api/v1/auth/register/</w:t>
            </w:r>
          </w:p>
        </w:tc>
      </w:tr>
      <w:tr>
        <w:tc>
          <w:tcPr>
            <w:tcW w:type="dxa" w:w="2946"/>
            <w:vAlign w:val="center"/>
          </w:tcPr>
          <w:p>
            <w:r>
              <w:t>认证</w:t>
            </w:r>
          </w:p>
        </w:tc>
        <w:tc>
          <w:tcPr>
            <w:tcW w:type="dxa" w:w="2946"/>
            <w:vAlign w:val="center"/>
          </w:tcPr>
          <w:p>
            <w:r>
              <w:t>POST</w:t>
            </w:r>
          </w:p>
        </w:tc>
        <w:tc>
          <w:tcPr>
            <w:tcW w:type="dxa" w:w="2946"/>
            <w:vAlign w:val="center"/>
          </w:tcPr>
          <w:p>
            <w:r>
              <w:t>/api/v1/auth/login/</w:t>
            </w:r>
          </w:p>
        </w:tc>
      </w:tr>
      <w:tr>
        <w:tc>
          <w:tcPr>
            <w:tcW w:type="dxa" w:w="2946"/>
            <w:vAlign w:val="center"/>
          </w:tcPr>
          <w:p>
            <w:r>
              <w:t>认证</w:t>
            </w:r>
          </w:p>
        </w:tc>
        <w:tc>
          <w:tcPr>
            <w:tcW w:type="dxa" w:w="2946"/>
            <w:vAlign w:val="center"/>
          </w:tcPr>
          <w:p>
            <w:r>
              <w:t>POST</w:t>
            </w:r>
          </w:p>
        </w:tc>
        <w:tc>
          <w:tcPr>
            <w:tcW w:type="dxa" w:w="2946"/>
            <w:vAlign w:val="center"/>
          </w:tcPr>
          <w:p>
            <w:r>
              <w:t>/api/v1/auth/refresh/</w:t>
            </w:r>
          </w:p>
        </w:tc>
      </w:tr>
      <w:tr>
        <w:tc>
          <w:tcPr>
            <w:tcW w:type="dxa" w:w="2946"/>
            <w:vAlign w:val="center"/>
          </w:tcPr>
          <w:p>
            <w:r>
              <w:t>认证</w:t>
            </w:r>
          </w:p>
        </w:tc>
        <w:tc>
          <w:tcPr>
            <w:tcW w:type="dxa" w:w="2946"/>
            <w:vAlign w:val="center"/>
          </w:tcPr>
          <w:p>
            <w:r>
              <w:t>POST</w:t>
            </w:r>
          </w:p>
        </w:tc>
        <w:tc>
          <w:tcPr>
            <w:tcW w:type="dxa" w:w="2946"/>
            <w:vAlign w:val="center"/>
          </w:tcPr>
          <w:p>
            <w:r>
              <w:t>/api/v1/auth/logout/</w:t>
            </w:r>
          </w:p>
        </w:tc>
      </w:tr>
      <w:tr>
        <w:tc>
          <w:tcPr>
            <w:tcW w:type="dxa" w:w="2946"/>
            <w:vAlign w:val="center"/>
          </w:tcPr>
          <w:p>
            <w:r>
              <w:t>用户</w:t>
            </w:r>
          </w:p>
        </w:tc>
        <w:tc>
          <w:tcPr>
            <w:tcW w:type="dxa" w:w="2946"/>
            <w:vAlign w:val="center"/>
          </w:tcPr>
          <w:p>
            <w:r>
              <w:t>GET</w:t>
            </w:r>
          </w:p>
        </w:tc>
        <w:tc>
          <w:tcPr>
            <w:tcW w:type="dxa" w:w="2946"/>
            <w:vAlign w:val="center"/>
          </w:tcPr>
          <w:p>
            <w:r>
              <w:t>/api/v1/users/me/</w:t>
            </w:r>
          </w:p>
        </w:tc>
      </w:tr>
      <w:tr>
        <w:tc>
          <w:tcPr>
            <w:tcW w:type="dxa" w:w="2946"/>
            <w:vAlign w:val="center"/>
          </w:tcPr>
          <w:p>
            <w:r>
              <w:t>用户</w:t>
            </w:r>
          </w:p>
        </w:tc>
        <w:tc>
          <w:tcPr>
            <w:tcW w:type="dxa" w:w="2946"/>
            <w:vAlign w:val="center"/>
          </w:tcPr>
          <w:p>
            <w:r>
              <w:t>PUT</w:t>
            </w:r>
          </w:p>
        </w:tc>
        <w:tc>
          <w:tcPr>
            <w:tcW w:type="dxa" w:w="2946"/>
            <w:vAlign w:val="center"/>
          </w:tcPr>
          <w:p>
            <w:r>
              <w:t>/api/v1/users/me/</w:t>
            </w:r>
          </w:p>
        </w:tc>
      </w:tr>
      <w:tr>
        <w:tc>
          <w:tcPr>
            <w:tcW w:type="dxa" w:w="2946"/>
            <w:vAlign w:val="center"/>
          </w:tcPr>
          <w:p>
            <w:r>
              <w:t>用户</w:t>
            </w:r>
          </w:p>
        </w:tc>
        <w:tc>
          <w:tcPr>
            <w:tcW w:type="dxa" w:w="2946"/>
            <w:vAlign w:val="center"/>
          </w:tcPr>
          <w:p>
            <w:r>
              <w:t>PUT</w:t>
            </w:r>
          </w:p>
        </w:tc>
        <w:tc>
          <w:tcPr>
            <w:tcW w:type="dxa" w:w="2946"/>
            <w:vAlign w:val="center"/>
          </w:tcPr>
          <w:p>
            <w:r>
              <w:t>/api/v1/users/password/</w:t>
            </w:r>
          </w:p>
        </w:tc>
      </w:tr>
      <w:tr>
        <w:tc>
          <w:tcPr>
            <w:tcW w:type="dxa" w:w="2946"/>
            <w:vAlign w:val="center"/>
          </w:tcPr>
          <w:p>
            <w:r>
              <w:t>账单</w:t>
            </w:r>
          </w:p>
        </w:tc>
        <w:tc>
          <w:tcPr>
            <w:tcW w:type="dxa" w:w="2946"/>
            <w:vAlign w:val="center"/>
          </w:tcPr>
          <w:p>
            <w:r>
              <w:t>GET</w:t>
            </w:r>
          </w:p>
        </w:tc>
        <w:tc>
          <w:tcPr>
            <w:tcW w:type="dxa" w:w="2946"/>
            <w:vAlign w:val="center"/>
          </w:tcPr>
          <w:p>
            <w:r>
              <w:t>/api/v1/transactions/</w:t>
            </w:r>
          </w:p>
        </w:tc>
      </w:tr>
      <w:tr>
        <w:tc>
          <w:tcPr>
            <w:tcW w:type="dxa" w:w="2946"/>
            <w:vAlign w:val="center"/>
          </w:tcPr>
          <w:p>
            <w:r>
              <w:t>账单</w:t>
            </w:r>
          </w:p>
        </w:tc>
        <w:tc>
          <w:tcPr>
            <w:tcW w:type="dxa" w:w="2946"/>
            <w:vAlign w:val="center"/>
          </w:tcPr>
          <w:p>
            <w:r>
              <w:t>POST</w:t>
            </w:r>
          </w:p>
        </w:tc>
        <w:tc>
          <w:tcPr>
            <w:tcW w:type="dxa" w:w="2946"/>
            <w:vAlign w:val="center"/>
          </w:tcPr>
          <w:p>
            <w:r>
              <w:t>/api/v1/transactions/</w:t>
            </w:r>
          </w:p>
        </w:tc>
      </w:tr>
      <w:tr>
        <w:tc>
          <w:tcPr>
            <w:tcW w:type="dxa" w:w="2946"/>
            <w:vAlign w:val="center"/>
          </w:tcPr>
          <w:p>
            <w:r>
              <w:t>账单</w:t>
            </w:r>
          </w:p>
        </w:tc>
        <w:tc>
          <w:tcPr>
            <w:tcW w:type="dxa" w:w="2946"/>
            <w:vAlign w:val="center"/>
          </w:tcPr>
          <w:p>
            <w:r>
              <w:t>GET</w:t>
            </w:r>
          </w:p>
        </w:tc>
        <w:tc>
          <w:tcPr>
            <w:tcW w:type="dxa" w:w="2946"/>
            <w:vAlign w:val="center"/>
          </w:tcPr>
          <w:p>
            <w:r>
              <w:t>/api/v1/transactions/{id}/</w:t>
            </w:r>
          </w:p>
        </w:tc>
      </w:tr>
      <w:tr>
        <w:tc>
          <w:tcPr>
            <w:tcW w:type="dxa" w:w="2946"/>
            <w:vAlign w:val="center"/>
          </w:tcPr>
          <w:p>
            <w:r>
              <w:t>账单</w:t>
            </w:r>
          </w:p>
        </w:tc>
        <w:tc>
          <w:tcPr>
            <w:tcW w:type="dxa" w:w="2946"/>
            <w:vAlign w:val="center"/>
          </w:tcPr>
          <w:p>
            <w:r>
              <w:t>PUT</w:t>
            </w:r>
          </w:p>
        </w:tc>
        <w:tc>
          <w:tcPr>
            <w:tcW w:type="dxa" w:w="2946"/>
            <w:vAlign w:val="center"/>
          </w:tcPr>
          <w:p>
            <w:r>
              <w:t>/api/v1/transactions/{id}/</w:t>
            </w:r>
          </w:p>
        </w:tc>
      </w:tr>
      <w:tr>
        <w:tc>
          <w:tcPr>
            <w:tcW w:type="dxa" w:w="2946"/>
            <w:vAlign w:val="center"/>
          </w:tcPr>
          <w:p>
            <w:r>
              <w:t>账单</w:t>
            </w:r>
          </w:p>
        </w:tc>
        <w:tc>
          <w:tcPr>
            <w:tcW w:type="dxa" w:w="2946"/>
            <w:vAlign w:val="center"/>
          </w:tcPr>
          <w:p>
            <w:r>
              <w:t>DELETE</w:t>
            </w:r>
          </w:p>
        </w:tc>
        <w:tc>
          <w:tcPr>
            <w:tcW w:type="dxa" w:w="2946"/>
            <w:vAlign w:val="center"/>
          </w:tcPr>
          <w:p>
            <w:r>
              <w:t>/api/v1/transactions/{id}/</w:t>
            </w:r>
          </w:p>
        </w:tc>
      </w:tr>
      <w:tr>
        <w:tc>
          <w:tcPr>
            <w:tcW w:type="dxa" w:w="2946"/>
            <w:vAlign w:val="center"/>
          </w:tcPr>
          <w:p>
            <w:r>
              <w:t>分类</w:t>
            </w:r>
          </w:p>
        </w:tc>
        <w:tc>
          <w:tcPr>
            <w:tcW w:type="dxa" w:w="2946"/>
            <w:vAlign w:val="center"/>
          </w:tcPr>
          <w:p>
            <w:r>
              <w:t>GET/POST</w:t>
            </w:r>
          </w:p>
        </w:tc>
        <w:tc>
          <w:tcPr>
            <w:tcW w:type="dxa" w:w="2946"/>
            <w:vAlign w:val="center"/>
          </w:tcPr>
          <w:p>
            <w:r>
              <w:t>/api/v1/categories/</w:t>
            </w:r>
          </w:p>
        </w:tc>
      </w:tr>
      <w:tr>
        <w:tc>
          <w:tcPr>
            <w:tcW w:type="dxa" w:w="2946"/>
            <w:vAlign w:val="center"/>
          </w:tcPr>
          <w:p>
            <w:r>
              <w:t>分类</w:t>
            </w:r>
          </w:p>
        </w:tc>
        <w:tc>
          <w:tcPr>
            <w:tcW w:type="dxa" w:w="2946"/>
            <w:vAlign w:val="center"/>
          </w:tcPr>
          <w:p>
            <w:r>
              <w:t>PUT/DELETE</w:t>
            </w:r>
          </w:p>
        </w:tc>
        <w:tc>
          <w:tcPr>
            <w:tcW w:type="dxa" w:w="2946"/>
            <w:vAlign w:val="center"/>
          </w:tcPr>
          <w:p>
            <w:r>
              <w:t>/api/v1/categories/{id}/</w:t>
            </w:r>
          </w:p>
        </w:tc>
      </w:tr>
      <w:tr>
        <w:tc>
          <w:tcPr>
            <w:tcW w:type="dxa" w:w="2946"/>
            <w:vAlign w:val="center"/>
          </w:tcPr>
          <w:p>
            <w:r>
              <w:t>账户</w:t>
            </w:r>
          </w:p>
        </w:tc>
        <w:tc>
          <w:tcPr>
            <w:tcW w:type="dxa" w:w="2946"/>
            <w:vAlign w:val="center"/>
          </w:tcPr>
          <w:p>
            <w:r>
              <w:t>GET/POST</w:t>
            </w:r>
          </w:p>
        </w:tc>
        <w:tc>
          <w:tcPr>
            <w:tcW w:type="dxa" w:w="2946"/>
            <w:vAlign w:val="center"/>
          </w:tcPr>
          <w:p>
            <w:r>
              <w:t>/api/v1/accounts/</w:t>
            </w:r>
          </w:p>
        </w:tc>
      </w:tr>
      <w:tr>
        <w:tc>
          <w:tcPr>
            <w:tcW w:type="dxa" w:w="2946"/>
            <w:vAlign w:val="center"/>
          </w:tcPr>
          <w:p>
            <w:r>
              <w:t>账户</w:t>
            </w:r>
          </w:p>
        </w:tc>
        <w:tc>
          <w:tcPr>
            <w:tcW w:type="dxa" w:w="2946"/>
            <w:vAlign w:val="center"/>
          </w:tcPr>
          <w:p>
            <w:r>
              <w:t>GET/PUT/DELETE</w:t>
            </w:r>
          </w:p>
        </w:tc>
        <w:tc>
          <w:tcPr>
            <w:tcW w:type="dxa" w:w="2946"/>
            <w:vAlign w:val="center"/>
          </w:tcPr>
          <w:p>
            <w:r>
              <w:t>/api/v1/accounts/{id}/</w:t>
            </w:r>
          </w:p>
        </w:tc>
      </w:tr>
      <w:tr>
        <w:tc>
          <w:tcPr>
            <w:tcW w:type="dxa" w:w="2946"/>
            <w:vAlign w:val="center"/>
          </w:tcPr>
          <w:p>
            <w:r>
              <w:t>统计</w:t>
            </w:r>
          </w:p>
        </w:tc>
        <w:tc>
          <w:tcPr>
            <w:tcW w:type="dxa" w:w="2946"/>
            <w:vAlign w:val="center"/>
          </w:tcPr>
          <w:p>
            <w:r>
              <w:t>GET</w:t>
            </w:r>
          </w:p>
        </w:tc>
        <w:tc>
          <w:tcPr>
            <w:tcW w:type="dxa" w:w="2946"/>
            <w:vAlign w:val="center"/>
          </w:tcPr>
          <w:p>
            <w:r>
              <w:t>/api/v1/dashboard/summary/</w:t>
            </w:r>
          </w:p>
        </w:tc>
      </w:tr>
      <w:tr>
        <w:tc>
          <w:tcPr>
            <w:tcW w:type="dxa" w:w="2946"/>
            <w:vAlign w:val="center"/>
          </w:tcPr>
          <w:p>
            <w:r>
              <w:t>统计</w:t>
            </w:r>
          </w:p>
        </w:tc>
        <w:tc>
          <w:tcPr>
            <w:tcW w:type="dxa" w:w="2946"/>
            <w:vAlign w:val="center"/>
          </w:tcPr>
          <w:p>
            <w:r>
              <w:t>GET</w:t>
            </w:r>
          </w:p>
        </w:tc>
        <w:tc>
          <w:tcPr>
            <w:tcW w:type="dxa" w:w="2946"/>
            <w:vAlign w:val="center"/>
          </w:tcPr>
          <w:p>
            <w:r>
              <w:t>/api/v1/transactions/summary/</w:t>
            </w:r>
          </w:p>
        </w:tc>
      </w:tr>
      <w:tr>
        <w:tc>
          <w:tcPr>
            <w:tcW w:type="dxa" w:w="2946"/>
            <w:vAlign w:val="center"/>
          </w:tcPr>
          <w:p>
            <w:r>
              <w:t>统计</w:t>
            </w:r>
          </w:p>
        </w:tc>
        <w:tc>
          <w:tcPr>
            <w:tcW w:type="dxa" w:w="2946"/>
            <w:vAlign w:val="center"/>
          </w:tcPr>
          <w:p>
            <w:r>
              <w:t>GET</w:t>
            </w:r>
          </w:p>
        </w:tc>
        <w:tc>
          <w:tcPr>
            <w:tcW w:type="dxa" w:w="2946"/>
            <w:vAlign w:val="center"/>
          </w:tcPr>
          <w:p>
            <w:r>
              <w:t>/api/v1/transactions/monthly-statistics/</w:t>
            </w:r>
          </w:p>
        </w:tc>
      </w:tr>
      <w:tr>
        <w:tc>
          <w:tcPr>
            <w:tcW w:type="dxa" w:w="2946"/>
            <w:vAlign w:val="center"/>
          </w:tcPr>
          <w:p>
            <w:r>
              <w:t>统计</w:t>
            </w:r>
          </w:p>
        </w:tc>
        <w:tc>
          <w:tcPr>
            <w:tcW w:type="dxa" w:w="2946"/>
            <w:vAlign w:val="center"/>
          </w:tcPr>
          <w:p>
            <w:r>
              <w:t>GET</w:t>
            </w:r>
          </w:p>
        </w:tc>
        <w:tc>
          <w:tcPr>
            <w:tcW w:type="dxa" w:w="2946"/>
            <w:vAlign w:val="center"/>
          </w:tcPr>
          <w:p>
            <w:r>
              <w:t>/api/v1/transactions/yearly-statistics/</w:t>
            </w:r>
          </w:p>
        </w:tc>
      </w:tr>
      <w:tr>
        <w:tc>
          <w:tcPr>
            <w:tcW w:type="dxa" w:w="2946"/>
            <w:vAlign w:val="center"/>
          </w:tcPr>
          <w:p>
            <w:r>
              <w:t>统计</w:t>
            </w:r>
          </w:p>
        </w:tc>
        <w:tc>
          <w:tcPr>
            <w:tcW w:type="dxa" w:w="2946"/>
            <w:vAlign w:val="center"/>
          </w:tcPr>
          <w:p>
            <w:r>
              <w:t>GET</w:t>
            </w:r>
          </w:p>
        </w:tc>
        <w:tc>
          <w:tcPr>
            <w:tcW w:type="dxa" w:w="2946"/>
            <w:vAlign w:val="center"/>
          </w:tcPr>
          <w:p>
            <w:r>
              <w:t>/api/v1/transactions/category-statistics/</w:t>
            </w:r>
          </w:p>
        </w:tc>
      </w:tr>
      <w:tr>
        <w:tc>
          <w:tcPr>
            <w:tcW w:type="dxa" w:w="2946"/>
            <w:vAlign w:val="center"/>
          </w:tcPr>
          <w:p>
            <w:r>
              <w:t>统计</w:t>
            </w:r>
          </w:p>
        </w:tc>
        <w:tc>
          <w:tcPr>
            <w:tcW w:type="dxa" w:w="2946"/>
            <w:vAlign w:val="center"/>
          </w:tcPr>
          <w:p>
            <w:r>
              <w:t>GET</w:t>
            </w:r>
          </w:p>
        </w:tc>
        <w:tc>
          <w:tcPr>
            <w:tcW w:type="dxa" w:w="2946"/>
            <w:vAlign w:val="center"/>
          </w:tcPr>
          <w:p>
            <w:r>
              <w:t>/api/v1/transactions/trend/</w:t>
            </w:r>
          </w:p>
        </w:tc>
      </w:tr>
      <w:tr>
        <w:tc>
          <w:tcPr>
            <w:tcW w:type="dxa" w:w="2946"/>
            <w:vAlign w:val="center"/>
          </w:tcPr>
          <w:p>
            <w:r>
              <w:t>转账</w:t>
            </w:r>
          </w:p>
        </w:tc>
        <w:tc>
          <w:tcPr>
            <w:tcW w:type="dxa" w:w="2946"/>
            <w:vAlign w:val="center"/>
          </w:tcPr>
          <w:p>
            <w:r>
              <w:t>GET/POST</w:t>
            </w:r>
          </w:p>
        </w:tc>
        <w:tc>
          <w:tcPr>
            <w:tcW w:type="dxa" w:w="2946"/>
            <w:vAlign w:val="center"/>
          </w:tcPr>
          <w:p>
            <w:r>
              <w:t>/api/v1/accounts/transfers/</w:t>
            </w:r>
          </w:p>
        </w:tc>
      </w:tr>
      <w:tr>
        <w:tc>
          <w:tcPr>
            <w:tcW w:type="dxa" w:w="2946"/>
            <w:vAlign w:val="center"/>
          </w:tcPr>
          <w:p>
            <w:r>
              <w:t>转账</w:t>
            </w:r>
          </w:p>
        </w:tc>
        <w:tc>
          <w:tcPr>
            <w:tcW w:type="dxa" w:w="2946"/>
            <w:vAlign w:val="center"/>
          </w:tcPr>
          <w:p>
            <w:r>
              <w:t>GET/DELETE</w:t>
            </w:r>
          </w:p>
        </w:tc>
        <w:tc>
          <w:tcPr>
            <w:tcW w:type="dxa" w:w="2946"/>
            <w:vAlign w:val="center"/>
          </w:tcPr>
          <w:p>
            <w:r>
              <w:t>/api/v1/accounts/transfers/{id}/</w:t>
            </w:r>
          </w:p>
        </w:tc>
      </w:tr>
    </w:tbl>
    <w:p>
      <w:commentRangeStart w:id="4"/>
      <w:pPr>
        <w:spacing w:after="120"/>
      </w:pPr>
      <w:r>
        <w:t>统计参数约定：summary和trend支持start_date、end_date；同一天起止日期表示日统计，本周、本季度按实际起止日期查询。monthly-statistics使用month（YYYY-MM），yearly-statistics使用year，category-statistics还需transaction_type。</w:t>
      </w:r>
      <w:commentRangeEnd w:id="4"/>
      <w:r>
        <w:commentReference w:id="4"/>
      </w:r>
    </w:p>
    <w:p/>
    <w:p>
      <w:pPr>
        <w:pStyle w:val="Heading2"/>
      </w:pPr>
      <w:r>
        <w:t>7.1 统一响应格式</w:t>
      </w:r>
    </w:p>
    <w:p>
      <w:pPr>
        <w:spacing w:after="120"/>
      </w:pPr>
      <w:r>
        <w:t>接口统一采用以下响应结构：</w:t>
      </w:r>
    </w:p>
    <w:p>
      <w:pPr>
        <w:spacing w:after="120"/>
      </w:pPr>
      <w:r>
        <w:t>{"code": 200, "message": "success", "data": {}}</w:t>
      </w:r>
    </w:p>
    <w:p>
      <w:pPr>
        <w:spacing w:after="120"/>
      </w:pPr>
      <w:r>
        <w:t>具体错误码、分页结构和异常处理方式在接口设计阶段进一步确定。</w:t>
      </w:r>
    </w:p>
    <w:p>
      <w:pPr>
        <w:pStyle w:val="Heading1"/>
      </w:pPr>
      <w:r>
        <w:t>8. Redis 使用需求</w:t>
      </w:r>
    </w:p>
    <w:p>
      <w:pPr>
        <w:spacing w:after="120"/>
      </w:pPr>
      <w:r>
        <w:t>Redis 不作为所有业务数据的强制存储，而是根据实际访问频率和业务需求进行使用。</w:t>
      </w:r>
    </w:p>
    <w:p>
      <w:pPr>
        <w:pStyle w:val="ListBullet"/>
      </w:pPr>
      <w:r>
        <w:t>统计结果缓存。</w:t>
      </w:r>
    </w:p>
    <w:p>
      <w:pPr>
        <w:pStyle w:val="ListBullet"/>
      </w:pPr>
      <w:r>
        <w:t>登录状态或 Token 黑名单。</w:t>
      </w:r>
    </w:p>
    <w:p>
      <w:pPr>
        <w:pStyle w:val="ListBullet"/>
      </w:pPr>
      <w:r>
        <w:t>验证码缓存。</w:t>
      </w:r>
    </w:p>
    <w:p>
      <w:pPr>
        <w:pStyle w:val="ListBullet"/>
      </w:pPr>
      <w:r>
        <w:t>接口限流。</w:t>
      </w:r>
    </w:p>
    <w:p>
      <w:pPr>
        <w:pStyle w:val="ListBullet"/>
      </w:pPr>
      <w:r>
        <w:t>防止重要操作短时间内重复提交。</w:t>
      </w:r>
    </w:p>
    <w:p>
      <w:pPr>
        <w:spacing w:after="120"/>
      </w:pPr>
      <w:r>
        <w:t>当用户新增、修改或删除账单时，应及时清理受影响的统计缓存，避免统计数据与 MySQL 中的实际数据不一致。</w:t>
      </w:r>
    </w:p>
    <w:p>
      <w:pPr>
        <w:pStyle w:val="Heading1"/>
      </w:pPr>
      <w:r>
        <w:t>9. 权限与数据隔离</w:t>
      </w:r>
    </w:p>
    <w:p>
      <w:pPr>
        <w:spacing w:after="120"/>
      </w:pPr>
      <w:r>
        <w:t>用户只能访问、修改和删除属于自己的数据。后端必须根据当前认证用户对账单、账户、分类和转账记录进行数据归属校验。不能仅依赖前端传入的 user_id 或对象 ID 进行权限控制。</w:t>
      </w:r>
    </w:p>
    <w:p>
      <w:pPr>
        <w:spacing w:after="120"/>
      </w:pPr>
      <w:r>
        <w:t>例如用户 A 请求访问用户 B 的账单 ID 时，后端必须返回无权限或资源不存在，而不能返回账单详细信息。</w:t>
      </w:r>
    </w:p>
    <w:p>
      <w:pPr>
        <w:pStyle w:val="Heading1"/>
      </w:pPr>
      <w:r>
        <w:t>10. 非功能需求</w:t>
      </w:r>
    </w:p>
    <w:p>
      <w:pPr>
        <w:pStyle w:val="Heading2"/>
      </w:pPr>
      <w:r>
        <w:t>10.1 性能要求</w:t>
      </w:r>
    </w:p>
    <w:p>
      <w:pPr>
        <w:pStyle w:val="ListBullet"/>
      </w:pPr>
      <w:r>
        <w:t>普通业务查询接口正常情况下目标响应时间不超过 1 秒。</w:t>
      </w:r>
    </w:p>
    <w:p>
      <w:pPr>
        <w:pStyle w:val="ListBullet"/>
      </w:pPr>
      <w:r>
        <w:t>统计接口正常情况下目标响应时间不超过 2 秒。</w:t>
      </w:r>
    </w:p>
    <w:p>
      <w:pPr>
        <w:pStyle w:val="ListBullet"/>
      </w:pPr>
      <w:r>
        <w:t>具体并发量和 TPS 指标在性能测试阶段根据实际部署环境确定。</w:t>
      </w:r>
    </w:p>
    <w:p>
      <w:pPr>
        <w:pStyle w:val="Heading2"/>
      </w:pPr>
      <w:r>
        <w:t>10.2 安全要求</w:t>
      </w:r>
    </w:p>
    <w:p>
      <w:pPr>
        <w:pStyle w:val="ListBullet"/>
      </w:pPr>
      <w:r>
        <w:t>密码不得明文保存，应使用 Django 安全密码哈希机制。</w:t>
      </w:r>
    </w:p>
    <w:p>
      <w:pPr>
        <w:pStyle w:val="ListBullet"/>
      </w:pPr>
      <w:r>
        <w:t>API 接口进行身份认证。</w:t>
      </w:r>
    </w:p>
    <w:p>
      <w:pPr>
        <w:pStyle w:val="ListBullet"/>
      </w:pPr>
      <w:r>
        <w:t>重要操作进行权限校验。</w:t>
      </w:r>
    </w:p>
    <w:p>
      <w:pPr>
        <w:pStyle w:val="ListBullet"/>
      </w:pPr>
      <w:r>
        <w:t>Token 设置有效期。</w:t>
      </w:r>
    </w:p>
    <w:p>
      <w:pPr>
        <w:pStyle w:val="ListBullet"/>
      </w:pPr>
      <w:r>
        <w:t>后端进行完整的参数校验。</w:t>
      </w:r>
    </w:p>
    <w:p>
      <w:pPr>
        <w:pStyle w:val="ListBullet"/>
      </w:pPr>
      <w:r>
        <w:t>防止 SQL 注入和未授权访问。</w:t>
      </w:r>
    </w:p>
    <w:p>
      <w:pPr>
        <w:pStyle w:val="ListBullet"/>
      </w:pPr>
      <w:r>
        <w:t>生产环境使用 HTTPS。</w:t>
      </w:r>
    </w:p>
    <w:p>
      <w:pPr>
        <w:pStyle w:val="ListBullet"/>
      </w:pPr>
      <w:r>
        <w:t>涉及账户余额的业务使用数据库事务。</w:t>
      </w:r>
    </w:p>
    <w:p>
      <w:pPr>
        <w:pStyle w:val="Heading2"/>
      </w:pPr>
      <w:r>
        <w:t>10.3 可维护性要求</w:t>
      </w:r>
    </w:p>
    <w:p>
      <w:pPr>
        <w:spacing w:after="120"/>
      </w:pPr>
      <w:r>
        <w:t>前后端代码按照业务模块进行拆分，避免将大量业务逻辑集中在单个文件中。后端采用 Django App 划分用户、账户、分类、账单和统计等模块；前端按照页面、组件、API、Store 和类型定义进行组织。</w:t>
      </w:r>
    </w:p>
    <w:p>
      <w:pPr>
        <w:pStyle w:val="Heading2"/>
      </w:pPr>
      <w:r>
        <w:t>10.4 兼容性要求</w:t>
      </w:r>
    </w:p>
    <w:p>
      <w:pPr>
        <w:pStyle w:val="ListBullet"/>
      </w:pPr>
      <w:r>
        <w:t>第一阶段主要支持 Windows、Linux 环境。</w:t>
      </w:r>
    </w:p>
    <w:p>
      <w:pPr>
        <w:pStyle w:val="ListBullet"/>
      </w:pPr>
      <w:r>
        <w:t>Web 客户端优先支持 Chrome 和 Edge 浏览器。</w:t>
      </w:r>
    </w:p>
    <w:p>
      <w:pPr>
        <w:pStyle w:val="ListBullet"/>
      </w:pPr>
      <w:r>
        <w:t>后续可基于现有 REST API 扩展 Android 和 iOS 客户端。</w:t>
      </w:r>
    </w:p>
    <w:p>
      <w:pPr>
        <w:pStyle w:val="Heading1"/>
      </w:pPr>
      <w:r>
        <w:t>11. 数据备份与恢复</w:t>
      </w:r>
    </w:p>
    <w:p>
      <w:pPr>
        <w:spacing w:after="120"/>
      </w:pPr>
      <w:r>
        <w:t>后续版本提供账单数据导出、数据库备份和数据恢复功能。账单数据可以支持 CSV、Excel 等格式导出。</w:t>
      </w:r>
    </w:p>
    <w:p>
      <w:pPr>
        <w:pStyle w:val="Heading1"/>
      </w:pPr>
      <w:r>
        <w:t>12. 后续扩展功能</w:t>
      </w:r>
    </w:p>
    <w:p>
      <w:pPr>
        <w:pStyle w:val="ListBullet"/>
      </w:pPr>
      <w:r>
        <w:t>预算管理。</w:t>
      </w:r>
    </w:p>
    <w:p>
      <w:pPr>
        <w:pStyle w:val="ListBullet"/>
      </w:pPr>
      <w:r>
        <w:t>每月预算和分类预算。</w:t>
      </w:r>
    </w:p>
    <w:p>
      <w:pPr>
        <w:pStyle w:val="ListBullet"/>
      </w:pPr>
      <w:r>
        <w:t>预算超支预警。</w:t>
      </w:r>
    </w:p>
    <w:p>
      <w:pPr>
        <w:pStyle w:val="ListBullet"/>
      </w:pPr>
      <w:r>
        <w:t>周期性收入和支出。</w:t>
      </w:r>
    </w:p>
    <w:p>
      <w:pPr>
        <w:pStyle w:val="ListBullet"/>
      </w:pPr>
      <w:r>
        <w:t>定时账单。</w:t>
      </w:r>
    </w:p>
    <w:p>
      <w:pPr>
        <w:pStyle w:val="ListBullet"/>
      </w:pPr>
      <w:r>
        <w:t>Excel/CSV 数据导入。</w:t>
      </w:r>
    </w:p>
    <w:p>
      <w:pPr>
        <w:pStyle w:val="ListBullet"/>
      </w:pPr>
      <w:r>
        <w:t>数据导出与备份。</w:t>
      </w:r>
    </w:p>
    <w:p>
      <w:pPr>
        <w:pStyle w:val="ListBullet"/>
      </w:pPr>
      <w:r>
        <w:t>多账本。</w:t>
      </w:r>
    </w:p>
    <w:p>
      <w:pPr>
        <w:pStyle w:val="ListBullet"/>
      </w:pPr>
      <w:r>
        <w:t>家庭共享账本。</w:t>
      </w:r>
    </w:p>
    <w:p>
      <w:pPr>
        <w:pStyle w:val="ListBullet"/>
      </w:pPr>
      <w:r>
        <w:t>更丰富的财务报表。</w:t>
      </w:r>
    </w:p>
    <w:p>
      <w:pPr>
        <w:pStyle w:val="ListBullet"/>
      </w:pPr>
      <w:r>
        <w:t>Android/iOS 移动端。</w:t>
      </w:r>
    </w:p>
    <w:p>
      <w:pPr>
        <w:pStyle w:val="ListBullet"/>
      </w:pPr>
      <w:r>
        <w:t>OCR 识别小票。</w:t>
      </w:r>
    </w:p>
    <w:p>
      <w:pPr>
        <w:pStyle w:val="ListBullet"/>
      </w:pPr>
      <w:r>
        <w:t>AI 财务分析。</w:t>
      </w:r>
    </w:p>
    <w:p>
      <w:pPr>
        <w:pStyle w:val="Heading1"/>
      </w:pPr>
      <w:r>
        <w:t>13. V1.0 不包含的功能</w:t>
      </w:r>
    </w:p>
    <w:p>
      <w:pPr>
        <w:pStyle w:val="ListBullet"/>
      </w:pPr>
      <w:r>
        <w:t>银行真实账户自动同步。</w:t>
      </w:r>
    </w:p>
    <w:p>
      <w:pPr>
        <w:pStyle w:val="ListBullet"/>
      </w:pPr>
      <w:r>
        <w:t>微信/支付宝真实账单自动获取。</w:t>
      </w:r>
    </w:p>
    <w:p>
      <w:pPr>
        <w:pStyle w:val="ListBullet"/>
      </w:pPr>
      <w:r>
        <w:t>OCR 自动识别小票。</w:t>
      </w:r>
    </w:p>
    <w:p>
      <w:pPr>
        <w:pStyle w:val="ListBullet"/>
      </w:pPr>
      <w:r>
        <w:t>AI 财务分析。</w:t>
      </w:r>
    </w:p>
    <w:p>
      <w:pPr>
        <w:pStyle w:val="ListBullet"/>
      </w:pPr>
      <w:r>
        <w:t>家庭多人共享。</w:t>
      </w:r>
    </w:p>
    <w:p>
      <w:pPr>
        <w:pStyle w:val="ListBullet"/>
      </w:pPr>
      <w:r>
        <w:t>投资交易管理。</w:t>
      </w:r>
    </w:p>
    <w:p>
      <w:pPr>
        <w:pStyle w:val="ListBullet"/>
      </w:pPr>
      <w:r>
        <w:t>股票管理。</w:t>
      </w:r>
    </w:p>
    <w:p>
      <w:pPr>
        <w:pStyle w:val="ListBullet"/>
      </w:pPr>
      <w:r>
        <w:t>贷款管理。</w:t>
      </w:r>
    </w:p>
    <w:p>
      <w:pPr>
        <w:pStyle w:val="ListBullet"/>
      </w:pPr>
      <w:r>
        <w:t>信用卡自动同步。</w:t>
      </w:r>
    </w:p>
    <w:p>
      <w:pPr>
        <w:pStyle w:val="ListBullet"/>
      </w:pPr>
      <w:r>
        <w:t>第三方支付功能。</w:t>
      </w:r>
    </w:p>
    <w:p>
      <w:pPr>
        <w:pStyle w:val="Heading1"/>
      </w:pPr>
      <w:r>
        <w:t>14. V1.0 核心验收流程</w:t>
      </w:r>
    </w:p>
    <w:p>
      <w:pPr>
        <w:spacing w:after="120"/>
      </w:pPr>
      <w:r>
        <w:t>V1.0 至少应完整跑通以下核心业务链路：</w:t>
      </w:r>
    </w:p>
    <w:p>
      <w:pPr>
        <w:pStyle w:val="ListNumber"/>
      </w:pPr>
      <w:r>
        <w:t>用户注册。</w:t>
      </w:r>
    </w:p>
    <w:p>
      <w:pPr>
        <w:pStyle w:val="ListNumber"/>
      </w:pPr>
      <w:r>
        <w:t>用户登录。</w:t>
      </w:r>
    </w:p>
    <w:p>
      <w:pPr>
        <w:pStyle w:val="ListNumber"/>
      </w:pPr>
      <w:r>
        <w:t>创建资金账户。</w:t>
      </w:r>
    </w:p>
    <w:p>
      <w:pPr>
        <w:pStyle w:val="ListNumber"/>
      </w:pPr>
      <w:r>
        <w:t>创建或使用默认分类。</w:t>
      </w:r>
    </w:p>
    <w:p>
      <w:pPr>
        <w:pStyle w:val="ListNumber"/>
      </w:pPr>
      <w:r>
        <w:t>新增收入，验证账户余额增加。</w:t>
      </w:r>
    </w:p>
    <w:p>
      <w:pPr>
        <w:pStyle w:val="ListNumber"/>
      </w:pPr>
      <w:r>
        <w:t>新增支出，验证账户余额减少。</w:t>
      </w:r>
    </w:p>
    <w:p>
      <w:pPr>
        <w:pStyle w:val="ListNumber"/>
      </w:pPr>
      <w:r>
        <w:t>查询账单。</w:t>
      </w:r>
    </w:p>
    <w:p>
      <w:pPr>
        <w:pStyle w:val="ListNumber"/>
      </w:pPr>
      <w:r>
        <w:t>修改账单，验证账户余额同步变化。</w:t>
      </w:r>
    </w:p>
    <w:p>
      <w:pPr>
        <w:pStyle w:val="ListNumber"/>
      </w:pPr>
      <w:r>
        <w:t>删除账单，验证账户余额恢复。</w:t>
      </w:r>
    </w:p>
    <w:p>
      <w:pPr>
        <w:pStyle w:val="ListNumber"/>
      </w:pPr>
      <w:r>
        <w:t>账户 A 向账户 B 转账，验证两个账户余额正确变化。</w:t>
      </w:r>
    </w:p>
    <w:p>
      <w:pPr>
        <w:pStyle w:val="ListNumber"/>
      </w:pPr>
      <w:r>
        <w:t>查看月度收入、支出和结余统计。</w:t>
      </w:r>
    </w:p>
    <w:p>
      <w:pPr>
        <w:pStyle w:val="ListNumber"/>
      </w:pPr>
      <w:r>
        <w:t>查看分类统计。</w:t>
      </w:r>
    </w:p>
    <w:p>
      <w:pPr>
        <w:pStyle w:val="ListNumber"/>
      </w:pPr>
      <w:r>
        <w:t>查看消费趋势。</w:t>
      </w:r>
    </w:p>
    <w:p>
      <w:pPr>
        <w:pStyle w:val="Heading1"/>
      </w:pPr>
      <w:r>
        <w:t>15. 版本规划</w:t>
      </w:r>
    </w:p>
    <w:tbl>
      <w:tblPr>
        <w:tblStyle w:val="TableGrid"/>
        <w:tblW w:type="auto" w:w="0"/>
        <w:jc w:val="center"/>
        <w:tblLook w:firstColumn="1" w:firstRow="1" w:lastColumn="0" w:lastRow="0" w:noHBand="0" w:noVBand="1" w:val="04A0"/>
      </w:tblPr>
      <w:tblGrid>
        <w:gridCol w:w="4419"/>
        <w:gridCol w:w="4419"/>
      </w:tblGrid>
      <w:tr>
        <w:trPr>
          <w:tblHeader/>
        </w:trPr>
        <w:tc>
          <w:tcPr>
            <w:tcW w:type="dxa" w:w="4419"/>
            <w:shd w:fill="D9EAD3"/>
            <w:vAlign w:val="center"/>
          </w:tcPr>
          <w:p>
            <w:r>
              <w:rPr>
                <w:b/>
              </w:rPr>
              <w:t>版本</w:t>
            </w:r>
          </w:p>
        </w:tc>
        <w:tc>
          <w:tcPr>
            <w:tcW w:type="dxa" w:w="4419"/>
            <w:shd w:fill="D9EAD3"/>
            <w:vAlign w:val="center"/>
          </w:tcPr>
          <w:p>
            <w:r>
              <w:rPr>
                <w:b/>
              </w:rPr>
              <w:t>主要内容</w:t>
            </w:r>
          </w:p>
        </w:tc>
      </w:tr>
      <w:tr>
        <w:tc>
          <w:tcPr>
            <w:tcW w:type="dxa" w:w="4419"/>
            <w:vAlign w:val="center"/>
          </w:tcPr>
          <w:p>
            <w:r>
              <w:t>V0.1</w:t>
            </w:r>
          </w:p>
        </w:tc>
        <w:tc>
          <w:tcPr>
            <w:tcW w:type="dxa" w:w="4419"/>
            <w:vAlign w:val="center"/>
          </w:tcPr>
          <w:p>
            <w:r>
              <w:t>项目基础架构、Django、DRF、Vue3、MySQL、Git</w:t>
            </w:r>
          </w:p>
        </w:tc>
      </w:tr>
      <w:tr>
        <w:tc>
          <w:tcPr>
            <w:tcW w:type="dxa" w:w="4419"/>
            <w:vAlign w:val="center"/>
          </w:tcPr>
          <w:p>
            <w:r>
              <w:t>V0.2</w:t>
            </w:r>
          </w:p>
        </w:tc>
        <w:tc>
          <w:tcPr>
            <w:tcW w:type="dxa" w:w="4419"/>
            <w:vAlign w:val="center"/>
          </w:tcPr>
          <w:p>
            <w:r>
              <w:t>用户注册、登录、JWT、用户信息</w:t>
            </w:r>
          </w:p>
        </w:tc>
      </w:tr>
      <w:tr>
        <w:tc>
          <w:tcPr>
            <w:tcW w:type="dxa" w:w="4419"/>
            <w:vAlign w:val="center"/>
          </w:tcPr>
          <w:p>
            <w:r>
              <w:t>V0.3</w:t>
            </w:r>
          </w:p>
        </w:tc>
        <w:tc>
          <w:tcPr>
            <w:tcW w:type="dxa" w:w="4419"/>
            <w:vAlign w:val="center"/>
          </w:tcPr>
          <w:p>
            <w:r>
              <w:t>账户管理</w:t>
            </w:r>
          </w:p>
        </w:tc>
      </w:tr>
      <w:tr>
        <w:tc>
          <w:tcPr>
            <w:tcW w:type="dxa" w:w="4419"/>
            <w:vAlign w:val="center"/>
          </w:tcPr>
          <w:p>
            <w:r>
              <w:t>V0.4</w:t>
            </w:r>
          </w:p>
        </w:tc>
        <w:tc>
          <w:tcPr>
            <w:tcW w:type="dxa" w:w="4419"/>
            <w:vAlign w:val="center"/>
          </w:tcPr>
          <w:p>
            <w:r>
              <w:t>分类管理</w:t>
            </w:r>
          </w:p>
        </w:tc>
      </w:tr>
      <w:tr>
        <w:tc>
          <w:tcPr>
            <w:tcW w:type="dxa" w:w="4419"/>
            <w:vAlign w:val="center"/>
          </w:tcPr>
          <w:p>
            <w:r>
              <w:t>V0.5</w:t>
            </w:r>
          </w:p>
        </w:tc>
        <w:tc>
          <w:tcPr>
            <w:tcW w:type="dxa" w:w="4419"/>
            <w:vAlign w:val="center"/>
          </w:tcPr>
          <w:p>
            <w:r>
              <w:t>收入、支出、账单 CRUD</w:t>
            </w:r>
          </w:p>
        </w:tc>
      </w:tr>
      <w:tr>
        <w:tc>
          <w:tcPr>
            <w:tcW w:type="dxa" w:w="4419"/>
            <w:vAlign w:val="center"/>
          </w:tcPr>
          <w:p>
            <w:r>
              <w:t>V0.6</w:t>
            </w:r>
          </w:p>
        </w:tc>
        <w:tc>
          <w:tcPr>
            <w:tcW w:type="dxa" w:w="4419"/>
            <w:vAlign w:val="center"/>
          </w:tcPr>
          <w:p>
            <w:r>
              <w:t>账单查询、筛选、分页</w:t>
            </w:r>
          </w:p>
        </w:tc>
      </w:tr>
      <w:tr>
        <w:tc>
          <w:tcPr>
            <w:tcW w:type="dxa" w:w="4419"/>
            <w:vAlign w:val="center"/>
          </w:tcPr>
          <w:p>
            <w:r>
              <w:t>V0.7</w:t>
            </w:r>
          </w:p>
        </w:tc>
        <w:tc>
          <w:tcPr>
            <w:tcW w:type="dxa" w:w="4419"/>
            <w:vAlign w:val="center"/>
          </w:tcPr>
          <w:p>
            <w:r>
              <w:t>账户转账及数据库事务</w:t>
            </w:r>
          </w:p>
        </w:tc>
      </w:tr>
      <w:tr>
        <w:tc>
          <w:tcPr>
            <w:tcW w:type="dxa" w:w="4419"/>
            <w:vAlign w:val="center"/>
          </w:tcPr>
          <w:p>
            <w:r>
              <w:t>V0.8</w:t>
            </w:r>
          </w:p>
        </w:tc>
        <w:tc>
          <w:tcPr>
            <w:tcW w:type="dxa" w:w="4419"/>
            <w:vAlign w:val="center"/>
          </w:tcPr>
          <w:p>
            <w:r>
              <w:t>首页概览与基础统计</w:t>
            </w:r>
          </w:p>
        </w:tc>
      </w:tr>
      <w:tr>
        <w:tc>
          <w:tcPr>
            <w:tcW w:type="dxa" w:w="4419"/>
            <w:vAlign w:val="center"/>
          </w:tcPr>
          <w:p>
            <w:r>
              <w:t>V0.9</w:t>
            </w:r>
          </w:p>
        </w:tc>
        <w:tc>
          <w:tcPr>
            <w:tcW w:type="dxa" w:w="4419"/>
            <w:vAlign w:val="center"/>
          </w:tcPr>
          <w:p>
            <w:r>
              <w:t>ECharts 数据可视化</w:t>
            </w:r>
          </w:p>
        </w:tc>
      </w:tr>
      <w:tr>
        <w:tc>
          <w:tcPr>
            <w:tcW w:type="dxa" w:w="4419"/>
            <w:vAlign w:val="center"/>
          </w:tcPr>
          <w:p>
            <w:r>
              <w:t>V1.0</w:t>
            </w:r>
          </w:p>
        </w:tc>
        <w:tc>
          <w:tcPr>
            <w:tcW w:type="dxa" w:w="4419"/>
            <w:vAlign w:val="center"/>
          </w:tcPr>
          <w:p>
            <w:r>
              <w:t>Redis、测试、Docker、部署及基础 CI/CD</w:t>
            </w:r>
          </w:p>
        </w:tc>
      </w:tr>
    </w:tbl>
    <w:p/>
    <w:p>
      <w:pPr>
        <w:pStyle w:val="Heading1"/>
      </w:pPr>
      <w:r>
        <w:t>16. 项目开发总体流程</w:t>
      </w:r>
    </w:p>
    <w:p>
      <w:pPr>
        <w:spacing w:after="120"/>
      </w:pPr>
      <w:r>
        <w:t>项目建议按照以下顺序进行开发：</w:t>
      </w:r>
    </w:p>
    <w:p>
      <w:pPr>
        <w:pStyle w:val="ListNumber"/>
      </w:pPr>
      <w:r>
        <w:t>需求分析与确认。</w:t>
      </w:r>
    </w:p>
    <w:p>
      <w:pPr>
        <w:pStyle w:val="ListNumber"/>
      </w:pPr>
      <w:r>
        <w:t>数据库设计。</w:t>
      </w:r>
    </w:p>
    <w:p>
      <w:pPr>
        <w:pStyle w:val="ListNumber"/>
      </w:pPr>
      <w:r>
        <w:t>后端 Django 项目初始化。</w:t>
      </w:r>
    </w:p>
    <w:p>
      <w:pPr>
        <w:pStyle w:val="ListNumber"/>
      </w:pPr>
      <w:r>
        <w:t>用户认证模块开发。</w:t>
      </w:r>
    </w:p>
    <w:p>
      <w:pPr>
        <w:pStyle w:val="ListNumber"/>
      </w:pPr>
      <w:r>
        <w:t>账户和分类模块开发。</w:t>
      </w:r>
    </w:p>
    <w:p>
      <w:pPr>
        <w:pStyle w:val="ListNumber"/>
      </w:pPr>
      <w:r>
        <w:t>账单核心业务开发。</w:t>
      </w:r>
    </w:p>
    <w:p>
      <w:pPr>
        <w:pStyle w:val="ListNumber"/>
      </w:pPr>
      <w:r>
        <w:t>转账及事务处理开发。</w:t>
      </w:r>
    </w:p>
    <w:p>
      <w:pPr>
        <w:pStyle w:val="ListNumber"/>
      </w:pPr>
      <w:r>
        <w:t>统计接口开发。</w:t>
      </w:r>
    </w:p>
    <w:p>
      <w:pPr>
        <w:pStyle w:val="ListNumber"/>
      </w:pPr>
      <w:r>
        <w:t>Vue 前端页面开发。</w:t>
      </w:r>
    </w:p>
    <w:p>
      <w:pPr>
        <w:pStyle w:val="ListNumber"/>
      </w:pPr>
      <w:r>
        <w:t>前后端接口联调。</w:t>
      </w:r>
    </w:p>
    <w:p>
      <w:pPr>
        <w:pStyle w:val="ListNumber"/>
      </w:pPr>
      <w:r>
        <w:t>Redis 缓存优化。</w:t>
      </w:r>
    </w:p>
    <w:p>
      <w:pPr>
        <w:pStyle w:val="ListNumber"/>
      </w:pPr>
      <w:r>
        <w:t>接口测试与自动化测试。</w:t>
      </w:r>
    </w:p>
    <w:p>
      <w:pPr>
        <w:pStyle w:val="ListNumber"/>
      </w:pPr>
      <w:r>
        <w:t>性能测试。</w:t>
      </w:r>
    </w:p>
    <w:p>
      <w:pPr>
        <w:pStyle w:val="ListNumber"/>
      </w:pPr>
      <w:r>
        <w:t>Docker 容器化。</w:t>
      </w:r>
    </w:p>
    <w:p>
      <w:pPr>
        <w:pStyle w:val="ListNumber"/>
      </w:pPr>
      <w:r>
        <w:t>Ubuntu 部署。</w:t>
      </w:r>
    </w:p>
    <w:p>
      <w:pPr>
        <w:pStyle w:val="ListNumber"/>
      </w:pPr>
      <w:r>
        <w:t>Jenkins CI/CD。</w:t>
      </w:r>
    </w:p>
    <w:p>
      <w:pPr>
        <w:pStyle w:val="Heading1"/>
      </w:pPr>
      <w:r>
        <w:t>17. 文档结论</w:t>
      </w:r>
    </w:p>
    <w:p>
      <w:pPr>
        <w:spacing w:after="120"/>
      </w:pPr>
      <w:r>
        <w:t>本需求规格说明书用于明确个人记账管理系统 V1.0 的建设范围、核心业务规则、数据要求、接口要求和非功能要求。后续开发应以本需求文档为基础，在数据库设计、接口设计和 UI 设计阶段进一步细化。</w:t>
      </w:r>
    </w:p>
    <w:p>
      <w:pPr>
        <w:spacing w:after="120"/>
      </w:pPr>
      <w:r>
        <w:t>涉及金额、账户余额和转账的业务属于本系统的核心数据，应优先保证数据准确性和一致性；Redis、Docker、自动化测试和 CI/CD 等技术应根据实际开发阶段逐步加入，避免在项目初期过度复杂化。</w:t>
      </w:r>
    </w:p>
    <w:sectPr w:rsidR="00FC693F" w:rsidRPr="0006063C" w:rsidSect="00034616">
      <w:footerReference w:type="default" r:id="rId9"/>
      <w:pgSz w:w="12240" w:h="15840"/>
      <w:pgMar w:top="1440" w:right="1701" w:bottom="1440" w:left="1701" w:header="720" w:footer="720" w:gutter="0"/>
      <w:cols w:space="720"/>
      <w:docGrid w:linePitch="360"/>
    </w:sectPr>
  </w:body>
</w:document>
</file>

<file path=word/comments.xml><?xml version="1.0" encoding="utf-8"?>
<w:comments xmlns:w="http://schemas.openxmlformats.org/wordprocessingml/2006/main">
  <w:comment w:id="0" w:author="Codex" w:date="2026-10-15T11:55:58Z">
    <w:p>
      <w:r>
        <w:t>本次仅同步V1.0注册、登录、金额筛选及实际接口地址；原始文档已在工作区保留副本。</w:t>
      </w:r>
    </w:p>
  </w:comment>
  <w:comment w:id="1" w:author="Codex" w:date="2026-10-15T11:55:58Z">
    <w:p>
      <w:r>
        <w:t>按现有注册接口约定统一为邮箱、手机号必填；昵称保持可选。</w:t>
      </w:r>
    </w:p>
  </w:comment>
  <w:comment w:id="2" w:author="Codex" w:date="2026-10-15T11:55:58Z">
    <w:p>
      <w:r>
        <w:t>沿用username请求字段，补充邮箱登录及重名账号处理规则。</w:t>
      </w:r>
    </w:p>
  </w:comment>
  <w:comment w:id="3" w:author="Codex" w:date="2026-10-15T11:55:58Z">
    <w:p>
      <w:r>
        <w:t>补齐V1.0第5.12节已有金额筛选要求，列表、导出、回收站共用。</w:t>
      </w:r>
    </w:p>
  </w:comment>
  <w:comment w:id="4" w:author="Codex" w:date="2026-10-15T11:55:58Z">
    <w:p>
      <w:r>
        <w:t>将原statistics路径调整为现有transactions和dashboard路径；日、周、季度通过起止日期查询。</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个人记账管理系统  |  需求规格说明书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