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505C" w14:textId="1E86506D" w:rsidR="0040360E" w:rsidRPr="0040360E" w:rsidRDefault="0040360E" w:rsidP="00C61F0F">
      <w:pPr>
        <w:pStyle w:val="Titre1"/>
        <w:spacing w:line="276" w:lineRule="auto"/>
      </w:pPr>
      <w:r>
        <w:t>I</w:t>
      </w:r>
      <w:r w:rsidRPr="0040360E">
        <w:t>nterprétation</w:t>
      </w:r>
      <w:r w:rsidRPr="0040360E">
        <w:t xml:space="preserve"> du modèle de régression linéaire multiple des cas confirmés de MPOX</w:t>
      </w:r>
    </w:p>
    <w:p w14:paraId="7189B103" w14:textId="77777777" w:rsidR="0040360E" w:rsidRPr="0040360E" w:rsidRDefault="0040360E" w:rsidP="00C61F0F">
      <w:pPr>
        <w:pStyle w:val="Titre2"/>
        <w:spacing w:line="276" w:lineRule="auto"/>
      </w:pPr>
      <w:r w:rsidRPr="0040360E">
        <w:t>1. Objectif du modèle</w:t>
      </w:r>
    </w:p>
    <w:p w14:paraId="4A58A6E4"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L'objectif était d'identifier les facteurs associés à la variation du nombre de cas confirmés de MPOX afin d'orienter les stratégies de surveillance et de contrôle.</w:t>
      </w:r>
    </w:p>
    <w:p w14:paraId="46075AC2"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La variable expliquée est :</w:t>
      </w:r>
    </w:p>
    <w:p w14:paraId="2331ADD4" w14:textId="325F338F"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Y=Cas</m:t>
          </m:r>
          <m:r>
            <m:rPr>
              <m:sty m:val="p"/>
            </m:rPr>
            <w:rPr>
              <w:rFonts w:ascii="Cambria Math" w:hAnsi="Cambria Math" w:cs="Times New Roman"/>
              <w:sz w:val="24"/>
              <w:szCs w:val="24"/>
            </w:rPr>
            <m:t>_</m:t>
          </m:r>
          <m:r>
            <w:rPr>
              <w:rFonts w:ascii="Cambria Math" w:hAnsi="Cambria Math" w:cs="Times New Roman"/>
              <w:sz w:val="24"/>
              <w:szCs w:val="24"/>
            </w:rPr>
            <m:t>Confirmes</m:t>
          </m:r>
          <m:r>
            <w:rPr>
              <w:rFonts w:ascii="Times New Roman" w:hAnsi="Times New Roman" w:cs="Times New Roman"/>
              <w:i/>
              <w:sz w:val="24"/>
              <w:szCs w:val="24"/>
            </w:rPr>
            <w:br/>
          </m:r>
        </m:oMath>
      </m:oMathPara>
    </w:p>
    <w:p w14:paraId="43E66054"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Les variables explicatives représentent trois dimensions :</w:t>
      </w:r>
    </w:p>
    <w:p w14:paraId="780A46D6" w14:textId="77777777" w:rsidR="0040360E" w:rsidRPr="0040360E" w:rsidRDefault="0040360E" w:rsidP="00C61F0F">
      <w:pPr>
        <w:pStyle w:val="Titre3"/>
        <w:spacing w:line="276" w:lineRule="auto"/>
      </w:pPr>
      <w:r w:rsidRPr="0040360E">
        <w:t xml:space="preserve">Facteurs environnementaux </w:t>
      </w:r>
    </w:p>
    <w:p w14:paraId="3D4C7528" w14:textId="77777777" w:rsidR="0040360E" w:rsidRPr="00182EA9" w:rsidRDefault="0040360E" w:rsidP="00C61F0F">
      <w:pPr>
        <w:numPr>
          <w:ilvl w:val="1"/>
          <w:numId w:val="1"/>
        </w:num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Pluviométrie </w:t>
      </w:r>
    </w:p>
    <w:p w14:paraId="39374B49" w14:textId="77777777" w:rsidR="0040360E" w:rsidRPr="00182EA9" w:rsidRDefault="0040360E" w:rsidP="00C61F0F">
      <w:pPr>
        <w:numPr>
          <w:ilvl w:val="1"/>
          <w:numId w:val="1"/>
        </w:num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Température </w:t>
      </w:r>
    </w:p>
    <w:p w14:paraId="194FFB80" w14:textId="77777777" w:rsidR="0040360E" w:rsidRPr="00182EA9" w:rsidRDefault="0040360E" w:rsidP="00C61F0F">
      <w:pPr>
        <w:numPr>
          <w:ilvl w:val="1"/>
          <w:numId w:val="1"/>
        </w:num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NDVI </w:t>
      </w:r>
    </w:p>
    <w:p w14:paraId="2C701805" w14:textId="77777777" w:rsidR="0040360E" w:rsidRPr="00182EA9" w:rsidRDefault="0040360E" w:rsidP="00C61F0F">
      <w:pPr>
        <w:numPr>
          <w:ilvl w:val="1"/>
          <w:numId w:val="1"/>
        </w:num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Humidité </w:t>
      </w:r>
    </w:p>
    <w:p w14:paraId="63564C55" w14:textId="77777777" w:rsidR="0040360E" w:rsidRPr="0040360E" w:rsidRDefault="0040360E" w:rsidP="00C61F0F">
      <w:pPr>
        <w:pStyle w:val="Titre3"/>
        <w:spacing w:line="276" w:lineRule="auto"/>
      </w:pPr>
      <w:r w:rsidRPr="0040360E">
        <w:t xml:space="preserve">Facteurs démographiques et sociaux </w:t>
      </w:r>
    </w:p>
    <w:p w14:paraId="00BB54E4" w14:textId="77777777" w:rsidR="0040360E" w:rsidRPr="00182EA9" w:rsidRDefault="0040360E" w:rsidP="00C61F0F">
      <w:pPr>
        <w:numPr>
          <w:ilvl w:val="1"/>
          <w:numId w:val="1"/>
        </w:num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Densité de population </w:t>
      </w:r>
    </w:p>
    <w:p w14:paraId="2DB4538B" w14:textId="77777777" w:rsidR="0040360E" w:rsidRPr="00182EA9" w:rsidRDefault="0040360E" w:rsidP="00C61F0F">
      <w:pPr>
        <w:numPr>
          <w:ilvl w:val="1"/>
          <w:numId w:val="1"/>
        </w:num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Population à risque </w:t>
      </w:r>
    </w:p>
    <w:p w14:paraId="79F5D57C" w14:textId="77777777" w:rsidR="0040360E" w:rsidRPr="0040360E" w:rsidRDefault="0040360E" w:rsidP="00C61F0F">
      <w:pPr>
        <w:numPr>
          <w:ilvl w:val="1"/>
          <w:numId w:val="1"/>
        </w:numPr>
        <w:spacing w:line="276" w:lineRule="auto"/>
      </w:pPr>
      <w:r w:rsidRPr="00182EA9">
        <w:rPr>
          <w:rFonts w:ascii="Times New Roman" w:hAnsi="Times New Roman" w:cs="Times New Roman"/>
          <w:sz w:val="24"/>
          <w:szCs w:val="24"/>
        </w:rPr>
        <w:t>Mobilité humaine</w:t>
      </w:r>
      <w:r w:rsidRPr="0040360E">
        <w:t xml:space="preserve"> </w:t>
      </w:r>
    </w:p>
    <w:p w14:paraId="670BE128" w14:textId="77777777" w:rsidR="0040360E" w:rsidRPr="0040360E" w:rsidRDefault="0040360E" w:rsidP="00C61F0F">
      <w:pPr>
        <w:pStyle w:val="Titre3"/>
        <w:spacing w:line="276" w:lineRule="auto"/>
      </w:pPr>
      <w:r w:rsidRPr="0040360E">
        <w:t xml:space="preserve">Facteurs du système de santé </w:t>
      </w:r>
    </w:p>
    <w:p w14:paraId="4DC99B5D" w14:textId="77777777" w:rsidR="0040360E" w:rsidRPr="00182EA9" w:rsidRDefault="0040360E" w:rsidP="00C61F0F">
      <w:pPr>
        <w:pStyle w:val="Titre3"/>
        <w:numPr>
          <w:ilvl w:val="0"/>
          <w:numId w:val="11"/>
        </w:numPr>
        <w:spacing w:line="276" w:lineRule="auto"/>
        <w:rPr>
          <w:sz w:val="24"/>
          <w:szCs w:val="24"/>
        </w:rPr>
      </w:pPr>
      <w:r w:rsidRPr="00182EA9">
        <w:rPr>
          <w:sz w:val="24"/>
          <w:szCs w:val="24"/>
        </w:rPr>
        <w:t xml:space="preserve">Couverture vaccinale </w:t>
      </w:r>
    </w:p>
    <w:p w14:paraId="4A5A24D6" w14:textId="77777777" w:rsidR="0040360E" w:rsidRPr="00182EA9" w:rsidRDefault="0040360E" w:rsidP="00C61F0F">
      <w:pPr>
        <w:pStyle w:val="Titre3"/>
        <w:numPr>
          <w:ilvl w:val="0"/>
          <w:numId w:val="11"/>
        </w:numPr>
        <w:spacing w:line="276" w:lineRule="auto"/>
        <w:rPr>
          <w:sz w:val="24"/>
          <w:szCs w:val="24"/>
        </w:rPr>
      </w:pPr>
      <w:r w:rsidRPr="00182EA9">
        <w:rPr>
          <w:sz w:val="24"/>
          <w:szCs w:val="24"/>
        </w:rPr>
        <w:t xml:space="preserve">Tests réalisés </w:t>
      </w:r>
    </w:p>
    <w:p w14:paraId="7F440EB7" w14:textId="77777777" w:rsidR="0040360E" w:rsidRPr="00182EA9" w:rsidRDefault="0040360E" w:rsidP="00C61F0F">
      <w:pPr>
        <w:pStyle w:val="Titre3"/>
        <w:numPr>
          <w:ilvl w:val="0"/>
          <w:numId w:val="11"/>
        </w:numPr>
        <w:spacing w:line="276" w:lineRule="auto"/>
        <w:rPr>
          <w:sz w:val="24"/>
          <w:szCs w:val="24"/>
        </w:rPr>
      </w:pPr>
      <w:r w:rsidRPr="00182EA9">
        <w:rPr>
          <w:sz w:val="24"/>
          <w:szCs w:val="24"/>
        </w:rPr>
        <w:t xml:space="preserve">Distance au centre de santé </w:t>
      </w:r>
    </w:p>
    <w:p w14:paraId="70F56EAD" w14:textId="77777777" w:rsidR="0040360E" w:rsidRPr="0040360E" w:rsidRDefault="0040360E" w:rsidP="00C61F0F">
      <w:pPr>
        <w:pStyle w:val="Titre3"/>
        <w:spacing w:line="276" w:lineRule="auto"/>
      </w:pPr>
      <w:r w:rsidRPr="0040360E">
        <w:t xml:space="preserve">Facteur zoonotique </w:t>
      </w:r>
    </w:p>
    <w:p w14:paraId="3033EA8C" w14:textId="65D2ACC4" w:rsidR="0040360E" w:rsidRPr="00182EA9" w:rsidRDefault="0040360E" w:rsidP="00C61F0F">
      <w:pPr>
        <w:numPr>
          <w:ilvl w:val="1"/>
          <w:numId w:val="1"/>
        </w:num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Présence de réservoirs animaux </w:t>
      </w:r>
    </w:p>
    <w:p w14:paraId="52B9BAC0" w14:textId="6B6E5220" w:rsidR="0040360E" w:rsidRPr="0040360E" w:rsidRDefault="0040360E" w:rsidP="00C61F0F">
      <w:pPr>
        <w:pStyle w:val="Titre2"/>
        <w:spacing w:line="276" w:lineRule="auto"/>
      </w:pPr>
      <w:r w:rsidRPr="0040360E">
        <w:t>2. Performance globale du modèle</w:t>
      </w:r>
    </w:p>
    <w:p w14:paraId="3A3E32F0" w14:textId="77777777" w:rsidR="0040360E" w:rsidRPr="0040360E" w:rsidRDefault="0040360E" w:rsidP="00C61F0F">
      <w:pPr>
        <w:pStyle w:val="Titre3"/>
        <w:spacing w:line="276" w:lineRule="auto"/>
      </w:pPr>
      <w:r w:rsidRPr="0040360E">
        <w:t xml:space="preserve">Coefficient de </w:t>
      </w:r>
      <w:r w:rsidRPr="00182EA9">
        <w:t>détermination</w:t>
      </w:r>
    </w:p>
    <w:p w14:paraId="0F103E62" w14:textId="77777777" w:rsidR="00C61F0F"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Résultat :</w:t>
      </w:r>
    </w:p>
    <w:p w14:paraId="7412BE9C" w14:textId="38D2EE64" w:rsidR="00C61F0F" w:rsidRPr="00C61F0F" w:rsidRDefault="00C61F0F" w:rsidP="00C61F0F">
      <w:pPr>
        <w:spacing w:line="276" w:lineRule="auto"/>
        <w:rPr>
          <w:rFonts w:ascii="Times New Roman" w:eastAsia="Times New Roman" w:hAnsi="Times New Roman" w:cs="Times New Roman"/>
          <w:kern w:val="0"/>
          <w:sz w:val="24"/>
          <w:szCs w:val="24"/>
          <w:lang w:eastAsia="fr-FR"/>
          <w14:ligatures w14:val="none"/>
        </w:rPr>
      </w:pPr>
      <w:r w:rsidRPr="00C61F0F">
        <w:rPr>
          <w:rFonts w:ascii="Times New Roman" w:eastAsia="Times New Roman" w:hAnsi="Symbol" w:cs="Times New Roman"/>
          <w:kern w:val="0"/>
          <w:sz w:val="24"/>
          <w:szCs w:val="24"/>
          <w:lang w:eastAsia="fr-FR"/>
          <w14:ligatures w14:val="none"/>
        </w:rPr>
        <w:t xml:space="preserve"> </w:t>
      </w:r>
      <w:proofErr w:type="gramStart"/>
      <w:r w:rsidRPr="00C61F0F">
        <w:rPr>
          <w:rFonts w:ascii="Times New Roman" w:eastAsia="Times New Roman" w:hAnsi="Symbol" w:cs="Times New Roman"/>
          <w:kern w:val="0"/>
          <w:sz w:val="24"/>
          <w:szCs w:val="24"/>
          <w:lang w:eastAsia="fr-FR"/>
          <w14:ligatures w14:val="none"/>
        </w:rPr>
        <w:t></w:t>
      </w:r>
      <w:r w:rsidRPr="00C61F0F">
        <w:rPr>
          <w:rFonts w:ascii="Times New Roman" w:eastAsia="Times New Roman" w:hAnsi="Times New Roman" w:cs="Times New Roman"/>
          <w:kern w:val="0"/>
          <w:sz w:val="24"/>
          <w:szCs w:val="24"/>
          <w:lang w:eastAsia="fr-FR"/>
          <w14:ligatures w14:val="none"/>
        </w:rPr>
        <w:t xml:space="preserve">  </w:t>
      </w:r>
      <w:r w:rsidRPr="00C61F0F">
        <w:rPr>
          <w:rFonts w:ascii="Times New Roman" w:eastAsia="Times New Roman" w:hAnsi="Times New Roman" w:cs="Times New Roman"/>
          <w:b/>
          <w:bCs/>
          <w:kern w:val="0"/>
          <w:sz w:val="24"/>
          <w:szCs w:val="24"/>
          <w:lang w:eastAsia="fr-FR"/>
          <w14:ligatures w14:val="none"/>
        </w:rPr>
        <w:t>R</w:t>
      </w:r>
      <w:proofErr w:type="gramEnd"/>
      <w:r w:rsidRPr="00C61F0F">
        <w:rPr>
          <w:rFonts w:ascii="Times New Roman" w:eastAsia="Times New Roman" w:hAnsi="Times New Roman" w:cs="Times New Roman"/>
          <w:b/>
          <w:bCs/>
          <w:kern w:val="0"/>
          <w:sz w:val="24"/>
          <w:szCs w:val="24"/>
          <w:lang w:eastAsia="fr-FR"/>
          <w14:ligatures w14:val="none"/>
        </w:rPr>
        <w:t>² = 0,8255</w:t>
      </w:r>
      <w:r w:rsidRPr="00C61F0F">
        <w:rPr>
          <w:rFonts w:ascii="Times New Roman" w:eastAsia="Times New Roman" w:hAnsi="Times New Roman" w:cs="Times New Roman"/>
          <w:kern w:val="0"/>
          <w:sz w:val="24"/>
          <w:szCs w:val="24"/>
          <w:lang w:eastAsia="fr-FR"/>
          <w14:ligatures w14:val="none"/>
        </w:rPr>
        <w:t xml:space="preserve"> </w:t>
      </w:r>
    </w:p>
    <w:p w14:paraId="0E274A2E" w14:textId="77777777" w:rsidR="00C61F0F" w:rsidRPr="00C61F0F" w:rsidRDefault="00C61F0F" w:rsidP="00C61F0F">
      <w:pPr>
        <w:spacing w:after="0" w:line="276" w:lineRule="auto"/>
        <w:rPr>
          <w:rFonts w:ascii="Times New Roman" w:eastAsia="Times New Roman" w:hAnsi="Times New Roman" w:cs="Times New Roman"/>
          <w:kern w:val="0"/>
          <w:sz w:val="24"/>
          <w:szCs w:val="24"/>
          <w:lang w:eastAsia="fr-FR"/>
          <w14:ligatures w14:val="none"/>
        </w:rPr>
      </w:pPr>
      <w:proofErr w:type="gramStart"/>
      <w:r w:rsidRPr="00C61F0F">
        <w:rPr>
          <w:rFonts w:ascii="Times New Roman" w:eastAsia="Times New Roman" w:hAnsi="Symbol" w:cs="Times New Roman"/>
          <w:kern w:val="0"/>
          <w:sz w:val="24"/>
          <w:szCs w:val="24"/>
          <w:lang w:eastAsia="fr-FR"/>
          <w14:ligatures w14:val="none"/>
        </w:rPr>
        <w:lastRenderedPageBreak/>
        <w:t></w:t>
      </w:r>
      <w:r w:rsidRPr="00C61F0F">
        <w:rPr>
          <w:rFonts w:ascii="Times New Roman" w:eastAsia="Times New Roman" w:hAnsi="Times New Roman" w:cs="Times New Roman"/>
          <w:kern w:val="0"/>
          <w:sz w:val="24"/>
          <w:szCs w:val="24"/>
          <w:lang w:eastAsia="fr-FR"/>
          <w14:ligatures w14:val="none"/>
        </w:rPr>
        <w:t xml:space="preserve">  </w:t>
      </w:r>
      <w:r w:rsidRPr="00C61F0F">
        <w:rPr>
          <w:rFonts w:ascii="Times New Roman" w:eastAsia="Times New Roman" w:hAnsi="Times New Roman" w:cs="Times New Roman"/>
          <w:b/>
          <w:bCs/>
          <w:kern w:val="0"/>
          <w:sz w:val="24"/>
          <w:szCs w:val="24"/>
          <w:lang w:eastAsia="fr-FR"/>
          <w14:ligatures w14:val="none"/>
        </w:rPr>
        <w:t>MSE</w:t>
      </w:r>
      <w:proofErr w:type="gramEnd"/>
      <w:r w:rsidRPr="00C61F0F">
        <w:rPr>
          <w:rFonts w:ascii="Times New Roman" w:eastAsia="Times New Roman" w:hAnsi="Times New Roman" w:cs="Times New Roman"/>
          <w:b/>
          <w:bCs/>
          <w:kern w:val="0"/>
          <w:sz w:val="24"/>
          <w:szCs w:val="24"/>
          <w:lang w:eastAsia="fr-FR"/>
          <w14:ligatures w14:val="none"/>
        </w:rPr>
        <w:t xml:space="preserve"> = 934,43</w:t>
      </w:r>
      <w:r w:rsidRPr="00C61F0F">
        <w:rPr>
          <w:rFonts w:ascii="Times New Roman" w:eastAsia="Times New Roman" w:hAnsi="Times New Roman" w:cs="Times New Roman"/>
          <w:kern w:val="0"/>
          <w:sz w:val="24"/>
          <w:szCs w:val="24"/>
          <w:lang w:eastAsia="fr-FR"/>
          <w14:ligatures w14:val="none"/>
        </w:rPr>
        <w:t xml:space="preserve"> </w:t>
      </w:r>
    </w:p>
    <w:p w14:paraId="14558295" w14:textId="77777777" w:rsidR="00C61F0F" w:rsidRPr="00C61F0F" w:rsidRDefault="00C61F0F" w:rsidP="00C61F0F">
      <w:pPr>
        <w:spacing w:after="0" w:line="276" w:lineRule="auto"/>
        <w:rPr>
          <w:rFonts w:ascii="Times New Roman" w:eastAsia="Times New Roman" w:hAnsi="Times New Roman" w:cs="Times New Roman"/>
          <w:kern w:val="0"/>
          <w:sz w:val="24"/>
          <w:szCs w:val="24"/>
          <w:lang w:eastAsia="fr-FR"/>
          <w14:ligatures w14:val="none"/>
        </w:rPr>
      </w:pPr>
      <w:proofErr w:type="gramStart"/>
      <w:r w:rsidRPr="00C61F0F">
        <w:rPr>
          <w:rFonts w:ascii="Times New Roman" w:eastAsia="Times New Roman" w:hAnsi="Symbol" w:cs="Times New Roman"/>
          <w:kern w:val="0"/>
          <w:sz w:val="24"/>
          <w:szCs w:val="24"/>
          <w:lang w:eastAsia="fr-FR"/>
          <w14:ligatures w14:val="none"/>
        </w:rPr>
        <w:t></w:t>
      </w:r>
      <w:r w:rsidRPr="00C61F0F">
        <w:rPr>
          <w:rFonts w:ascii="Times New Roman" w:eastAsia="Times New Roman" w:hAnsi="Times New Roman" w:cs="Times New Roman"/>
          <w:kern w:val="0"/>
          <w:sz w:val="24"/>
          <w:szCs w:val="24"/>
          <w:lang w:eastAsia="fr-FR"/>
          <w14:ligatures w14:val="none"/>
        </w:rPr>
        <w:t xml:space="preserve">  </w:t>
      </w:r>
      <w:r w:rsidRPr="00C61F0F">
        <w:rPr>
          <w:rFonts w:ascii="Times New Roman" w:eastAsia="Times New Roman" w:hAnsi="Times New Roman" w:cs="Times New Roman"/>
          <w:b/>
          <w:bCs/>
          <w:kern w:val="0"/>
          <w:sz w:val="24"/>
          <w:szCs w:val="24"/>
          <w:lang w:eastAsia="fr-FR"/>
          <w14:ligatures w14:val="none"/>
        </w:rPr>
        <w:t>RMSE</w:t>
      </w:r>
      <w:proofErr w:type="gramEnd"/>
      <w:r w:rsidRPr="00C61F0F">
        <w:rPr>
          <w:rFonts w:ascii="Times New Roman" w:eastAsia="Times New Roman" w:hAnsi="Times New Roman" w:cs="Times New Roman"/>
          <w:b/>
          <w:bCs/>
          <w:kern w:val="0"/>
          <w:sz w:val="24"/>
          <w:szCs w:val="24"/>
          <w:lang w:eastAsia="fr-FR"/>
          <w14:ligatures w14:val="none"/>
        </w:rPr>
        <w:t xml:space="preserve"> = 30,57</w:t>
      </w:r>
      <w:r w:rsidRPr="00C61F0F">
        <w:rPr>
          <w:rFonts w:ascii="Times New Roman" w:eastAsia="Times New Roman" w:hAnsi="Times New Roman" w:cs="Times New Roman"/>
          <w:kern w:val="0"/>
          <w:sz w:val="24"/>
          <w:szCs w:val="24"/>
          <w:lang w:eastAsia="fr-FR"/>
          <w14:ligatures w14:val="none"/>
        </w:rPr>
        <w:t xml:space="preserve"> </w:t>
      </w:r>
    </w:p>
    <w:p w14:paraId="2EE26977" w14:textId="2F7F46A0" w:rsidR="0040360E" w:rsidRPr="00182EA9" w:rsidRDefault="00C61F0F" w:rsidP="00C61F0F">
      <w:pPr>
        <w:spacing w:line="276" w:lineRule="auto"/>
        <w:rPr>
          <w:rFonts w:ascii="Times New Roman" w:hAnsi="Times New Roman" w:cs="Times New Roman"/>
          <w:sz w:val="24"/>
          <w:szCs w:val="24"/>
        </w:rPr>
      </w:pPr>
      <w:proofErr w:type="gramStart"/>
      <w:r w:rsidRPr="00C61F0F">
        <w:rPr>
          <w:rFonts w:ascii="Times New Roman" w:eastAsia="Times New Roman" w:hAnsi="Symbol" w:cs="Times New Roman"/>
          <w:kern w:val="0"/>
          <w:sz w:val="24"/>
          <w:szCs w:val="24"/>
          <w:lang w:eastAsia="fr-FR"/>
          <w14:ligatures w14:val="none"/>
        </w:rPr>
        <w:t></w:t>
      </w:r>
      <w:r w:rsidRPr="00C61F0F">
        <w:rPr>
          <w:rFonts w:ascii="Times New Roman" w:eastAsia="Times New Roman" w:hAnsi="Times New Roman" w:cs="Times New Roman"/>
          <w:kern w:val="0"/>
          <w:sz w:val="24"/>
          <w:szCs w:val="24"/>
          <w:lang w:eastAsia="fr-FR"/>
          <w14:ligatures w14:val="none"/>
        </w:rPr>
        <w:t xml:space="preserve">  </w:t>
      </w:r>
      <w:r w:rsidRPr="00C61F0F">
        <w:rPr>
          <w:rFonts w:ascii="Times New Roman" w:eastAsia="Times New Roman" w:hAnsi="Times New Roman" w:cs="Times New Roman"/>
          <w:b/>
          <w:bCs/>
          <w:kern w:val="0"/>
          <w:sz w:val="24"/>
          <w:szCs w:val="24"/>
          <w:lang w:eastAsia="fr-FR"/>
          <w14:ligatures w14:val="none"/>
        </w:rPr>
        <w:t>MAE</w:t>
      </w:r>
      <w:proofErr w:type="gramEnd"/>
      <w:r w:rsidRPr="00C61F0F">
        <w:rPr>
          <w:rFonts w:ascii="Times New Roman" w:eastAsia="Times New Roman" w:hAnsi="Times New Roman" w:cs="Times New Roman"/>
          <w:b/>
          <w:bCs/>
          <w:kern w:val="0"/>
          <w:sz w:val="24"/>
          <w:szCs w:val="24"/>
          <w:lang w:eastAsia="fr-FR"/>
          <w14:ligatures w14:val="none"/>
        </w:rPr>
        <w:t xml:space="preserve"> = 22,16</w:t>
      </w:r>
      <w:r w:rsidR="0040360E" w:rsidRPr="00182EA9">
        <w:rPr>
          <w:rFonts w:ascii="Times New Roman" w:hAnsi="Times New Roman" w:cs="Times New Roman"/>
          <w:i/>
          <w:sz w:val="24"/>
          <w:szCs w:val="24"/>
        </w:rPr>
        <w:br/>
      </w:r>
    </w:p>
    <w:p w14:paraId="3EF4CF46" w14:textId="77777777" w:rsidR="0040360E" w:rsidRPr="00C61F0F" w:rsidRDefault="0040360E" w:rsidP="00C61F0F">
      <w:pPr>
        <w:spacing w:line="276" w:lineRule="auto"/>
        <w:rPr>
          <w:rFonts w:ascii="Times New Roman" w:hAnsi="Times New Roman" w:cs="Times New Roman"/>
          <w:b/>
          <w:bCs/>
          <w:sz w:val="28"/>
          <w:szCs w:val="28"/>
        </w:rPr>
      </w:pPr>
      <w:r w:rsidRPr="00C61F0F">
        <w:rPr>
          <w:rFonts w:ascii="Times New Roman" w:hAnsi="Times New Roman" w:cs="Times New Roman"/>
          <w:b/>
          <w:bCs/>
          <w:sz w:val="28"/>
          <w:szCs w:val="28"/>
        </w:rPr>
        <w:t>Interprétation :</w:t>
      </w:r>
    </w:p>
    <w:p w14:paraId="1EFD8BD7" w14:textId="77777777" w:rsidR="00C61F0F" w:rsidRPr="00C61F0F" w:rsidRDefault="00C61F0F" w:rsidP="00C61F0F">
      <w:pPr>
        <w:spacing w:line="276" w:lineRule="auto"/>
        <w:rPr>
          <w:rFonts w:ascii="Times New Roman" w:hAnsi="Times New Roman" w:cs="Times New Roman"/>
          <w:sz w:val="24"/>
          <w:szCs w:val="24"/>
        </w:rPr>
      </w:pPr>
      <w:r w:rsidRPr="00C61F0F">
        <w:rPr>
          <w:rFonts w:ascii="Times New Roman" w:hAnsi="Times New Roman" w:cs="Times New Roman"/>
          <w:sz w:val="24"/>
          <w:szCs w:val="24"/>
        </w:rPr>
        <w:t>Le modèle de régression linéaire multiple présente un coefficient de détermination R² = 0,826, ce qui signifie qu'environ 82,6 % de la variabilité du nombre de cas confirmés de Mpox est expliquée par les variables explicatives incluses dans le modèle (pluviométrie, température, NDVI, humidité, densité de population, couverture vaccinale, nombre de tests réalisés, distance au centre de santé, réservoirs animaux, mobilité humaine et population à risque). Cette valeur indique un bon pouvoir explicatif du modèle.</w:t>
      </w:r>
    </w:p>
    <w:p w14:paraId="7FEA6CE7" w14:textId="77777777" w:rsidR="00C61F0F" w:rsidRPr="00C61F0F" w:rsidRDefault="00C61F0F" w:rsidP="00C61F0F">
      <w:pPr>
        <w:spacing w:line="276" w:lineRule="auto"/>
        <w:rPr>
          <w:rFonts w:ascii="Times New Roman" w:hAnsi="Times New Roman" w:cs="Times New Roman"/>
          <w:sz w:val="24"/>
          <w:szCs w:val="24"/>
        </w:rPr>
      </w:pPr>
      <w:r w:rsidRPr="00C61F0F">
        <w:rPr>
          <w:rFonts w:ascii="Times New Roman" w:hAnsi="Times New Roman" w:cs="Times New Roman"/>
          <w:sz w:val="24"/>
          <w:szCs w:val="24"/>
        </w:rPr>
        <w:t>L'erreur quadratique moyenne (MSE = 934,43) représente la moyenne des carrés des erreurs de prédiction. Cette métrique pénalise davantage les erreurs importantes ; sa valeur indique qu'il existe encore des écarts entre les valeurs observées et les valeurs prédites, notamment pour certaines observations présentant un nombre élevé de cas.</w:t>
      </w:r>
    </w:p>
    <w:p w14:paraId="5F60C3CA" w14:textId="77777777" w:rsidR="00C61F0F" w:rsidRPr="00C61F0F" w:rsidRDefault="00C61F0F" w:rsidP="00C61F0F">
      <w:pPr>
        <w:spacing w:line="276" w:lineRule="auto"/>
        <w:rPr>
          <w:rFonts w:ascii="Times New Roman" w:hAnsi="Times New Roman" w:cs="Times New Roman"/>
          <w:sz w:val="24"/>
          <w:szCs w:val="24"/>
        </w:rPr>
      </w:pPr>
      <w:r w:rsidRPr="00C61F0F">
        <w:rPr>
          <w:rFonts w:ascii="Times New Roman" w:hAnsi="Times New Roman" w:cs="Times New Roman"/>
          <w:sz w:val="24"/>
          <w:szCs w:val="24"/>
        </w:rPr>
        <w:t>La racine de l'erreur quadratique moyenne (RMSE = 30,57) montre que les prédictions du modèle s'écartent en moyenne d'environ 31 cas confirmés des valeurs réellement observées. Cette métrique est exprimée dans la même unité que la variable étudiée (nombre de cas confirmés), ce qui facilite son interprétation.</w:t>
      </w:r>
    </w:p>
    <w:p w14:paraId="1E440F8D" w14:textId="77777777" w:rsidR="00C61F0F" w:rsidRPr="00C61F0F" w:rsidRDefault="00C61F0F" w:rsidP="00C61F0F">
      <w:pPr>
        <w:spacing w:line="276" w:lineRule="auto"/>
        <w:rPr>
          <w:rFonts w:ascii="Times New Roman" w:hAnsi="Times New Roman" w:cs="Times New Roman"/>
          <w:sz w:val="24"/>
          <w:szCs w:val="24"/>
        </w:rPr>
      </w:pPr>
      <w:r w:rsidRPr="00C61F0F">
        <w:rPr>
          <w:rFonts w:ascii="Times New Roman" w:hAnsi="Times New Roman" w:cs="Times New Roman"/>
          <w:sz w:val="24"/>
          <w:szCs w:val="24"/>
        </w:rPr>
        <w:t>L'erreur absolue moyenne (MAE = 22,16) indique que le modèle commet en moyenne une erreur d'environ 22 cas confirmés pour chaque observation. Cette valeur, inférieure au RMSE, suggère que les erreurs très importantes sont relativement peu nombreuses mais influencent davantage le RMSE.</w:t>
      </w:r>
    </w:p>
    <w:p w14:paraId="34154EAB" w14:textId="048BC560" w:rsidR="00C61F0F" w:rsidRPr="00C61F0F" w:rsidRDefault="00C61F0F" w:rsidP="00C61F0F">
      <w:pPr>
        <w:spacing w:line="276" w:lineRule="auto"/>
        <w:rPr>
          <w:rFonts w:ascii="Times New Roman" w:hAnsi="Times New Roman" w:cs="Times New Roman"/>
          <w:sz w:val="24"/>
          <w:szCs w:val="24"/>
        </w:rPr>
      </w:pPr>
      <w:r w:rsidRPr="00C61F0F">
        <w:rPr>
          <w:rFonts w:ascii="Times New Roman" w:hAnsi="Times New Roman" w:cs="Times New Roman"/>
          <w:sz w:val="24"/>
          <w:szCs w:val="24"/>
        </w:rPr>
        <w:t xml:space="preserve">Dans l'ensemble, ces indicateurs montrent que le modèle possède une bonne capacité prédictive, tout en conservant une marge d'amélioration. Les résultats doivent être interprétés avec prudence, car certaines hypothèses de la régression linéaire (notamment la normalité des résidus et l'absence de </w:t>
      </w:r>
      <w:r w:rsidRPr="00C61F0F">
        <w:rPr>
          <w:rFonts w:ascii="Times New Roman" w:hAnsi="Times New Roman" w:cs="Times New Roman"/>
          <w:sz w:val="24"/>
          <w:szCs w:val="24"/>
        </w:rPr>
        <w:t>multi colinéarité</w:t>
      </w:r>
      <w:r w:rsidRPr="00C61F0F">
        <w:rPr>
          <w:rFonts w:ascii="Times New Roman" w:hAnsi="Times New Roman" w:cs="Times New Roman"/>
          <w:sz w:val="24"/>
          <w:szCs w:val="24"/>
        </w:rPr>
        <w:t>) ne sont pas totalement satisfaites. Pour cette raison, un modèle complémentaire, tel qu'un modèle d'ensemble (Random Forest) ou un modèle de comptage (Poisson ou Binomial négatif), pourrait être utilisé afin d'améliorer la précision des prédictions et de renforcer l'aide à la décision.</w:t>
      </w:r>
    </w:p>
    <w:p w14:paraId="61F0A712" w14:textId="77777777" w:rsidR="00C61F0F" w:rsidRPr="00182EA9" w:rsidRDefault="00C61F0F" w:rsidP="00C61F0F">
      <w:pPr>
        <w:spacing w:line="276" w:lineRule="auto"/>
        <w:rPr>
          <w:rFonts w:ascii="Times New Roman" w:hAnsi="Times New Roman" w:cs="Times New Roman"/>
          <w:sz w:val="24"/>
          <w:szCs w:val="24"/>
        </w:rPr>
      </w:pPr>
    </w:p>
    <w:p w14:paraId="0673E002"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Cela signifie que les variables sélectionnées capturent une grande partie des facteurs associés à la distribution des cas dans les observations étudiées.</w:t>
      </w:r>
    </w:p>
    <w:p w14:paraId="266562FA"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Pour la décision :</w:t>
      </w:r>
    </w:p>
    <w:p w14:paraId="0E6CC7A9" w14:textId="0E73CAD5"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 modèle peut être utilisé comme outil d'aide à l'identification des facteurs associés à une augmentation du risque épidémique.</w:t>
      </w:r>
    </w:p>
    <w:p w14:paraId="7E34541D" w14:textId="77777777" w:rsidR="0040360E" w:rsidRPr="00182EA9" w:rsidRDefault="0040360E" w:rsidP="00C61F0F">
      <w:pPr>
        <w:pStyle w:val="Titre3"/>
        <w:spacing w:line="276" w:lineRule="auto"/>
        <w:rPr>
          <w:rFonts w:cs="Times New Roman"/>
          <w:sz w:val="24"/>
          <w:szCs w:val="24"/>
        </w:rPr>
      </w:pPr>
      <w:r w:rsidRPr="00182EA9">
        <w:rPr>
          <w:rFonts w:cs="Times New Roman"/>
          <w:sz w:val="24"/>
          <w:szCs w:val="24"/>
        </w:rPr>
        <w:t>Significativité globale</w:t>
      </w:r>
    </w:p>
    <w:p w14:paraId="69FBE0AE" w14:textId="27B9E283"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Résultat :</w:t>
      </w:r>
      <m:oMath>
        <m:r>
          <w:rPr>
            <w:rFonts w:ascii="Cambria Math" w:hAnsi="Cambria Math" w:cs="Times New Roman"/>
            <w:sz w:val="24"/>
            <w:szCs w:val="24"/>
          </w:rPr>
          <m:t>p(F)&lt;0,001</m:t>
        </m:r>
      </m:oMath>
    </w:p>
    <w:p w14:paraId="7EE77309"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lastRenderedPageBreak/>
        <w:t>Interprétation :</w:t>
      </w:r>
    </w:p>
    <w:p w14:paraId="10351BD4"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 modèle complet est statistiquement significatif.</w:t>
      </w:r>
    </w:p>
    <w:p w14:paraId="60795BB8"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Autrement dit :</w:t>
      </w:r>
    </w:p>
    <w:p w14:paraId="3A1B6349" w14:textId="51E19B2D"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L'ensemble des variables considérées apporte une information utile pour expliquer les variations des cas MPOX.</w:t>
      </w:r>
    </w:p>
    <w:p w14:paraId="47BCA7CF" w14:textId="77777777" w:rsidR="0040360E" w:rsidRPr="0040360E" w:rsidRDefault="0040360E" w:rsidP="00C61F0F">
      <w:pPr>
        <w:pStyle w:val="Titre2"/>
        <w:spacing w:line="276" w:lineRule="auto"/>
      </w:pPr>
      <w:r w:rsidRPr="0040360E">
        <w:t>3. Facteurs associés à une augmentation des cas</w:t>
      </w:r>
    </w:p>
    <w:p w14:paraId="2B7E8432" w14:textId="77777777" w:rsidR="0040360E" w:rsidRPr="0040360E" w:rsidRDefault="0040360E" w:rsidP="00C61F0F">
      <w:pPr>
        <w:pStyle w:val="Titre3"/>
        <w:spacing w:line="276" w:lineRule="auto"/>
      </w:pPr>
      <w:r w:rsidRPr="0040360E">
        <w:t>3.1 Pluviométrie</w:t>
      </w:r>
    </w:p>
    <w:p w14:paraId="2FA23D65"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Résultat :</w:t>
      </w:r>
    </w:p>
    <w:p w14:paraId="7E1A0D40"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Coefficient :</w:t>
      </w:r>
    </w:p>
    <w:p w14:paraId="487B4DFB" w14:textId="77D59195"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β=0,428</m:t>
          </m:r>
          <m:r>
            <w:rPr>
              <w:rFonts w:ascii="Times New Roman" w:hAnsi="Times New Roman" w:cs="Times New Roman"/>
              <w:i/>
              <w:sz w:val="24"/>
              <w:szCs w:val="24"/>
            </w:rPr>
            <w:br/>
          </m:r>
        </m:oMath>
      </m:oMathPara>
    </w:p>
    <w:p w14:paraId="3D6B683B"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-value :</w:t>
      </w:r>
    </w:p>
    <w:p w14:paraId="5C8A754D" w14:textId="528941C3"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p&lt;0,001</m:t>
          </m:r>
          <m:r>
            <w:rPr>
              <w:rFonts w:ascii="Times New Roman" w:hAnsi="Times New Roman" w:cs="Times New Roman"/>
              <w:i/>
              <w:sz w:val="24"/>
              <w:szCs w:val="24"/>
            </w:rPr>
            <w:br/>
          </m:r>
        </m:oMath>
      </m:oMathPara>
    </w:p>
    <w:p w14:paraId="46C2EAF5"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3EBC86A1"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À facteurs constants :</w:t>
      </w:r>
    </w:p>
    <w:p w14:paraId="6185AF38"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Une augmentation de 1 mm de précipitation est associée à une augmentation moyenne de 0,43 cas confirmés.</w:t>
      </w:r>
    </w:p>
    <w:p w14:paraId="609FE44A"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Implication décisionnelle :</w:t>
      </w:r>
    </w:p>
    <w:p w14:paraId="7105C8C4" w14:textId="77777777" w:rsidR="0040360E" w:rsidRPr="00182EA9" w:rsidRDefault="0040360E" w:rsidP="00C61F0F">
      <w:pPr>
        <w:numPr>
          <w:ilvl w:val="0"/>
          <w:numId w:val="2"/>
        </w:num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renforcer</w:t>
      </w:r>
      <w:proofErr w:type="gramEnd"/>
      <w:r w:rsidRPr="00182EA9">
        <w:rPr>
          <w:rFonts w:ascii="Times New Roman" w:hAnsi="Times New Roman" w:cs="Times New Roman"/>
          <w:sz w:val="24"/>
          <w:szCs w:val="24"/>
        </w:rPr>
        <w:t xml:space="preserve"> la surveillance pendant les périodes fortement pluvieuses ; </w:t>
      </w:r>
    </w:p>
    <w:p w14:paraId="05F3F7E6" w14:textId="77777777" w:rsidR="0040360E" w:rsidRPr="00182EA9" w:rsidRDefault="0040360E" w:rsidP="00C61F0F">
      <w:pPr>
        <w:numPr>
          <w:ilvl w:val="0"/>
          <w:numId w:val="2"/>
        </w:num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anticiper</w:t>
      </w:r>
      <w:proofErr w:type="gramEnd"/>
      <w:r w:rsidRPr="00182EA9">
        <w:rPr>
          <w:rFonts w:ascii="Times New Roman" w:hAnsi="Times New Roman" w:cs="Times New Roman"/>
          <w:sz w:val="24"/>
          <w:szCs w:val="24"/>
        </w:rPr>
        <w:t xml:space="preserve"> les campagnes de sensibilisation avant les saisons favorables. </w:t>
      </w:r>
    </w:p>
    <w:p w14:paraId="7B79ED38" w14:textId="570AF6D8" w:rsidR="0040360E" w:rsidRPr="00182EA9" w:rsidRDefault="0040360E" w:rsidP="00C61F0F">
      <w:pPr>
        <w:spacing w:line="276" w:lineRule="auto"/>
        <w:rPr>
          <w:rFonts w:ascii="Times New Roman" w:hAnsi="Times New Roman" w:cs="Times New Roman"/>
          <w:sz w:val="24"/>
          <w:szCs w:val="24"/>
        </w:rPr>
      </w:pPr>
    </w:p>
    <w:p w14:paraId="0F8E862B" w14:textId="77777777" w:rsidR="0040360E" w:rsidRPr="0040360E" w:rsidRDefault="0040360E" w:rsidP="00C61F0F">
      <w:pPr>
        <w:pStyle w:val="Titre3"/>
        <w:spacing w:line="276" w:lineRule="auto"/>
      </w:pPr>
      <w:r w:rsidRPr="0040360E">
        <w:t>3.2 Température</w:t>
      </w:r>
    </w:p>
    <w:p w14:paraId="69BDC6CE"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Coefficient :</w:t>
      </w:r>
    </w:p>
    <w:p w14:paraId="3080CCF7" w14:textId="1794D2BD"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β=2,47</m:t>
          </m:r>
          <m:r>
            <w:rPr>
              <w:rFonts w:ascii="Times New Roman" w:hAnsi="Times New Roman" w:cs="Times New Roman"/>
              <w:i/>
              <w:sz w:val="24"/>
              <w:szCs w:val="24"/>
            </w:rPr>
            <w:br/>
          </m:r>
        </m:oMath>
      </m:oMathPara>
    </w:p>
    <w:p w14:paraId="5843EA6F"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&lt; 0,001</w:t>
      </w:r>
    </w:p>
    <w:p w14:paraId="408581D6"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5CD2BC97"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Une augmentation de 1°C est associée à environ 2,5 cas supplémentaires.</w:t>
      </w:r>
    </w:p>
    <w:p w14:paraId="1B99E27F"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Décision :</w:t>
      </w:r>
    </w:p>
    <w:p w14:paraId="121C6E12" w14:textId="2E5EF4B6" w:rsidR="0040360E" w:rsidRPr="0040360E" w:rsidRDefault="0040360E" w:rsidP="00C61F0F">
      <w:pPr>
        <w:spacing w:line="276" w:lineRule="auto"/>
      </w:pPr>
      <w:r w:rsidRPr="00182EA9">
        <w:rPr>
          <w:rFonts w:ascii="Times New Roman" w:hAnsi="Times New Roman" w:cs="Times New Roman"/>
          <w:sz w:val="24"/>
          <w:szCs w:val="24"/>
        </w:rPr>
        <w:t>Les paramètres climatiques peuvent être intégrés dans un système d'alerte précoce</w:t>
      </w:r>
      <w:r w:rsidRPr="0040360E">
        <w:t>.</w:t>
      </w:r>
    </w:p>
    <w:p w14:paraId="67B7684D" w14:textId="77777777" w:rsidR="0040360E" w:rsidRPr="0040360E" w:rsidRDefault="0040360E" w:rsidP="00C61F0F">
      <w:pPr>
        <w:pStyle w:val="Titre3"/>
        <w:spacing w:line="276" w:lineRule="auto"/>
      </w:pPr>
      <w:r w:rsidRPr="0040360E">
        <w:lastRenderedPageBreak/>
        <w:t>3.3 NDVI (végétation)</w:t>
      </w:r>
    </w:p>
    <w:p w14:paraId="022941EB"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Coefficient :</w:t>
      </w:r>
    </w:p>
    <w:p w14:paraId="03D29616" w14:textId="5AC9B14C"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β=60,09</m:t>
          </m:r>
          <m:r>
            <w:rPr>
              <w:rFonts w:ascii="Times New Roman" w:hAnsi="Times New Roman" w:cs="Times New Roman"/>
              <w:i/>
              <w:sz w:val="24"/>
              <w:szCs w:val="24"/>
            </w:rPr>
            <w:br/>
          </m:r>
        </m:oMath>
      </m:oMathPara>
    </w:p>
    <w:p w14:paraId="40D488EF"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&lt; 0,001</w:t>
      </w:r>
    </w:p>
    <w:p w14:paraId="34961979"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7D5C0DA5"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 NDVI est positivement associé aux cas.</w:t>
      </w:r>
    </w:p>
    <w:p w14:paraId="4F847936"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Cela suggère :</w:t>
      </w:r>
    </w:p>
    <w:p w14:paraId="282AF9A4"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Les zones présentant une couverture végétale importante pourraient correspondre à des environnements favorisant davantage les interactions homme-faune ou certains facteurs écologiques associés au MPOX.</w:t>
      </w:r>
    </w:p>
    <w:p w14:paraId="13B7C712"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Décision :</w:t>
      </w:r>
    </w:p>
    <w:p w14:paraId="5DCE57CB" w14:textId="7A8F3101"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Les zones rurales ou forestières pourraient bénéficier d'une surveillance renforcée.</w:t>
      </w:r>
    </w:p>
    <w:p w14:paraId="500AE5AE" w14:textId="77777777" w:rsidR="0040360E" w:rsidRPr="0040360E" w:rsidRDefault="0040360E" w:rsidP="00C61F0F">
      <w:pPr>
        <w:pStyle w:val="Titre3"/>
        <w:spacing w:line="276" w:lineRule="auto"/>
      </w:pPr>
      <w:r w:rsidRPr="0040360E">
        <w:t>3.4 Humidité</w:t>
      </w:r>
    </w:p>
    <w:p w14:paraId="4D1A235F"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Coefficient :</w:t>
      </w:r>
    </w:p>
    <w:p w14:paraId="7ECBC135" w14:textId="69128234"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β=0,385</m:t>
          </m:r>
          <m:r>
            <w:rPr>
              <w:rFonts w:ascii="Times New Roman" w:hAnsi="Times New Roman" w:cs="Times New Roman"/>
              <w:i/>
              <w:sz w:val="24"/>
              <w:szCs w:val="24"/>
            </w:rPr>
            <w:br/>
          </m:r>
        </m:oMath>
      </m:oMathPara>
    </w:p>
    <w:p w14:paraId="69C01C51"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&lt; 0,001</w:t>
      </w:r>
    </w:p>
    <w:p w14:paraId="0A0B3841"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6B79CD82"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Une augmentation de 1 % d'humidité est associée à environ 0,39 cas supplémentaire.</w:t>
      </w:r>
    </w:p>
    <w:p w14:paraId="3ACDE166"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Décision :</w:t>
      </w:r>
    </w:p>
    <w:p w14:paraId="29367CE3" w14:textId="5F9B7C4A"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Les facteurs climatiques combinés pourraient être utilisés pour prioriser certaines périodes de surveillance.</w:t>
      </w:r>
    </w:p>
    <w:p w14:paraId="2A61C823" w14:textId="77777777" w:rsidR="0040360E" w:rsidRPr="0040360E" w:rsidRDefault="0040360E" w:rsidP="00C61F0F">
      <w:pPr>
        <w:pStyle w:val="Titre3"/>
        <w:spacing w:line="276" w:lineRule="auto"/>
      </w:pPr>
      <w:r w:rsidRPr="0040360E">
        <w:t>3.5 Densité de population</w:t>
      </w:r>
    </w:p>
    <w:p w14:paraId="0447BEFC"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Coefficient :</w:t>
      </w:r>
    </w:p>
    <w:p w14:paraId="4F767BF9" w14:textId="1F89D5D8"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β=0,149</m:t>
          </m:r>
          <m:r>
            <w:rPr>
              <w:rFonts w:ascii="Times New Roman" w:hAnsi="Times New Roman" w:cs="Times New Roman"/>
              <w:i/>
              <w:sz w:val="24"/>
              <w:szCs w:val="24"/>
            </w:rPr>
            <w:br/>
          </m:r>
        </m:oMath>
      </m:oMathPara>
    </w:p>
    <w:p w14:paraId="0F7EE2AA"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&lt; 0,001</w:t>
      </w:r>
    </w:p>
    <w:p w14:paraId="11CA5A1E"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1AEFF9E2"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Les zones plus densément peuplées présentent davantage de cas.</w:t>
      </w:r>
    </w:p>
    <w:p w14:paraId="0352036F"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Explication possible :</w:t>
      </w:r>
    </w:p>
    <w:p w14:paraId="7C5A72DE" w14:textId="77777777" w:rsidR="0040360E" w:rsidRPr="00182EA9" w:rsidRDefault="0040360E" w:rsidP="00C61F0F">
      <w:pPr>
        <w:numPr>
          <w:ilvl w:val="0"/>
          <w:numId w:val="3"/>
        </w:num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lastRenderedPageBreak/>
        <w:t>plus</w:t>
      </w:r>
      <w:proofErr w:type="gramEnd"/>
      <w:r w:rsidRPr="00182EA9">
        <w:rPr>
          <w:rFonts w:ascii="Times New Roman" w:hAnsi="Times New Roman" w:cs="Times New Roman"/>
          <w:sz w:val="24"/>
          <w:szCs w:val="24"/>
        </w:rPr>
        <w:t xml:space="preserve"> de contacts interhumains ; </w:t>
      </w:r>
    </w:p>
    <w:p w14:paraId="34F59BAC" w14:textId="77777777" w:rsidR="0040360E" w:rsidRPr="00182EA9" w:rsidRDefault="0040360E" w:rsidP="00C61F0F">
      <w:pPr>
        <w:numPr>
          <w:ilvl w:val="0"/>
          <w:numId w:val="3"/>
        </w:num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plus</w:t>
      </w:r>
      <w:proofErr w:type="gramEnd"/>
      <w:r w:rsidRPr="00182EA9">
        <w:rPr>
          <w:rFonts w:ascii="Times New Roman" w:hAnsi="Times New Roman" w:cs="Times New Roman"/>
          <w:sz w:val="24"/>
          <w:szCs w:val="24"/>
        </w:rPr>
        <w:t xml:space="preserve"> d'opportunités de transmission. </w:t>
      </w:r>
    </w:p>
    <w:p w14:paraId="4D61EAFA"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Décision :</w:t>
      </w:r>
    </w:p>
    <w:p w14:paraId="40805C53"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Prioriser les zones urbaines densément peuplées pour :</w:t>
      </w:r>
    </w:p>
    <w:p w14:paraId="1762BE63" w14:textId="77777777" w:rsidR="0040360E" w:rsidRPr="00182EA9" w:rsidRDefault="0040360E" w:rsidP="00C61F0F">
      <w:pPr>
        <w:numPr>
          <w:ilvl w:val="0"/>
          <w:numId w:val="4"/>
        </w:num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dépistage</w:t>
      </w:r>
      <w:proofErr w:type="gramEnd"/>
      <w:r w:rsidRPr="00182EA9">
        <w:rPr>
          <w:rFonts w:ascii="Times New Roman" w:hAnsi="Times New Roman" w:cs="Times New Roman"/>
          <w:sz w:val="24"/>
          <w:szCs w:val="24"/>
        </w:rPr>
        <w:t xml:space="preserve"> ; </w:t>
      </w:r>
    </w:p>
    <w:p w14:paraId="422E9476" w14:textId="77777777" w:rsidR="0040360E" w:rsidRPr="00182EA9" w:rsidRDefault="0040360E" w:rsidP="00C61F0F">
      <w:pPr>
        <w:numPr>
          <w:ilvl w:val="0"/>
          <w:numId w:val="4"/>
        </w:num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communication</w:t>
      </w:r>
      <w:proofErr w:type="gramEnd"/>
      <w:r w:rsidRPr="00182EA9">
        <w:rPr>
          <w:rFonts w:ascii="Times New Roman" w:hAnsi="Times New Roman" w:cs="Times New Roman"/>
          <w:sz w:val="24"/>
          <w:szCs w:val="24"/>
        </w:rPr>
        <w:t xml:space="preserve"> ; </w:t>
      </w:r>
    </w:p>
    <w:p w14:paraId="43065045" w14:textId="16EB3A62" w:rsidR="0040360E" w:rsidRPr="00182EA9" w:rsidRDefault="0040360E" w:rsidP="00C61F0F">
      <w:pPr>
        <w:numPr>
          <w:ilvl w:val="0"/>
          <w:numId w:val="4"/>
        </w:num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vaccination</w:t>
      </w:r>
      <w:proofErr w:type="gramEnd"/>
      <w:r w:rsidRPr="00182EA9">
        <w:rPr>
          <w:rFonts w:ascii="Times New Roman" w:hAnsi="Times New Roman" w:cs="Times New Roman"/>
          <w:sz w:val="24"/>
          <w:szCs w:val="24"/>
        </w:rPr>
        <w:t xml:space="preserve">. </w:t>
      </w:r>
    </w:p>
    <w:p w14:paraId="64424E64" w14:textId="77777777" w:rsidR="0040360E" w:rsidRPr="0040360E" w:rsidRDefault="0040360E" w:rsidP="00C61F0F">
      <w:pPr>
        <w:pStyle w:val="Titre2"/>
        <w:spacing w:line="276" w:lineRule="auto"/>
      </w:pPr>
      <w:r w:rsidRPr="0040360E">
        <w:t>4. Facteurs protecteurs ou associés à une diminution des cas</w:t>
      </w:r>
    </w:p>
    <w:p w14:paraId="5EC63EAC" w14:textId="77777777" w:rsidR="0040360E" w:rsidRPr="0040360E" w:rsidRDefault="0040360E" w:rsidP="00C61F0F">
      <w:pPr>
        <w:pStyle w:val="Titre3"/>
        <w:spacing w:line="276" w:lineRule="auto"/>
      </w:pPr>
      <w:r w:rsidRPr="0040360E">
        <w:t>4.1 Couverture vaccinale</w:t>
      </w:r>
    </w:p>
    <w:p w14:paraId="765F3F59"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Résultat :</w:t>
      </w:r>
    </w:p>
    <w:p w14:paraId="3F0E24A1" w14:textId="1E36FA38"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β=-1,735</m:t>
          </m:r>
          <m:r>
            <w:rPr>
              <w:rFonts w:ascii="Times New Roman" w:hAnsi="Times New Roman" w:cs="Times New Roman"/>
              <w:i/>
              <w:sz w:val="24"/>
              <w:szCs w:val="24"/>
            </w:rPr>
            <w:br/>
          </m:r>
        </m:oMath>
      </m:oMathPara>
    </w:p>
    <w:p w14:paraId="1CA01287"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&lt; 0,001</w:t>
      </w:r>
    </w:p>
    <w:p w14:paraId="43F376F2"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C'est l'un des résultats les plus importants.</w:t>
      </w:r>
    </w:p>
    <w:p w14:paraId="6E26FAB4"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686CAE98"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Une augmentation de 1 point de pourcentage de couverture vaccinale est associée à une diminution moyenne de 1,74 cas confirmés.</w:t>
      </w:r>
    </w:p>
    <w:p w14:paraId="2C72E9F1"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Décision :</w:t>
      </w:r>
    </w:p>
    <w:p w14:paraId="4F858B88" w14:textId="16424DCF" w:rsidR="0040360E" w:rsidRPr="00182EA9" w:rsidRDefault="00BD02DE" w:rsidP="00C61F0F">
      <w:pPr>
        <w:numPr>
          <w:ilvl w:val="0"/>
          <w:numId w:val="5"/>
        </w:numPr>
        <w:spacing w:line="276" w:lineRule="auto"/>
        <w:rPr>
          <w:rFonts w:ascii="Times New Roman" w:hAnsi="Times New Roman" w:cs="Times New Roman"/>
          <w:sz w:val="24"/>
          <w:szCs w:val="24"/>
        </w:rPr>
      </w:pPr>
      <w:r w:rsidRPr="00182EA9">
        <w:rPr>
          <w:rFonts w:ascii="Times New Roman" w:hAnsi="Times New Roman" w:cs="Times New Roman"/>
          <w:sz w:val="24"/>
          <w:szCs w:val="24"/>
        </w:rPr>
        <w:t>Renforcer</w:t>
      </w:r>
      <w:r w:rsidR="0040360E" w:rsidRPr="00182EA9">
        <w:rPr>
          <w:rFonts w:ascii="Times New Roman" w:hAnsi="Times New Roman" w:cs="Times New Roman"/>
          <w:sz w:val="24"/>
          <w:szCs w:val="24"/>
        </w:rPr>
        <w:t xml:space="preserve"> les stratégies vaccinales ; </w:t>
      </w:r>
    </w:p>
    <w:p w14:paraId="5146B719" w14:textId="59DAED84" w:rsidR="0040360E" w:rsidRPr="00182EA9" w:rsidRDefault="00BD02DE" w:rsidP="00C61F0F">
      <w:pPr>
        <w:numPr>
          <w:ilvl w:val="0"/>
          <w:numId w:val="5"/>
        </w:numPr>
        <w:spacing w:line="276" w:lineRule="auto"/>
        <w:rPr>
          <w:rFonts w:ascii="Times New Roman" w:hAnsi="Times New Roman" w:cs="Times New Roman"/>
          <w:sz w:val="24"/>
          <w:szCs w:val="24"/>
        </w:rPr>
      </w:pPr>
      <w:r w:rsidRPr="00182EA9">
        <w:rPr>
          <w:rFonts w:ascii="Times New Roman" w:hAnsi="Times New Roman" w:cs="Times New Roman"/>
          <w:sz w:val="24"/>
          <w:szCs w:val="24"/>
        </w:rPr>
        <w:t>Cibler</w:t>
      </w:r>
      <w:r w:rsidR="0040360E" w:rsidRPr="00182EA9">
        <w:rPr>
          <w:rFonts w:ascii="Times New Roman" w:hAnsi="Times New Roman" w:cs="Times New Roman"/>
          <w:sz w:val="24"/>
          <w:szCs w:val="24"/>
        </w:rPr>
        <w:t xml:space="preserve"> prioritairement les zones à faible couverture. </w:t>
      </w:r>
    </w:p>
    <w:p w14:paraId="20EB19FE"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Attention scientifique :</w:t>
      </w:r>
    </w:p>
    <w:p w14:paraId="1977EE51" w14:textId="7456C501" w:rsidR="0040360E" w:rsidRPr="0040360E" w:rsidRDefault="0040360E" w:rsidP="00C61F0F">
      <w:pPr>
        <w:spacing w:line="276" w:lineRule="auto"/>
      </w:pPr>
      <w:r w:rsidRPr="00182EA9">
        <w:rPr>
          <w:rFonts w:ascii="Times New Roman" w:hAnsi="Times New Roman" w:cs="Times New Roman"/>
          <w:sz w:val="24"/>
          <w:szCs w:val="24"/>
        </w:rPr>
        <w:t>Le modèle montre une association, pas une preuve causale</w:t>
      </w:r>
      <w:r w:rsidRPr="0040360E">
        <w:t>.</w:t>
      </w:r>
    </w:p>
    <w:p w14:paraId="28FE5FC9" w14:textId="77777777" w:rsidR="0040360E" w:rsidRPr="0040360E" w:rsidRDefault="0040360E" w:rsidP="00C61F0F">
      <w:pPr>
        <w:pStyle w:val="Titre2"/>
        <w:spacing w:line="276" w:lineRule="auto"/>
      </w:pPr>
      <w:r w:rsidRPr="0040360E">
        <w:t>5. Facteurs liés à la détection</w:t>
      </w:r>
    </w:p>
    <w:p w14:paraId="41AD6B00" w14:textId="77777777" w:rsidR="0040360E" w:rsidRPr="0040360E" w:rsidRDefault="0040360E" w:rsidP="00C61F0F">
      <w:pPr>
        <w:pStyle w:val="Titre3"/>
        <w:spacing w:line="276" w:lineRule="auto"/>
      </w:pPr>
      <w:r w:rsidRPr="0040360E">
        <w:t>Tests réalisés</w:t>
      </w:r>
    </w:p>
    <w:p w14:paraId="34EEB5B1"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Coefficient :</w:t>
      </w:r>
    </w:p>
    <w:p w14:paraId="44BD2736" w14:textId="6CB36D08" w:rsidR="0040360E" w:rsidRPr="00182EA9" w:rsidRDefault="0040360E" w:rsidP="00C61F0F">
      <w:pPr>
        <w:spacing w:line="276" w:lineRule="auto"/>
        <w:rPr>
          <w:rFonts w:ascii="Times New Roman" w:hAnsi="Times New Roman" w:cs="Times New Roman"/>
          <w:sz w:val="24"/>
          <w:szCs w:val="24"/>
        </w:rPr>
      </w:pPr>
      <m:oMathPara>
        <m:oMath>
          <m:r>
            <w:rPr>
              <w:rFonts w:ascii="Cambria Math" w:hAnsi="Cambria Math" w:cs="Times New Roman"/>
              <w:sz w:val="24"/>
              <w:szCs w:val="24"/>
            </w:rPr>
            <m:t>β=0,367</m:t>
          </m:r>
          <m:r>
            <w:rPr>
              <w:rFonts w:ascii="Times New Roman" w:hAnsi="Times New Roman" w:cs="Times New Roman"/>
              <w:i/>
              <w:sz w:val="24"/>
              <w:szCs w:val="24"/>
            </w:rPr>
            <w:br/>
          </m:r>
        </m:oMath>
      </m:oMathPara>
    </w:p>
    <w:p w14:paraId="27960947"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&lt; 0,001</w:t>
      </w:r>
    </w:p>
    <w:p w14:paraId="41EEA749"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7B9461B9"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Plus de tests entraînent davantage de cas détectés.</w:t>
      </w:r>
    </w:p>
    <w:p w14:paraId="0675FDFB"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lastRenderedPageBreak/>
        <w:t>Cela signifie :</w:t>
      </w:r>
    </w:p>
    <w:p w14:paraId="779D3EC0"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L'augmentation des cas observés peut refléter une augmentation réelle de transmission mais aussi une meilleure capacité de détection.</w:t>
      </w:r>
    </w:p>
    <w:p w14:paraId="667D5145"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Décision :</w:t>
      </w:r>
    </w:p>
    <w:p w14:paraId="53E1716E" w14:textId="40C97958"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Ne jamais interpréter l'évolution des cas sans considérer le volume de tests.</w:t>
      </w:r>
    </w:p>
    <w:p w14:paraId="0AC969B2" w14:textId="77777777" w:rsidR="0040360E" w:rsidRPr="0040360E" w:rsidRDefault="0040360E" w:rsidP="00C61F0F">
      <w:pPr>
        <w:pStyle w:val="Titre2"/>
        <w:spacing w:line="276" w:lineRule="auto"/>
      </w:pPr>
      <w:r w:rsidRPr="0040360E">
        <w:t>6. Variables sans association statistiquement démontrée</w:t>
      </w:r>
    </w:p>
    <w:p w14:paraId="6BE8983F" w14:textId="77777777" w:rsidR="0040360E" w:rsidRPr="0040360E" w:rsidRDefault="0040360E" w:rsidP="00C61F0F">
      <w:pPr>
        <w:pStyle w:val="Titre3"/>
        <w:spacing w:line="276" w:lineRule="auto"/>
      </w:pPr>
      <w:r w:rsidRPr="0040360E">
        <w:t>Mobilité humaine</w:t>
      </w:r>
    </w:p>
    <w:p w14:paraId="552586C5"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 0,557</w:t>
      </w:r>
    </w:p>
    <w:p w14:paraId="1BB02456"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Conclusion :</w:t>
      </w:r>
    </w:p>
    <w:p w14:paraId="4F6EB8E1"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Après ajustement sur les autres variables :</w:t>
      </w:r>
    </w:p>
    <w:p w14:paraId="49069CAD" w14:textId="3262950E"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La mobilité humaine ne montre pas d'effet indépendant significatif.</w:t>
      </w:r>
    </w:p>
    <w:p w14:paraId="1DB58785" w14:textId="77777777" w:rsidR="0040360E" w:rsidRPr="0040360E" w:rsidRDefault="0040360E" w:rsidP="00C61F0F">
      <w:pPr>
        <w:pStyle w:val="Titre3"/>
        <w:spacing w:line="276" w:lineRule="auto"/>
      </w:pPr>
      <w:r w:rsidRPr="0040360E">
        <w:t>Population à risque</w:t>
      </w:r>
    </w:p>
    <w:p w14:paraId="581CB7A8" w14:textId="77777777" w:rsidR="0040360E" w:rsidRPr="0040360E" w:rsidRDefault="0040360E" w:rsidP="00C61F0F">
      <w:pPr>
        <w:spacing w:line="276" w:lineRule="auto"/>
      </w:pPr>
      <w:proofErr w:type="gramStart"/>
      <w:r w:rsidRPr="0040360E">
        <w:t>p</w:t>
      </w:r>
      <w:proofErr w:type="gramEnd"/>
      <w:r w:rsidRPr="0040360E">
        <w:t xml:space="preserve"> = 0,773</w:t>
      </w:r>
    </w:p>
    <w:p w14:paraId="60BE86AA" w14:textId="77777777" w:rsidR="0040360E" w:rsidRPr="0040360E" w:rsidRDefault="0040360E" w:rsidP="00C61F0F">
      <w:pPr>
        <w:spacing w:line="276" w:lineRule="auto"/>
      </w:pPr>
      <w:r w:rsidRPr="0040360E">
        <w:t>Interprétation :</w:t>
      </w:r>
    </w:p>
    <w:p w14:paraId="08411169" w14:textId="77777777" w:rsidR="0040360E" w:rsidRPr="0040360E" w:rsidRDefault="0040360E" w:rsidP="00C61F0F">
      <w:pPr>
        <w:spacing w:line="276" w:lineRule="auto"/>
      </w:pPr>
      <w:r w:rsidRPr="0040360E">
        <w:t>Cette variable n'ajoute pas d'information supplémentaire dans ce modèle.</w:t>
      </w:r>
    </w:p>
    <w:p w14:paraId="4345A0F7" w14:textId="77777777" w:rsidR="0040360E" w:rsidRPr="0040360E" w:rsidRDefault="0040360E" w:rsidP="00C61F0F">
      <w:pPr>
        <w:spacing w:line="276" w:lineRule="auto"/>
      </w:pPr>
      <w:r w:rsidRPr="0040360E">
        <w:t>Hypothèses :</w:t>
      </w:r>
    </w:p>
    <w:p w14:paraId="613D09EE" w14:textId="4F2A8B05" w:rsidR="0040360E" w:rsidRPr="0040360E" w:rsidRDefault="00BD02DE" w:rsidP="00C61F0F">
      <w:pPr>
        <w:numPr>
          <w:ilvl w:val="0"/>
          <w:numId w:val="6"/>
        </w:numPr>
        <w:spacing w:line="276" w:lineRule="auto"/>
      </w:pPr>
      <w:r w:rsidRPr="0040360E">
        <w:t>Effet</w:t>
      </w:r>
      <w:r w:rsidR="0040360E" w:rsidRPr="0040360E">
        <w:t xml:space="preserve"> déjà capturé par la densité de population ; </w:t>
      </w:r>
    </w:p>
    <w:p w14:paraId="533CAE77" w14:textId="3BC12076" w:rsidR="0040360E" w:rsidRPr="0040360E" w:rsidRDefault="00BD02DE" w:rsidP="00C61F0F">
      <w:pPr>
        <w:numPr>
          <w:ilvl w:val="0"/>
          <w:numId w:val="6"/>
        </w:numPr>
        <w:spacing w:line="276" w:lineRule="auto"/>
      </w:pPr>
      <w:r w:rsidRPr="0040360E">
        <w:t>Variable</w:t>
      </w:r>
      <w:r w:rsidR="0040360E" w:rsidRPr="0040360E">
        <w:t xml:space="preserve"> trop générale. </w:t>
      </w:r>
    </w:p>
    <w:p w14:paraId="59FDF10F" w14:textId="77777777" w:rsidR="0040360E" w:rsidRPr="0040360E" w:rsidRDefault="0040360E" w:rsidP="00C61F0F">
      <w:pPr>
        <w:pStyle w:val="Titre3"/>
        <w:spacing w:line="276" w:lineRule="auto"/>
      </w:pPr>
      <w:r w:rsidRPr="0040360E">
        <w:t>Réservoirs animaux</w:t>
      </w:r>
    </w:p>
    <w:p w14:paraId="7E15A084" w14:textId="77777777" w:rsidR="0040360E" w:rsidRPr="00182EA9" w:rsidRDefault="0040360E" w:rsidP="00C61F0F">
      <w:pPr>
        <w:spacing w:line="276" w:lineRule="auto"/>
        <w:rPr>
          <w:rFonts w:ascii="Times New Roman" w:hAnsi="Times New Roman" w:cs="Times New Roman"/>
          <w:sz w:val="24"/>
          <w:szCs w:val="24"/>
        </w:rPr>
      </w:pPr>
      <w:proofErr w:type="gramStart"/>
      <w:r w:rsidRPr="00182EA9">
        <w:rPr>
          <w:rFonts w:ascii="Times New Roman" w:hAnsi="Times New Roman" w:cs="Times New Roman"/>
          <w:sz w:val="24"/>
          <w:szCs w:val="24"/>
        </w:rPr>
        <w:t>p</w:t>
      </w:r>
      <w:proofErr w:type="gramEnd"/>
      <w:r w:rsidRPr="00182EA9">
        <w:rPr>
          <w:rFonts w:ascii="Times New Roman" w:hAnsi="Times New Roman" w:cs="Times New Roman"/>
          <w:sz w:val="24"/>
          <w:szCs w:val="24"/>
        </w:rPr>
        <w:t xml:space="preserve"> = 0,056</w:t>
      </w:r>
    </w:p>
    <w:p w14:paraId="1EBBE084"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Résultat limite.</w:t>
      </w:r>
    </w:p>
    <w:p w14:paraId="28A0E579"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Interprétation :</w:t>
      </w:r>
    </w:p>
    <w:p w14:paraId="3F900B4E"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L'association n'est pas statistiquement significative au seuil classique de 5 %.</w:t>
      </w:r>
    </w:p>
    <w:p w14:paraId="0A5B6FEC" w14:textId="593E24FC"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Il serait prudent de ne pas conclure à un effet absent.</w:t>
      </w:r>
    </w:p>
    <w:p w14:paraId="70E170F2" w14:textId="77777777" w:rsidR="0040360E" w:rsidRPr="0040360E" w:rsidRDefault="0040360E" w:rsidP="00C61F0F">
      <w:pPr>
        <w:pStyle w:val="Titre2"/>
        <w:spacing w:line="276" w:lineRule="auto"/>
      </w:pPr>
      <w:r w:rsidRPr="0040360E">
        <w:t>7. Messages clés pour les décideurs</w:t>
      </w:r>
    </w:p>
    <w:p w14:paraId="13B6E74F" w14:textId="42E68165"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 xml:space="preserve">À partir du modèle, </w:t>
      </w:r>
      <w:r w:rsidR="00182EA9" w:rsidRPr="00182EA9">
        <w:rPr>
          <w:rFonts w:ascii="Times New Roman" w:hAnsi="Times New Roman" w:cs="Times New Roman"/>
          <w:sz w:val="24"/>
          <w:szCs w:val="24"/>
        </w:rPr>
        <w:t>nous formulons ces recommandations :</w:t>
      </w:r>
    </w:p>
    <w:p w14:paraId="6AD46AAF" w14:textId="77777777" w:rsidR="0040360E" w:rsidRPr="0040360E" w:rsidRDefault="0040360E" w:rsidP="00C61F0F">
      <w:pPr>
        <w:pStyle w:val="Titre3"/>
        <w:spacing w:line="276" w:lineRule="auto"/>
      </w:pPr>
      <w:r w:rsidRPr="0040360E">
        <w:t>Surveillance préventive</w:t>
      </w:r>
    </w:p>
    <w:p w14:paraId="720DA31F" w14:textId="77777777" w:rsidR="0040360E" w:rsidRPr="00182EA9" w:rsidRDefault="0040360E" w:rsidP="00C61F0F">
      <w:pPr>
        <w:spacing w:line="276" w:lineRule="auto"/>
        <w:rPr>
          <w:rFonts w:ascii="Times New Roman" w:hAnsi="Times New Roman" w:cs="Times New Roman"/>
          <w:sz w:val="24"/>
          <w:szCs w:val="24"/>
        </w:rPr>
      </w:pPr>
      <w:r w:rsidRPr="00182EA9">
        <w:rPr>
          <w:rFonts w:ascii="Times New Roman" w:hAnsi="Times New Roman" w:cs="Times New Roman"/>
          <w:sz w:val="24"/>
          <w:szCs w:val="24"/>
        </w:rPr>
        <w:t>Mettre en place une surveillance renforcée dans :</w:t>
      </w:r>
    </w:p>
    <w:p w14:paraId="1037DDAB" w14:textId="59E2D9C2" w:rsidR="0040360E" w:rsidRPr="00182EA9" w:rsidRDefault="00BD02DE" w:rsidP="00C61F0F">
      <w:pPr>
        <w:numPr>
          <w:ilvl w:val="0"/>
          <w:numId w:val="7"/>
        </w:numPr>
        <w:spacing w:line="276" w:lineRule="auto"/>
        <w:rPr>
          <w:rFonts w:ascii="Times New Roman" w:hAnsi="Times New Roman" w:cs="Times New Roman"/>
          <w:sz w:val="24"/>
          <w:szCs w:val="24"/>
        </w:rPr>
      </w:pPr>
      <w:r w:rsidRPr="00182EA9">
        <w:rPr>
          <w:rFonts w:ascii="Times New Roman" w:hAnsi="Times New Roman" w:cs="Times New Roman"/>
          <w:sz w:val="24"/>
          <w:szCs w:val="24"/>
        </w:rPr>
        <w:t>Les</w:t>
      </w:r>
      <w:r w:rsidR="0040360E" w:rsidRPr="00182EA9">
        <w:rPr>
          <w:rFonts w:ascii="Times New Roman" w:hAnsi="Times New Roman" w:cs="Times New Roman"/>
          <w:sz w:val="24"/>
          <w:szCs w:val="24"/>
        </w:rPr>
        <w:t xml:space="preserve"> périodes de forte pluviométrie ; </w:t>
      </w:r>
    </w:p>
    <w:p w14:paraId="4A3F90E8" w14:textId="25C71C72" w:rsidR="0040360E" w:rsidRPr="00182EA9" w:rsidRDefault="00BD02DE" w:rsidP="00C61F0F">
      <w:pPr>
        <w:numPr>
          <w:ilvl w:val="0"/>
          <w:numId w:val="7"/>
        </w:numPr>
        <w:spacing w:line="276" w:lineRule="auto"/>
        <w:rPr>
          <w:rFonts w:ascii="Times New Roman" w:hAnsi="Times New Roman" w:cs="Times New Roman"/>
          <w:sz w:val="24"/>
          <w:szCs w:val="24"/>
        </w:rPr>
      </w:pPr>
      <w:r w:rsidRPr="00182EA9">
        <w:rPr>
          <w:rFonts w:ascii="Times New Roman" w:hAnsi="Times New Roman" w:cs="Times New Roman"/>
          <w:sz w:val="24"/>
          <w:szCs w:val="24"/>
        </w:rPr>
        <w:t>Les</w:t>
      </w:r>
      <w:r w:rsidR="0040360E" w:rsidRPr="00182EA9">
        <w:rPr>
          <w:rFonts w:ascii="Times New Roman" w:hAnsi="Times New Roman" w:cs="Times New Roman"/>
          <w:sz w:val="24"/>
          <w:szCs w:val="24"/>
        </w:rPr>
        <w:t xml:space="preserve"> zones à forte végétation ; </w:t>
      </w:r>
    </w:p>
    <w:p w14:paraId="38A1EF0F" w14:textId="710FF9B3" w:rsidR="0040360E" w:rsidRPr="00182EA9" w:rsidRDefault="00BD02DE" w:rsidP="00C61F0F">
      <w:pPr>
        <w:numPr>
          <w:ilvl w:val="0"/>
          <w:numId w:val="7"/>
        </w:numPr>
        <w:spacing w:line="276" w:lineRule="auto"/>
        <w:rPr>
          <w:rFonts w:ascii="Times New Roman" w:hAnsi="Times New Roman" w:cs="Times New Roman"/>
          <w:sz w:val="24"/>
          <w:szCs w:val="24"/>
        </w:rPr>
      </w:pPr>
      <w:r w:rsidRPr="00182EA9">
        <w:rPr>
          <w:rFonts w:ascii="Times New Roman" w:hAnsi="Times New Roman" w:cs="Times New Roman"/>
          <w:sz w:val="24"/>
          <w:szCs w:val="24"/>
        </w:rPr>
        <w:lastRenderedPageBreak/>
        <w:t>Les</w:t>
      </w:r>
      <w:r w:rsidR="0040360E" w:rsidRPr="00182EA9">
        <w:rPr>
          <w:rFonts w:ascii="Times New Roman" w:hAnsi="Times New Roman" w:cs="Times New Roman"/>
          <w:sz w:val="24"/>
          <w:szCs w:val="24"/>
        </w:rPr>
        <w:t xml:space="preserve"> zones chaudes et humides. </w:t>
      </w:r>
    </w:p>
    <w:p w14:paraId="2174C4E4" w14:textId="77777777" w:rsidR="0040360E" w:rsidRDefault="0040360E" w:rsidP="00C61F0F">
      <w:pPr>
        <w:spacing w:line="276" w:lineRule="auto"/>
        <w:rPr>
          <w:b/>
          <w:bCs/>
        </w:rPr>
      </w:pPr>
    </w:p>
    <w:p w14:paraId="375CF2F5" w14:textId="2F03021C" w:rsidR="0040360E" w:rsidRPr="0040360E" w:rsidRDefault="0040360E" w:rsidP="00C61F0F">
      <w:pPr>
        <w:pStyle w:val="Titre3"/>
        <w:spacing w:line="276" w:lineRule="auto"/>
      </w:pPr>
      <w:r w:rsidRPr="0040360E">
        <w:t>Priorisation géographique</w:t>
      </w:r>
    </w:p>
    <w:p w14:paraId="03E1790C" w14:textId="77777777" w:rsidR="0040360E" w:rsidRPr="00BD02DE" w:rsidRDefault="0040360E" w:rsidP="00C61F0F">
      <w:pPr>
        <w:spacing w:line="276" w:lineRule="auto"/>
        <w:rPr>
          <w:rFonts w:ascii="Times New Roman" w:hAnsi="Times New Roman" w:cs="Times New Roman"/>
          <w:sz w:val="24"/>
          <w:szCs w:val="24"/>
        </w:rPr>
      </w:pPr>
      <w:r w:rsidRPr="00BD02DE">
        <w:rPr>
          <w:rFonts w:ascii="Times New Roman" w:hAnsi="Times New Roman" w:cs="Times New Roman"/>
          <w:sz w:val="24"/>
          <w:szCs w:val="24"/>
        </w:rPr>
        <w:t>Cibler :</w:t>
      </w:r>
    </w:p>
    <w:p w14:paraId="7BED853E" w14:textId="6193C77D" w:rsidR="0040360E" w:rsidRPr="00BD02DE" w:rsidRDefault="00BD02DE" w:rsidP="00C61F0F">
      <w:pPr>
        <w:numPr>
          <w:ilvl w:val="0"/>
          <w:numId w:val="8"/>
        </w:numPr>
        <w:spacing w:line="276" w:lineRule="auto"/>
        <w:rPr>
          <w:rFonts w:ascii="Times New Roman" w:hAnsi="Times New Roman" w:cs="Times New Roman"/>
          <w:sz w:val="24"/>
          <w:szCs w:val="24"/>
        </w:rPr>
      </w:pPr>
      <w:r w:rsidRPr="00BD02DE">
        <w:rPr>
          <w:rFonts w:ascii="Times New Roman" w:hAnsi="Times New Roman" w:cs="Times New Roman"/>
          <w:sz w:val="24"/>
          <w:szCs w:val="24"/>
        </w:rPr>
        <w:t>Zones</w:t>
      </w:r>
      <w:r w:rsidR="0040360E" w:rsidRPr="00BD02DE">
        <w:rPr>
          <w:rFonts w:ascii="Times New Roman" w:hAnsi="Times New Roman" w:cs="Times New Roman"/>
          <w:sz w:val="24"/>
          <w:szCs w:val="24"/>
        </w:rPr>
        <w:t xml:space="preserve"> fortement peuplées ; </w:t>
      </w:r>
    </w:p>
    <w:p w14:paraId="621D8B17" w14:textId="095A1371" w:rsidR="0040360E" w:rsidRPr="00BD02DE" w:rsidRDefault="00BD02DE" w:rsidP="00C61F0F">
      <w:pPr>
        <w:numPr>
          <w:ilvl w:val="0"/>
          <w:numId w:val="8"/>
        </w:numPr>
        <w:spacing w:line="276" w:lineRule="auto"/>
        <w:rPr>
          <w:rFonts w:ascii="Times New Roman" w:hAnsi="Times New Roman" w:cs="Times New Roman"/>
          <w:sz w:val="24"/>
          <w:szCs w:val="24"/>
        </w:rPr>
      </w:pPr>
      <w:r w:rsidRPr="00BD02DE">
        <w:rPr>
          <w:rFonts w:ascii="Times New Roman" w:hAnsi="Times New Roman" w:cs="Times New Roman"/>
          <w:sz w:val="24"/>
          <w:szCs w:val="24"/>
        </w:rPr>
        <w:t>Zones</w:t>
      </w:r>
      <w:r w:rsidR="0040360E" w:rsidRPr="00BD02DE">
        <w:rPr>
          <w:rFonts w:ascii="Times New Roman" w:hAnsi="Times New Roman" w:cs="Times New Roman"/>
          <w:sz w:val="24"/>
          <w:szCs w:val="24"/>
        </w:rPr>
        <w:t xml:space="preserve"> avec faible couverture vaccinale ; </w:t>
      </w:r>
    </w:p>
    <w:p w14:paraId="6BC5300E" w14:textId="5264D63E" w:rsidR="0040360E" w:rsidRPr="00BD02DE" w:rsidRDefault="00BD02DE" w:rsidP="00C61F0F">
      <w:pPr>
        <w:numPr>
          <w:ilvl w:val="0"/>
          <w:numId w:val="8"/>
        </w:numPr>
        <w:spacing w:line="276" w:lineRule="auto"/>
        <w:rPr>
          <w:rFonts w:ascii="Times New Roman" w:hAnsi="Times New Roman" w:cs="Times New Roman"/>
          <w:sz w:val="24"/>
          <w:szCs w:val="24"/>
        </w:rPr>
      </w:pPr>
      <w:r w:rsidRPr="00BD02DE">
        <w:rPr>
          <w:rFonts w:ascii="Times New Roman" w:hAnsi="Times New Roman" w:cs="Times New Roman"/>
          <w:sz w:val="24"/>
          <w:szCs w:val="24"/>
        </w:rPr>
        <w:t>Zones</w:t>
      </w:r>
      <w:r w:rsidR="0040360E" w:rsidRPr="00BD02DE">
        <w:rPr>
          <w:rFonts w:ascii="Times New Roman" w:hAnsi="Times New Roman" w:cs="Times New Roman"/>
          <w:sz w:val="24"/>
          <w:szCs w:val="24"/>
        </w:rPr>
        <w:t xml:space="preserve"> avec forte circulation virale détectée. </w:t>
      </w:r>
    </w:p>
    <w:p w14:paraId="06D1731D" w14:textId="77777777" w:rsidR="0040360E" w:rsidRPr="0040360E" w:rsidRDefault="0040360E" w:rsidP="00C61F0F">
      <w:pPr>
        <w:pStyle w:val="Titre3"/>
        <w:spacing w:line="276" w:lineRule="auto"/>
      </w:pPr>
      <w:r w:rsidRPr="0040360E">
        <w:t>Renforcement du système de santé</w:t>
      </w:r>
    </w:p>
    <w:p w14:paraId="2C39D3E9" w14:textId="77777777" w:rsidR="0040360E" w:rsidRPr="00BD02DE" w:rsidRDefault="0040360E" w:rsidP="00C61F0F">
      <w:pPr>
        <w:spacing w:line="276" w:lineRule="auto"/>
        <w:rPr>
          <w:rFonts w:ascii="Times New Roman" w:hAnsi="Times New Roman" w:cs="Times New Roman"/>
          <w:sz w:val="24"/>
          <w:szCs w:val="24"/>
        </w:rPr>
      </w:pPr>
      <w:r w:rsidRPr="00BD02DE">
        <w:rPr>
          <w:rFonts w:ascii="Times New Roman" w:hAnsi="Times New Roman" w:cs="Times New Roman"/>
          <w:sz w:val="24"/>
          <w:szCs w:val="24"/>
        </w:rPr>
        <w:t>Augmenter :</w:t>
      </w:r>
    </w:p>
    <w:p w14:paraId="41836A36" w14:textId="70049B45" w:rsidR="0040360E" w:rsidRPr="00BD02DE" w:rsidRDefault="00BD02DE" w:rsidP="00C61F0F">
      <w:pPr>
        <w:numPr>
          <w:ilvl w:val="0"/>
          <w:numId w:val="9"/>
        </w:numPr>
        <w:spacing w:line="276" w:lineRule="auto"/>
        <w:rPr>
          <w:rFonts w:ascii="Times New Roman" w:hAnsi="Times New Roman" w:cs="Times New Roman"/>
          <w:sz w:val="24"/>
          <w:szCs w:val="24"/>
        </w:rPr>
      </w:pPr>
      <w:r w:rsidRPr="00BD02DE">
        <w:rPr>
          <w:rFonts w:ascii="Times New Roman" w:hAnsi="Times New Roman" w:cs="Times New Roman"/>
          <w:sz w:val="24"/>
          <w:szCs w:val="24"/>
        </w:rPr>
        <w:t>L’accès</w:t>
      </w:r>
      <w:r w:rsidR="0040360E" w:rsidRPr="00BD02DE">
        <w:rPr>
          <w:rFonts w:ascii="Times New Roman" w:hAnsi="Times New Roman" w:cs="Times New Roman"/>
          <w:sz w:val="24"/>
          <w:szCs w:val="24"/>
        </w:rPr>
        <w:t xml:space="preserve"> aux tests ; </w:t>
      </w:r>
    </w:p>
    <w:p w14:paraId="698E67EA" w14:textId="67CABF59" w:rsidR="0040360E" w:rsidRPr="00BD02DE" w:rsidRDefault="00BD02DE" w:rsidP="00C61F0F">
      <w:pPr>
        <w:numPr>
          <w:ilvl w:val="0"/>
          <w:numId w:val="9"/>
        </w:numPr>
        <w:spacing w:line="276" w:lineRule="auto"/>
        <w:rPr>
          <w:rFonts w:ascii="Times New Roman" w:hAnsi="Times New Roman" w:cs="Times New Roman"/>
          <w:sz w:val="24"/>
          <w:szCs w:val="24"/>
        </w:rPr>
      </w:pPr>
      <w:r w:rsidRPr="00BD02DE">
        <w:rPr>
          <w:rFonts w:ascii="Times New Roman" w:hAnsi="Times New Roman" w:cs="Times New Roman"/>
          <w:sz w:val="24"/>
          <w:szCs w:val="24"/>
        </w:rPr>
        <w:t>La</w:t>
      </w:r>
      <w:r w:rsidR="0040360E" w:rsidRPr="00BD02DE">
        <w:rPr>
          <w:rFonts w:ascii="Times New Roman" w:hAnsi="Times New Roman" w:cs="Times New Roman"/>
          <w:sz w:val="24"/>
          <w:szCs w:val="24"/>
        </w:rPr>
        <w:t xml:space="preserve"> vaccination ; </w:t>
      </w:r>
    </w:p>
    <w:p w14:paraId="78D9E192" w14:textId="066AFF55" w:rsidR="0040360E" w:rsidRPr="0040360E" w:rsidRDefault="00BD02DE" w:rsidP="00C61F0F">
      <w:pPr>
        <w:numPr>
          <w:ilvl w:val="0"/>
          <w:numId w:val="9"/>
        </w:numPr>
        <w:spacing w:line="276" w:lineRule="auto"/>
      </w:pPr>
      <w:r w:rsidRPr="00BD02DE">
        <w:rPr>
          <w:rFonts w:ascii="Times New Roman" w:hAnsi="Times New Roman" w:cs="Times New Roman"/>
          <w:sz w:val="24"/>
          <w:szCs w:val="24"/>
        </w:rPr>
        <w:t>La</w:t>
      </w:r>
      <w:r w:rsidR="0040360E" w:rsidRPr="00BD02DE">
        <w:rPr>
          <w:rFonts w:ascii="Times New Roman" w:hAnsi="Times New Roman" w:cs="Times New Roman"/>
          <w:sz w:val="24"/>
          <w:szCs w:val="24"/>
        </w:rPr>
        <w:t xml:space="preserve"> capacité de surveillance</w:t>
      </w:r>
      <w:r w:rsidR="0040360E" w:rsidRPr="0040360E">
        <w:t xml:space="preserve">. </w:t>
      </w:r>
    </w:p>
    <w:p w14:paraId="4273158B" w14:textId="486392C9" w:rsidR="0040360E" w:rsidRPr="0040360E" w:rsidRDefault="0040360E" w:rsidP="00C61F0F">
      <w:pPr>
        <w:pStyle w:val="Titre2"/>
        <w:spacing w:line="276" w:lineRule="auto"/>
      </w:pPr>
      <w:r w:rsidRPr="0040360E">
        <w:t xml:space="preserve">8. Limites </w:t>
      </w:r>
    </w:p>
    <w:p w14:paraId="540E4478" w14:textId="77777777" w:rsidR="0040360E" w:rsidRPr="00BD02DE" w:rsidRDefault="0040360E" w:rsidP="00C61F0F">
      <w:pPr>
        <w:numPr>
          <w:ilvl w:val="0"/>
          <w:numId w:val="10"/>
        </w:numPr>
        <w:spacing w:line="276" w:lineRule="auto"/>
        <w:rPr>
          <w:rFonts w:ascii="Times New Roman" w:hAnsi="Times New Roman" w:cs="Times New Roman"/>
          <w:sz w:val="24"/>
          <w:szCs w:val="24"/>
        </w:rPr>
      </w:pPr>
      <w:r w:rsidRPr="00BD02DE">
        <w:rPr>
          <w:rFonts w:ascii="Times New Roman" w:hAnsi="Times New Roman" w:cs="Times New Roman"/>
          <w:sz w:val="24"/>
          <w:szCs w:val="24"/>
        </w:rPr>
        <w:t xml:space="preserve">La régression linéaire suppose une relation linéaire avec les cas. </w:t>
      </w:r>
    </w:p>
    <w:p w14:paraId="42659AAB" w14:textId="77777777" w:rsidR="0040360E" w:rsidRPr="00BD02DE" w:rsidRDefault="0040360E" w:rsidP="00C61F0F">
      <w:pPr>
        <w:numPr>
          <w:ilvl w:val="0"/>
          <w:numId w:val="10"/>
        </w:numPr>
        <w:spacing w:line="276" w:lineRule="auto"/>
        <w:rPr>
          <w:rFonts w:ascii="Times New Roman" w:hAnsi="Times New Roman" w:cs="Times New Roman"/>
          <w:sz w:val="24"/>
          <w:szCs w:val="24"/>
        </w:rPr>
      </w:pPr>
      <w:r w:rsidRPr="00BD02DE">
        <w:rPr>
          <w:rFonts w:ascii="Times New Roman" w:hAnsi="Times New Roman" w:cs="Times New Roman"/>
          <w:sz w:val="24"/>
          <w:szCs w:val="24"/>
        </w:rPr>
        <w:t xml:space="preserve">Les cas MPOX sont une variable de comptage ; un modèle de Poisson ou binomial négatif pourrait être plus adapté. </w:t>
      </w:r>
    </w:p>
    <w:p w14:paraId="4EEB5B40" w14:textId="77777777" w:rsidR="0040360E" w:rsidRPr="00BD02DE" w:rsidRDefault="0040360E" w:rsidP="00C61F0F">
      <w:pPr>
        <w:numPr>
          <w:ilvl w:val="0"/>
          <w:numId w:val="10"/>
        </w:numPr>
        <w:spacing w:line="276" w:lineRule="auto"/>
        <w:rPr>
          <w:rFonts w:ascii="Times New Roman" w:hAnsi="Times New Roman" w:cs="Times New Roman"/>
          <w:sz w:val="24"/>
          <w:szCs w:val="24"/>
        </w:rPr>
      </w:pPr>
      <w:r w:rsidRPr="00BD02DE">
        <w:rPr>
          <w:rFonts w:ascii="Times New Roman" w:hAnsi="Times New Roman" w:cs="Times New Roman"/>
          <w:sz w:val="24"/>
          <w:szCs w:val="24"/>
        </w:rPr>
        <w:t xml:space="preserve">Les données spatiales peuvent présenter une dépendance entre provinces. </w:t>
      </w:r>
    </w:p>
    <w:p w14:paraId="6694B167" w14:textId="529EF886" w:rsidR="0040360E" w:rsidRPr="0040360E" w:rsidRDefault="0040360E" w:rsidP="00C61F0F">
      <w:pPr>
        <w:numPr>
          <w:ilvl w:val="0"/>
          <w:numId w:val="10"/>
        </w:numPr>
        <w:spacing w:line="276" w:lineRule="auto"/>
      </w:pPr>
      <w:r w:rsidRPr="00BD02DE">
        <w:rPr>
          <w:rFonts w:ascii="Times New Roman" w:hAnsi="Times New Roman" w:cs="Times New Roman"/>
          <w:sz w:val="24"/>
          <w:szCs w:val="24"/>
        </w:rPr>
        <w:t>Les coefficients indiquent des associations et non des relations causales</w:t>
      </w:r>
      <w:r w:rsidRPr="0040360E">
        <w:t xml:space="preserve">. </w:t>
      </w:r>
    </w:p>
    <w:p w14:paraId="0A9BD140" w14:textId="3ACAC86C" w:rsidR="0040360E" w:rsidRPr="0040360E" w:rsidRDefault="0040360E" w:rsidP="00C61F0F">
      <w:pPr>
        <w:pStyle w:val="Titre2"/>
        <w:spacing w:line="276" w:lineRule="auto"/>
      </w:pPr>
      <w:r w:rsidRPr="0040360E">
        <w:t>Conclusion générale</w:t>
      </w:r>
    </w:p>
    <w:p w14:paraId="104310D4" w14:textId="5C916366" w:rsidR="0040360E" w:rsidRPr="00BD02DE" w:rsidRDefault="0040360E" w:rsidP="00C61F0F">
      <w:pPr>
        <w:spacing w:line="276" w:lineRule="auto"/>
        <w:rPr>
          <w:rFonts w:ascii="Times New Roman" w:hAnsi="Times New Roman" w:cs="Times New Roman"/>
          <w:sz w:val="24"/>
          <w:szCs w:val="24"/>
        </w:rPr>
      </w:pPr>
      <w:r w:rsidRPr="00BD02DE">
        <w:rPr>
          <w:rFonts w:ascii="Times New Roman" w:hAnsi="Times New Roman" w:cs="Times New Roman"/>
          <w:sz w:val="24"/>
          <w:szCs w:val="24"/>
        </w:rPr>
        <w:t>Une première approche explicative permettant d'identifier les facteurs associés aux variations des cas MPOX. Le modèle présente une forte capacité explicative (R² ajusté = 0,822) et met en évidence l'importance des facteurs climatiques, démographiques et des interventions de santé publique. Ces résultats peuvent guider la priorisation des actions de surveillance, de vaccination et de diagnostic.</w:t>
      </w:r>
    </w:p>
    <w:p w14:paraId="3F7568D3" w14:textId="77777777" w:rsidR="00A517F4" w:rsidRPr="0040360E" w:rsidRDefault="00A517F4" w:rsidP="00C61F0F">
      <w:pPr>
        <w:spacing w:line="276" w:lineRule="auto"/>
      </w:pPr>
    </w:p>
    <w:sectPr w:rsidR="00A517F4" w:rsidRPr="0040360E">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98EE" w14:textId="77777777" w:rsidR="0079622E" w:rsidRDefault="0079622E" w:rsidP="0040360E">
      <w:pPr>
        <w:spacing w:after="0" w:line="240" w:lineRule="auto"/>
      </w:pPr>
      <w:r>
        <w:separator/>
      </w:r>
    </w:p>
  </w:endnote>
  <w:endnote w:type="continuationSeparator" w:id="0">
    <w:p w14:paraId="6A656A8B" w14:textId="77777777" w:rsidR="0079622E" w:rsidRDefault="0079622E" w:rsidP="0040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48861"/>
      <w:docPartObj>
        <w:docPartGallery w:val="Page Numbers (Bottom of Page)"/>
        <w:docPartUnique/>
      </w:docPartObj>
    </w:sdtPr>
    <w:sdtContent>
      <w:p w14:paraId="1EBC2C0D" w14:textId="49F6D196" w:rsidR="0040360E" w:rsidRDefault="0040360E">
        <w:pPr>
          <w:pStyle w:val="Pieddepage"/>
        </w:pPr>
        <w:r>
          <w:rPr>
            <w:noProof/>
          </w:rPr>
          <mc:AlternateContent>
            <mc:Choice Requires="wps">
              <w:drawing>
                <wp:anchor distT="0" distB="0" distL="114300" distR="114300" simplePos="0" relativeHeight="251659264" behindDoc="0" locked="0" layoutInCell="0" allowOverlap="1" wp14:anchorId="5291D50C" wp14:editId="6B9DE8BF">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739611222"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3FA7057A" w14:textId="77777777" w:rsidR="0040360E" w:rsidRDefault="0040360E">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1D50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3FA7057A" w14:textId="77777777" w:rsidR="0040360E" w:rsidRDefault="0040360E">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7DAA" w14:textId="77777777" w:rsidR="0079622E" w:rsidRDefault="0079622E" w:rsidP="0040360E">
      <w:pPr>
        <w:spacing w:after="0" w:line="240" w:lineRule="auto"/>
      </w:pPr>
      <w:r>
        <w:separator/>
      </w:r>
    </w:p>
  </w:footnote>
  <w:footnote w:type="continuationSeparator" w:id="0">
    <w:p w14:paraId="026CF156" w14:textId="77777777" w:rsidR="0079622E" w:rsidRDefault="0079622E" w:rsidP="00403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78B"/>
    <w:multiLevelType w:val="multilevel"/>
    <w:tmpl w:val="E1FAF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2428"/>
    <w:multiLevelType w:val="multilevel"/>
    <w:tmpl w:val="A10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C40E0"/>
    <w:multiLevelType w:val="multilevel"/>
    <w:tmpl w:val="070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E51D0"/>
    <w:multiLevelType w:val="multilevel"/>
    <w:tmpl w:val="D1B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06430"/>
    <w:multiLevelType w:val="multilevel"/>
    <w:tmpl w:val="847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F2CF1"/>
    <w:multiLevelType w:val="multilevel"/>
    <w:tmpl w:val="874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D7D45"/>
    <w:multiLevelType w:val="multilevel"/>
    <w:tmpl w:val="097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07ADC"/>
    <w:multiLevelType w:val="multilevel"/>
    <w:tmpl w:val="241A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E82FB3"/>
    <w:multiLevelType w:val="hybridMultilevel"/>
    <w:tmpl w:val="CEF6584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3CC2362"/>
    <w:multiLevelType w:val="multilevel"/>
    <w:tmpl w:val="2AF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422D8"/>
    <w:multiLevelType w:val="multilevel"/>
    <w:tmpl w:val="F896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980133">
    <w:abstractNumId w:val="0"/>
  </w:num>
  <w:num w:numId="2" w16cid:durableId="1231965058">
    <w:abstractNumId w:val="5"/>
  </w:num>
  <w:num w:numId="3" w16cid:durableId="1077022902">
    <w:abstractNumId w:val="9"/>
  </w:num>
  <w:num w:numId="4" w16cid:durableId="2145733648">
    <w:abstractNumId w:val="4"/>
  </w:num>
  <w:num w:numId="5" w16cid:durableId="756513823">
    <w:abstractNumId w:val="3"/>
  </w:num>
  <w:num w:numId="6" w16cid:durableId="895432689">
    <w:abstractNumId w:val="2"/>
  </w:num>
  <w:num w:numId="7" w16cid:durableId="1874492584">
    <w:abstractNumId w:val="6"/>
  </w:num>
  <w:num w:numId="8" w16cid:durableId="1014767633">
    <w:abstractNumId w:val="1"/>
  </w:num>
  <w:num w:numId="9" w16cid:durableId="308242550">
    <w:abstractNumId w:val="10"/>
  </w:num>
  <w:num w:numId="10" w16cid:durableId="558630988">
    <w:abstractNumId w:val="7"/>
  </w:num>
  <w:num w:numId="11" w16cid:durableId="970597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0E"/>
    <w:rsid w:val="00182EA9"/>
    <w:rsid w:val="001A6387"/>
    <w:rsid w:val="001E6DE3"/>
    <w:rsid w:val="00242352"/>
    <w:rsid w:val="002A6464"/>
    <w:rsid w:val="00363858"/>
    <w:rsid w:val="0040360E"/>
    <w:rsid w:val="0079622E"/>
    <w:rsid w:val="00A517F4"/>
    <w:rsid w:val="00BD02DE"/>
    <w:rsid w:val="00C514DE"/>
    <w:rsid w:val="00C61F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9BA28"/>
  <w15:chartTrackingRefBased/>
  <w15:docId w15:val="{332C5D5A-E35F-4301-973A-F3903E42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360E"/>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Titre2">
    <w:name w:val="heading 2"/>
    <w:basedOn w:val="Normal"/>
    <w:next w:val="Normal"/>
    <w:link w:val="Titre2Car"/>
    <w:uiPriority w:val="9"/>
    <w:unhideWhenUsed/>
    <w:qFormat/>
    <w:rsid w:val="0040360E"/>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Titre3">
    <w:name w:val="heading 3"/>
    <w:basedOn w:val="Normal"/>
    <w:next w:val="Normal"/>
    <w:link w:val="Titre3Car"/>
    <w:uiPriority w:val="9"/>
    <w:unhideWhenUsed/>
    <w:qFormat/>
    <w:rsid w:val="0040360E"/>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Titre4">
    <w:name w:val="heading 4"/>
    <w:basedOn w:val="Normal"/>
    <w:next w:val="Normal"/>
    <w:link w:val="Titre4Car"/>
    <w:uiPriority w:val="9"/>
    <w:semiHidden/>
    <w:unhideWhenUsed/>
    <w:qFormat/>
    <w:rsid w:val="0040360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0360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036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36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36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36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360E"/>
    <w:rPr>
      <w:rFonts w:ascii="Times New Roman" w:eastAsiaTheme="majorEastAsia" w:hAnsi="Times New Roman" w:cstheme="majorBidi"/>
      <w:color w:val="000000" w:themeColor="text1"/>
      <w:sz w:val="40"/>
      <w:szCs w:val="40"/>
    </w:rPr>
  </w:style>
  <w:style w:type="character" w:customStyle="1" w:styleId="Titre2Car">
    <w:name w:val="Titre 2 Car"/>
    <w:basedOn w:val="Policepardfaut"/>
    <w:link w:val="Titre2"/>
    <w:uiPriority w:val="9"/>
    <w:rsid w:val="0040360E"/>
    <w:rPr>
      <w:rFonts w:ascii="Times New Roman" w:eastAsiaTheme="majorEastAsia" w:hAnsi="Times New Roman" w:cstheme="majorBidi"/>
      <w:color w:val="000000" w:themeColor="text1"/>
      <w:sz w:val="32"/>
      <w:szCs w:val="32"/>
    </w:rPr>
  </w:style>
  <w:style w:type="character" w:customStyle="1" w:styleId="Titre3Car">
    <w:name w:val="Titre 3 Car"/>
    <w:basedOn w:val="Policepardfaut"/>
    <w:link w:val="Titre3"/>
    <w:uiPriority w:val="9"/>
    <w:rsid w:val="0040360E"/>
    <w:rPr>
      <w:rFonts w:ascii="Times New Roman" w:eastAsiaTheme="majorEastAsia" w:hAnsi="Times New Roman" w:cstheme="majorBidi"/>
      <w:color w:val="000000" w:themeColor="text1"/>
      <w:sz w:val="28"/>
      <w:szCs w:val="28"/>
    </w:rPr>
  </w:style>
  <w:style w:type="character" w:customStyle="1" w:styleId="Titre4Car">
    <w:name w:val="Titre 4 Car"/>
    <w:basedOn w:val="Policepardfaut"/>
    <w:link w:val="Titre4"/>
    <w:uiPriority w:val="9"/>
    <w:semiHidden/>
    <w:rsid w:val="0040360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0360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036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36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36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360E"/>
    <w:rPr>
      <w:rFonts w:eastAsiaTheme="majorEastAsia" w:cstheme="majorBidi"/>
      <w:color w:val="272727" w:themeColor="text1" w:themeTint="D8"/>
    </w:rPr>
  </w:style>
  <w:style w:type="paragraph" w:styleId="Titre">
    <w:name w:val="Title"/>
    <w:basedOn w:val="Normal"/>
    <w:next w:val="Normal"/>
    <w:link w:val="TitreCar"/>
    <w:uiPriority w:val="10"/>
    <w:qFormat/>
    <w:rsid w:val="00403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36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36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36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360E"/>
    <w:pPr>
      <w:spacing w:before="160"/>
      <w:jc w:val="center"/>
    </w:pPr>
    <w:rPr>
      <w:i/>
      <w:iCs/>
      <w:color w:val="404040" w:themeColor="text1" w:themeTint="BF"/>
    </w:rPr>
  </w:style>
  <w:style w:type="character" w:customStyle="1" w:styleId="CitationCar">
    <w:name w:val="Citation Car"/>
    <w:basedOn w:val="Policepardfaut"/>
    <w:link w:val="Citation"/>
    <w:uiPriority w:val="29"/>
    <w:rsid w:val="0040360E"/>
    <w:rPr>
      <w:i/>
      <w:iCs/>
      <w:color w:val="404040" w:themeColor="text1" w:themeTint="BF"/>
    </w:rPr>
  </w:style>
  <w:style w:type="paragraph" w:styleId="Paragraphedeliste">
    <w:name w:val="List Paragraph"/>
    <w:basedOn w:val="Normal"/>
    <w:uiPriority w:val="34"/>
    <w:qFormat/>
    <w:rsid w:val="0040360E"/>
    <w:pPr>
      <w:ind w:left="720"/>
      <w:contextualSpacing/>
    </w:pPr>
  </w:style>
  <w:style w:type="character" w:styleId="Accentuationintense">
    <w:name w:val="Intense Emphasis"/>
    <w:basedOn w:val="Policepardfaut"/>
    <w:uiPriority w:val="21"/>
    <w:qFormat/>
    <w:rsid w:val="0040360E"/>
    <w:rPr>
      <w:i/>
      <w:iCs/>
      <w:color w:val="2F5496" w:themeColor="accent1" w:themeShade="BF"/>
    </w:rPr>
  </w:style>
  <w:style w:type="paragraph" w:styleId="Citationintense">
    <w:name w:val="Intense Quote"/>
    <w:basedOn w:val="Normal"/>
    <w:next w:val="Normal"/>
    <w:link w:val="CitationintenseCar"/>
    <w:uiPriority w:val="30"/>
    <w:qFormat/>
    <w:rsid w:val="00403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0360E"/>
    <w:rPr>
      <w:i/>
      <w:iCs/>
      <w:color w:val="2F5496" w:themeColor="accent1" w:themeShade="BF"/>
    </w:rPr>
  </w:style>
  <w:style w:type="character" w:styleId="Rfrenceintense">
    <w:name w:val="Intense Reference"/>
    <w:basedOn w:val="Policepardfaut"/>
    <w:uiPriority w:val="32"/>
    <w:qFormat/>
    <w:rsid w:val="0040360E"/>
    <w:rPr>
      <w:b/>
      <w:bCs/>
      <w:smallCaps/>
      <w:color w:val="2F5496" w:themeColor="accent1" w:themeShade="BF"/>
      <w:spacing w:val="5"/>
    </w:rPr>
  </w:style>
  <w:style w:type="paragraph" w:styleId="En-tte">
    <w:name w:val="header"/>
    <w:basedOn w:val="Normal"/>
    <w:link w:val="En-tteCar"/>
    <w:uiPriority w:val="99"/>
    <w:unhideWhenUsed/>
    <w:rsid w:val="0040360E"/>
    <w:pPr>
      <w:tabs>
        <w:tab w:val="center" w:pos="4536"/>
        <w:tab w:val="right" w:pos="9072"/>
      </w:tabs>
      <w:spacing w:after="0" w:line="240" w:lineRule="auto"/>
    </w:pPr>
  </w:style>
  <w:style w:type="character" w:customStyle="1" w:styleId="En-tteCar">
    <w:name w:val="En-tête Car"/>
    <w:basedOn w:val="Policepardfaut"/>
    <w:link w:val="En-tte"/>
    <w:uiPriority w:val="99"/>
    <w:rsid w:val="0040360E"/>
  </w:style>
  <w:style w:type="paragraph" w:styleId="Pieddepage">
    <w:name w:val="footer"/>
    <w:basedOn w:val="Normal"/>
    <w:link w:val="PieddepageCar"/>
    <w:uiPriority w:val="99"/>
    <w:unhideWhenUsed/>
    <w:rsid w:val="0040360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3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1226</Words>
  <Characters>6747</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clement sibo</dc:creator>
  <cp:keywords/>
  <dc:description/>
  <cp:lastModifiedBy>jean clement sibo</cp:lastModifiedBy>
  <cp:revision>3</cp:revision>
  <cp:lastPrinted>2026-07-20T22:09:00Z</cp:lastPrinted>
  <dcterms:created xsi:type="dcterms:W3CDTF">2026-07-20T21:13:00Z</dcterms:created>
  <dcterms:modified xsi:type="dcterms:W3CDTF">2026-07-20T22:21:00Z</dcterms:modified>
</cp:coreProperties>
</file>