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Butembo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 / jour (80 %)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27 / jour (246 %)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36 / jour (321 %)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54 / jour (485 %)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51 / jour (464 %)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92 / jour (832 %)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83 (72,2 %)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412 (54,0 %)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483 (48,4 %)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414 (29,6 %)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427 (36,1 %)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420 (19,8 %)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323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264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284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265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 investigués / 17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92 investigués / 92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86 investigués / 86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150 investigués / 160 notifiés (94 %)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136 investigués / 96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157 investigués / 139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13,0 j (312 h, n = 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(168 h, n = 9)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9,8 j (234 h, n = 26)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7,7 j (184 h, n = 46)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6,3 j (151 h, n = 75)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8,2 j (197 h, n = 30)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(0/10)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9,9 % (7/71)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22,6 % (35/155)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25,7 % (49/191)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28,1 % (27/96)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19,5 (39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22,9 (550 contacts / 24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28,5 (1 541 contacts / 54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20,2 (1 779 contacts / 88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14,8 (1 483 contacts / 100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17,1 (1 625 contacts / 95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72,3 %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57,2 %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84,8 %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2,03 %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7,87 %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2,60 %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1,20 %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2,15 %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