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Goma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(10 %)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(19 %)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(20 %)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33,3 %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(71,4 %)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(43,4 %)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 (65,2 %)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56 (91,8 %)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(45,5 %)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(33,3 %)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46 investigués / 46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54 investigués / 54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4,0 j (96 h, n = 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63,0 (63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48,2 %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48,5 %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