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Masisi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20 / jour (7 alertes vivantes MVE, 13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12 / jour (62 %)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10 / jour (51 %)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 / jour (26 %)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(19 %)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(22 %)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88,3 %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(33,3 %)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(0,9 %)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 (2,2 %)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 investigués / 1 notifiés (100 %)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