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Oicha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(42 %)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63 / jour (502 %)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87 / jour (691 %)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78 / jour (614 %)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82 / jour (652 %)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/ jour (730 %)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90,7 %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 (33,3 %)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73 (6,4 %)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171 (7,5 %)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239 (9,9 %)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260 (14,4 %)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364 (20,8 %)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225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 investigués / 12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64 investigués / 64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79 investigués / 79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110 investigués / 110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111 investigués / 85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129 investigués / 111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15,0 j (360 h, n = 2)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6,7 j (160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6,5 j (155 h, n = 13)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6,5 j (157 h, n = 37)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1,3 % (1/78)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(0/83)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3,9 % (3/76)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16,5 (33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29,0 (29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112,0 (112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72,0 (216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49,2 (984 contacts / 20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15,2 (790 contacts / 52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66,0 %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80,7 %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71,1 %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44,9 %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1,88 %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2,41 %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2,64 %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2,19 %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