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7AFB" w14:textId="77777777" w:rsidR="00B612C8" w:rsidRDefault="00000000">
      <w:pPr>
        <w:spacing w:after="0" w:line="440" w:lineRule="exact"/>
        <w:rPr>
          <w:lang w:eastAsia="zh-CN"/>
        </w:rPr>
      </w:pPr>
      <w:r>
        <w:rPr>
          <w:rFonts w:ascii="Times New Roman" w:eastAsia="宋体" w:hAnsi="Times New Roman"/>
          <w:b/>
          <w:color w:val="000000"/>
          <w:sz w:val="28"/>
          <w:lang w:eastAsia="zh-CN"/>
        </w:rPr>
        <w:t>第四章</w:t>
      </w:r>
      <w:r>
        <w:rPr>
          <w:rFonts w:ascii="Times New Roman" w:eastAsia="宋体" w:hAnsi="Times New Roman"/>
          <w:b/>
          <w:color w:val="000000"/>
          <w:sz w:val="28"/>
          <w:lang w:eastAsia="zh-CN"/>
        </w:rPr>
        <w:t xml:space="preserve"> </w:t>
      </w:r>
      <w:r>
        <w:rPr>
          <w:rFonts w:ascii="Times New Roman" w:eastAsia="宋体" w:hAnsi="Times New Roman"/>
          <w:b/>
          <w:color w:val="000000"/>
          <w:sz w:val="28"/>
          <w:lang w:eastAsia="zh-CN"/>
        </w:rPr>
        <w:t>核心算法与关键技术研究</w:t>
      </w:r>
    </w:p>
    <w:p w14:paraId="27B7C01C" w14:textId="77777777" w:rsidR="00B612C8" w:rsidRDefault="00000000">
      <w:pPr>
        <w:spacing w:after="0" w:line="440" w:lineRule="exact"/>
        <w:rPr>
          <w:lang w:eastAsia="zh-CN"/>
        </w:rPr>
      </w:pPr>
      <w:r>
        <w:rPr>
          <w:rFonts w:ascii="Times New Roman" w:eastAsia="宋体" w:hAnsi="Times New Roman"/>
          <w:b/>
          <w:color w:val="000000"/>
          <w:sz w:val="24"/>
          <w:lang w:eastAsia="zh-CN"/>
        </w:rPr>
        <w:t>一、基于双层级权重的纠纷分类算法</w:t>
      </w:r>
    </w:p>
    <w:p w14:paraId="4F51AC3E" w14:textId="77777777" w:rsidR="00B612C8" w:rsidRDefault="00000000">
      <w:pPr>
        <w:spacing w:after="0" w:line="440" w:lineRule="exact"/>
        <w:rPr>
          <w:lang w:eastAsia="zh-CN"/>
        </w:rPr>
      </w:pPr>
      <w:r>
        <w:rPr>
          <w:rFonts w:ascii="Times New Roman" w:eastAsia="宋体" w:hAnsi="Times New Roman"/>
          <w:b/>
          <w:color w:val="000000"/>
          <w:sz w:val="24"/>
          <w:lang w:eastAsia="zh-CN"/>
        </w:rPr>
        <w:t>（一）算法原理</w:t>
      </w:r>
    </w:p>
    <w:p w14:paraId="0B499799"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t>本系统采用基于关键词子串匹配的双层级权重计分算法，对民族地区口语化、方言化的纠纷描述进行自动分类。设待分类文本为纠纷描述字符串</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，第</w:t>
      </w:r>
      <w:r>
        <w:rPr>
          <w:rFonts w:ascii="Times New Roman" w:eastAsia="宋体" w:hAnsi="Times New Roman"/>
          <w:i/>
          <w:color w:val="000000"/>
          <w:sz w:val="24"/>
          <w:lang w:eastAsia="zh-CN"/>
        </w:rPr>
        <w:t>i</w:t>
      </w:r>
      <w:r>
        <w:rPr>
          <w:rFonts w:ascii="Times New Roman" w:eastAsia="宋体" w:hAnsi="Times New Roman"/>
          <w:color w:val="000000"/>
          <w:sz w:val="24"/>
          <w:lang w:eastAsia="zh-CN"/>
        </w:rPr>
        <w:t>类纠纷的核心定性词集合为</w:t>
      </w:r>
      <w:r>
        <w:rPr>
          <w:rFonts w:ascii="Times New Roman" w:eastAsia="宋体" w:hAnsi="Times New Roman"/>
          <w:i/>
          <w:color w:val="000000"/>
          <w:sz w:val="24"/>
          <w:lang w:eastAsia="zh-CN"/>
        </w:rPr>
        <w:t>C</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，特征词集合为</w:t>
      </w:r>
      <w:r>
        <w:rPr>
          <w:rFonts w:ascii="Times New Roman" w:eastAsia="宋体" w:hAnsi="Times New Roman"/>
          <w:i/>
          <w:color w:val="000000"/>
          <w:sz w:val="24"/>
          <w:lang w:eastAsia="zh-CN"/>
        </w:rPr>
        <w:t>F</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，排除词集合为</w:t>
      </w:r>
      <w:r>
        <w:rPr>
          <w:rFonts w:ascii="Times New Roman" w:eastAsia="宋体" w:hAnsi="Times New Roman"/>
          <w:i/>
          <w:color w:val="000000"/>
          <w:sz w:val="24"/>
          <w:lang w:eastAsia="zh-CN"/>
        </w:rPr>
        <w:t>E</w:t>
      </w:r>
      <w:r>
        <w:rPr>
          <w:rFonts w:ascii="Times New Roman" w:eastAsia="宋体" w:hAnsi="Times New Roman"/>
          <w:color w:val="000000"/>
          <w:sz w:val="24"/>
          <w:lang w:eastAsia="zh-CN"/>
        </w:rPr>
        <w:t>。定义文本</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归属第</w:t>
      </w:r>
      <w:r>
        <w:rPr>
          <w:rFonts w:ascii="Times New Roman" w:eastAsia="宋体" w:hAnsi="Times New Roman"/>
          <w:i/>
          <w:color w:val="000000"/>
          <w:sz w:val="24"/>
          <w:lang w:eastAsia="zh-CN"/>
        </w:rPr>
        <w:t>i</w:t>
      </w:r>
      <w:r>
        <w:rPr>
          <w:rFonts w:ascii="Times New Roman" w:eastAsia="宋体" w:hAnsi="Times New Roman"/>
          <w:color w:val="000000"/>
          <w:sz w:val="24"/>
          <w:lang w:eastAsia="zh-CN"/>
        </w:rPr>
        <w:t>类的初始得分函数为：</w:t>
      </w:r>
    </w:p>
    <w:p w14:paraId="21499097" w14:textId="77777777" w:rsidR="00B612C8" w:rsidRDefault="00000000">
      <w:pPr>
        <w:spacing w:after="0" w:line="440" w:lineRule="exact"/>
        <w:jc w:val="center"/>
        <w:rPr>
          <w:lang w:eastAsia="zh-CN"/>
        </w:rPr>
      </w:pPr>
      <w:r>
        <w:rPr>
          <w:rFonts w:ascii="Times New Roman" w:eastAsia="宋体" w:hAnsi="Times New Roman"/>
          <w:i/>
          <w:color w:val="000000"/>
          <w:sz w:val="24"/>
          <w:lang w:eastAsia="zh-CN"/>
        </w:rPr>
        <w:t>S</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 = 3 · |</w:t>
      </w:r>
      <w:r>
        <w:rPr>
          <w:rFonts w:ascii="Times New Roman" w:eastAsia="宋体" w:hAnsi="Times New Roman"/>
          <w:i/>
          <w:color w:val="000000"/>
          <w:sz w:val="24"/>
          <w:lang w:eastAsia="zh-CN"/>
        </w:rPr>
        <w:t>C</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 xml:space="preserve"> ∩ </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 + 1 · |</w:t>
      </w:r>
      <w:r>
        <w:rPr>
          <w:rFonts w:ascii="Times New Roman" w:eastAsia="宋体" w:hAnsi="Times New Roman"/>
          <w:i/>
          <w:color w:val="000000"/>
          <w:sz w:val="24"/>
          <w:lang w:eastAsia="zh-CN"/>
        </w:rPr>
        <w:t>F</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 xml:space="preserve"> ∩ </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 − 2 · |</w:t>
      </w:r>
      <w:r>
        <w:rPr>
          <w:rFonts w:ascii="Times New Roman" w:eastAsia="宋体" w:hAnsi="Times New Roman"/>
          <w:i/>
          <w:color w:val="000000"/>
          <w:sz w:val="24"/>
          <w:lang w:eastAsia="zh-CN"/>
        </w:rPr>
        <w:t>E</w:t>
      </w:r>
      <w:r>
        <w:rPr>
          <w:rFonts w:ascii="Times New Roman" w:eastAsia="宋体" w:hAnsi="Times New Roman"/>
          <w:color w:val="000000"/>
          <w:sz w:val="24"/>
          <w:lang w:eastAsia="zh-CN"/>
        </w:rPr>
        <w:t xml:space="preserve"> ∩ </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w:t>
      </w:r>
    </w:p>
    <w:p w14:paraId="1E3CB9B0" w14:textId="53CC9611" w:rsidR="00B612C8" w:rsidRDefault="00000000">
      <w:pPr>
        <w:spacing w:after="0" w:line="440" w:lineRule="exact"/>
        <w:ind w:firstLine="420"/>
        <w:rPr>
          <w:lang w:eastAsia="zh-CN"/>
        </w:rPr>
      </w:pPr>
      <w:r>
        <w:rPr>
          <w:rFonts w:ascii="Times New Roman" w:eastAsia="宋体" w:hAnsi="Times New Roman"/>
          <w:color w:val="000000"/>
          <w:sz w:val="24"/>
          <w:lang w:eastAsia="zh-CN"/>
        </w:rPr>
        <w:t>其中</w:t>
      </w:r>
      <w:r>
        <w:rPr>
          <w:rFonts w:ascii="Times New Roman" w:eastAsia="宋体" w:hAnsi="Times New Roman"/>
          <w:color w:val="000000"/>
          <w:sz w:val="24"/>
          <w:lang w:eastAsia="zh-CN"/>
        </w:rPr>
        <w:t xml:space="preserve"> |</w:t>
      </w:r>
      <w:r>
        <w:rPr>
          <w:rFonts w:ascii="Times New Roman" w:eastAsia="宋体" w:hAnsi="Times New Roman"/>
          <w:i/>
          <w:color w:val="000000"/>
          <w:sz w:val="24"/>
          <w:lang w:eastAsia="zh-CN"/>
        </w:rPr>
        <w:t>C</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 xml:space="preserve"> ∩ </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表示</w:t>
      </w:r>
      <w:r>
        <w:rPr>
          <w:rFonts w:ascii="Times New Roman" w:eastAsia="宋体" w:hAnsi="Times New Roman"/>
          <w:i/>
          <w:color w:val="000000"/>
          <w:sz w:val="24"/>
          <w:lang w:eastAsia="zh-CN"/>
        </w:rPr>
        <w:t>C</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中出现在</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中的核心词数量，同理</w:t>
      </w:r>
      <w:r>
        <w:rPr>
          <w:rFonts w:ascii="Times New Roman" w:eastAsia="宋体" w:hAnsi="Times New Roman"/>
          <w:color w:val="000000"/>
          <w:sz w:val="24"/>
          <w:lang w:eastAsia="zh-CN"/>
        </w:rPr>
        <w:t xml:space="preserve"> |</w:t>
      </w:r>
      <w:r>
        <w:rPr>
          <w:rFonts w:ascii="Times New Roman" w:eastAsia="宋体" w:hAnsi="Times New Roman"/>
          <w:i/>
          <w:color w:val="000000"/>
          <w:sz w:val="24"/>
          <w:lang w:eastAsia="zh-CN"/>
        </w:rPr>
        <w:t>F</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 xml:space="preserve"> ∩ </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为特征词命中数，</w:t>
      </w:r>
      <w:r>
        <w:rPr>
          <w:rFonts w:ascii="Times New Roman" w:eastAsia="宋体" w:hAnsi="Times New Roman"/>
          <w:color w:val="000000"/>
          <w:sz w:val="24"/>
          <w:lang w:eastAsia="zh-CN"/>
        </w:rPr>
        <w:t>|</w:t>
      </w:r>
      <w:r>
        <w:rPr>
          <w:rFonts w:ascii="Times New Roman" w:eastAsia="宋体" w:hAnsi="Times New Roman"/>
          <w:i/>
          <w:color w:val="000000"/>
          <w:sz w:val="24"/>
          <w:lang w:eastAsia="zh-CN"/>
        </w:rPr>
        <w:t>E</w:t>
      </w:r>
      <w:r>
        <w:rPr>
          <w:rFonts w:ascii="Times New Roman" w:eastAsia="宋体" w:hAnsi="Times New Roman"/>
          <w:color w:val="000000"/>
          <w:sz w:val="24"/>
          <w:lang w:eastAsia="zh-CN"/>
        </w:rPr>
        <w:t xml:space="preserve"> ∩ </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为排除词命中数。子串匹配采用连续字符匹配策略，即只要关键词作为连续子串出现在</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中即视为命中，无需依赖分词器进行精确切分。该策略对口语化表述具有较强的容错性，可覆盖</w:t>
      </w:r>
      <w:r w:rsidR="00352A20">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宅基</w:t>
      </w:r>
      <w:r>
        <w:rPr>
          <w:rFonts w:ascii="Times New Roman" w:eastAsia="宋体" w:hAnsi="Times New Roman"/>
          <w:color w:val="000000"/>
          <w:sz w:val="24"/>
          <w:lang w:eastAsia="zh-CN"/>
        </w:rPr>
        <w:t>—</w:t>
      </w:r>
      <w:r>
        <w:rPr>
          <w:rFonts w:ascii="Times New Roman" w:eastAsia="宋体" w:hAnsi="Times New Roman"/>
          <w:color w:val="000000"/>
          <w:sz w:val="24"/>
          <w:lang w:eastAsia="zh-CN"/>
        </w:rPr>
        <w:t>屋基地</w:t>
      </w:r>
      <w:r>
        <w:rPr>
          <w:rFonts w:ascii="Times New Roman" w:eastAsia="宋体" w:hAnsi="Times New Roman"/>
          <w:color w:val="000000"/>
          <w:sz w:val="24"/>
          <w:lang w:eastAsia="zh-CN"/>
        </w:rPr>
        <w:t>—</w:t>
      </w:r>
      <w:r>
        <w:rPr>
          <w:rFonts w:ascii="Times New Roman" w:eastAsia="宋体" w:hAnsi="Times New Roman"/>
          <w:color w:val="000000"/>
          <w:sz w:val="24"/>
          <w:lang w:eastAsia="zh-CN"/>
        </w:rPr>
        <w:t>庄基地</w:t>
      </w:r>
      <w:r w:rsidR="00352A20">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欠薪</w:t>
      </w:r>
      <w:r>
        <w:rPr>
          <w:rFonts w:ascii="Times New Roman" w:eastAsia="宋体" w:hAnsi="Times New Roman"/>
          <w:color w:val="000000"/>
          <w:sz w:val="24"/>
          <w:lang w:eastAsia="zh-CN"/>
        </w:rPr>
        <w:t>—</w:t>
      </w:r>
      <w:r>
        <w:rPr>
          <w:rFonts w:ascii="Times New Roman" w:eastAsia="宋体" w:hAnsi="Times New Roman"/>
          <w:color w:val="000000"/>
          <w:sz w:val="24"/>
          <w:lang w:eastAsia="zh-CN"/>
        </w:rPr>
        <w:t>工钱</w:t>
      </w:r>
      <w:r>
        <w:rPr>
          <w:rFonts w:ascii="Times New Roman" w:eastAsia="宋体" w:hAnsi="Times New Roman"/>
          <w:color w:val="000000"/>
          <w:sz w:val="24"/>
          <w:lang w:eastAsia="zh-CN"/>
        </w:rPr>
        <w:t>—</w:t>
      </w:r>
      <w:r>
        <w:rPr>
          <w:rFonts w:ascii="Times New Roman" w:eastAsia="宋体" w:hAnsi="Times New Roman"/>
          <w:color w:val="000000"/>
          <w:sz w:val="24"/>
          <w:lang w:eastAsia="zh-CN"/>
        </w:rPr>
        <w:t>劳务费</w:t>
      </w:r>
      <w:r w:rsidR="00352A20">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等方言变体。</w:t>
      </w:r>
    </w:p>
    <w:p w14:paraId="1AAC5DB2" w14:textId="38E6C727" w:rsidR="00B612C8" w:rsidRDefault="00000000">
      <w:pPr>
        <w:spacing w:after="0" w:line="440" w:lineRule="exact"/>
        <w:ind w:firstLine="420"/>
        <w:rPr>
          <w:lang w:eastAsia="zh-CN"/>
        </w:rPr>
      </w:pPr>
      <w:r>
        <w:rPr>
          <w:rFonts w:ascii="Times New Roman" w:eastAsia="宋体" w:hAnsi="Times New Roman"/>
          <w:color w:val="000000"/>
          <w:sz w:val="24"/>
          <w:lang w:eastAsia="zh-CN"/>
        </w:rPr>
        <w:t>在此基础上，算法引入两项增强机制。其一为场景词加分机制：针对各纠纷大类预设场景词表</w:t>
      </w:r>
      <w:r>
        <w:rPr>
          <w:rFonts w:ascii="Times New Roman" w:eastAsia="宋体" w:hAnsi="Times New Roman"/>
          <w:i/>
          <w:color w:val="000000"/>
          <w:sz w:val="24"/>
          <w:lang w:eastAsia="zh-CN"/>
        </w:rPr>
        <w:t>Scene</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（如邻里冲突类包含</w:t>
      </w:r>
      <w:r w:rsidR="006B0515">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邻居</w:t>
      </w:r>
      <w:r w:rsidR="006B0515">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楼上</w:t>
      </w:r>
      <w:r w:rsidR="006B0515">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漏水</w:t>
      </w:r>
      <w:r w:rsidR="006B0515">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噪音</w:t>
      </w:r>
      <w:r w:rsidR="006B0515">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等），命中后按词数追加加分，封顶</w:t>
      </w:r>
      <w:r>
        <w:rPr>
          <w:rFonts w:ascii="Times New Roman" w:eastAsia="宋体" w:hAnsi="Times New Roman"/>
          <w:color w:val="000000"/>
          <w:sz w:val="24"/>
          <w:lang w:eastAsia="zh-CN"/>
        </w:rPr>
        <w:t>5</w:t>
      </w:r>
      <w:r>
        <w:rPr>
          <w:rFonts w:ascii="Times New Roman" w:eastAsia="宋体" w:hAnsi="Times New Roman"/>
          <w:color w:val="000000"/>
          <w:sz w:val="24"/>
          <w:lang w:eastAsia="zh-CN"/>
        </w:rPr>
        <w:t>分，以增强大类识别的鲁棒性。加分后的得分函数为：</w:t>
      </w:r>
    </w:p>
    <w:p w14:paraId="61933773" w14:textId="77777777" w:rsidR="00B612C8" w:rsidRDefault="00000000">
      <w:pPr>
        <w:spacing w:after="0" w:line="440" w:lineRule="exact"/>
        <w:jc w:val="center"/>
        <w:rPr>
          <w:lang w:eastAsia="zh-CN"/>
        </w:rPr>
      </w:pPr>
      <w:r>
        <w:rPr>
          <w:rFonts w:ascii="Times New Roman" w:eastAsia="宋体" w:hAnsi="Times New Roman"/>
          <w:i/>
          <w:color w:val="000000"/>
          <w:sz w:val="24"/>
          <w:lang w:eastAsia="zh-CN"/>
        </w:rPr>
        <w:t>S</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 xml:space="preserve">) = </w:t>
      </w:r>
      <w:r>
        <w:rPr>
          <w:rFonts w:ascii="Times New Roman" w:eastAsia="宋体" w:hAnsi="Times New Roman"/>
          <w:i/>
          <w:color w:val="000000"/>
          <w:sz w:val="24"/>
          <w:lang w:eastAsia="zh-CN"/>
        </w:rPr>
        <w:t>S</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 + min(5, |</w:t>
      </w:r>
      <w:r>
        <w:rPr>
          <w:rFonts w:ascii="Times New Roman" w:eastAsia="宋体" w:hAnsi="Times New Roman"/>
          <w:i/>
          <w:color w:val="000000"/>
          <w:sz w:val="24"/>
          <w:lang w:eastAsia="zh-CN"/>
        </w:rPr>
        <w:t>Scene</w:t>
      </w:r>
      <w:r>
        <w:rPr>
          <w:rFonts w:ascii="Times New Roman" w:eastAsia="宋体" w:hAnsi="Times New Roman"/>
          <w:i/>
          <w:color w:val="000000"/>
          <w:sz w:val="24"/>
          <w:vertAlign w:val="subscript"/>
          <w:lang w:eastAsia="zh-CN"/>
        </w:rPr>
        <w:t>i</w:t>
      </w:r>
      <w:r>
        <w:rPr>
          <w:rFonts w:ascii="Times New Roman" w:eastAsia="宋体" w:hAnsi="Times New Roman"/>
          <w:color w:val="000000"/>
          <w:sz w:val="24"/>
          <w:lang w:eastAsia="zh-CN"/>
        </w:rPr>
        <w:t xml:space="preserve"> ∩ </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w:t>
      </w:r>
    </w:p>
    <w:p w14:paraId="67C3230C" w14:textId="29699A51" w:rsidR="00B612C8" w:rsidRDefault="00000000">
      <w:pPr>
        <w:spacing w:after="0" w:line="440" w:lineRule="exact"/>
        <w:ind w:firstLine="420"/>
        <w:rPr>
          <w:lang w:eastAsia="zh-CN"/>
        </w:rPr>
      </w:pPr>
      <w:r>
        <w:rPr>
          <w:rFonts w:ascii="Times New Roman" w:eastAsia="宋体" w:hAnsi="Times New Roman"/>
          <w:color w:val="000000"/>
          <w:sz w:val="24"/>
          <w:lang w:eastAsia="zh-CN"/>
        </w:rPr>
        <w:t>其二为强信号压制机制：当文本</w:t>
      </w:r>
      <w:r>
        <w:rPr>
          <w:rFonts w:ascii="Times New Roman" w:eastAsia="宋体" w:hAnsi="Times New Roman"/>
          <w:i/>
          <w:color w:val="000000"/>
          <w:sz w:val="24"/>
          <w:lang w:eastAsia="zh-CN"/>
        </w:rPr>
        <w:t>T</w:t>
      </w:r>
      <w:r>
        <w:rPr>
          <w:rFonts w:ascii="Times New Roman" w:eastAsia="宋体" w:hAnsi="Times New Roman"/>
          <w:color w:val="000000"/>
          <w:sz w:val="24"/>
          <w:lang w:eastAsia="zh-CN"/>
        </w:rPr>
        <w:t>中同时出现不少于</w:t>
      </w:r>
      <w:r>
        <w:rPr>
          <w:rFonts w:ascii="Times New Roman" w:eastAsia="宋体" w:hAnsi="Times New Roman"/>
          <w:color w:val="000000"/>
          <w:sz w:val="24"/>
          <w:lang w:eastAsia="zh-CN"/>
        </w:rPr>
        <w:t>2</w:t>
      </w:r>
      <w:r>
        <w:rPr>
          <w:rFonts w:ascii="Times New Roman" w:eastAsia="宋体" w:hAnsi="Times New Roman"/>
          <w:color w:val="000000"/>
          <w:sz w:val="24"/>
          <w:lang w:eastAsia="zh-CN"/>
        </w:rPr>
        <w:t>个邻里冲突强信号词时，若土地山林类或债务劳资类的得分与邻里冲突类的得分差距小于</w:t>
      </w:r>
      <w:r>
        <w:rPr>
          <w:rFonts w:ascii="Times New Roman" w:eastAsia="宋体" w:hAnsi="Times New Roman"/>
          <w:color w:val="000000"/>
          <w:sz w:val="24"/>
          <w:lang w:eastAsia="zh-CN"/>
        </w:rPr>
        <w:t>4</w:t>
      </w:r>
      <w:r>
        <w:rPr>
          <w:rFonts w:ascii="Times New Roman" w:eastAsia="宋体" w:hAnsi="Times New Roman"/>
          <w:color w:val="000000"/>
          <w:sz w:val="24"/>
          <w:lang w:eastAsia="zh-CN"/>
        </w:rPr>
        <w:t>分，则对前两类施加</w:t>
      </w:r>
      <w:r>
        <w:rPr>
          <w:rFonts w:ascii="Times New Roman" w:eastAsia="宋体" w:hAnsi="Times New Roman"/>
          <w:color w:val="000000"/>
          <w:sz w:val="24"/>
          <w:lang w:eastAsia="zh-CN"/>
        </w:rPr>
        <w:t>3</w:t>
      </w:r>
      <w:r>
        <w:rPr>
          <w:rFonts w:ascii="Times New Roman" w:eastAsia="宋体" w:hAnsi="Times New Roman"/>
          <w:color w:val="000000"/>
          <w:sz w:val="24"/>
          <w:lang w:eastAsia="zh-CN"/>
        </w:rPr>
        <w:t>分惩罚，同时为邻里冲突类追加</w:t>
      </w:r>
      <w:r>
        <w:rPr>
          <w:rFonts w:ascii="Times New Roman" w:eastAsia="宋体" w:hAnsi="Times New Roman"/>
          <w:color w:val="000000"/>
          <w:sz w:val="24"/>
          <w:lang w:eastAsia="zh-CN"/>
        </w:rPr>
        <w:t>2</w:t>
      </w:r>
      <w:r>
        <w:rPr>
          <w:rFonts w:ascii="Times New Roman" w:eastAsia="宋体" w:hAnsi="Times New Roman"/>
          <w:color w:val="000000"/>
          <w:sz w:val="24"/>
          <w:lang w:eastAsia="zh-CN"/>
        </w:rPr>
        <w:t>分加分，以解决</w:t>
      </w:r>
      <w:r w:rsidR="00454B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邻居间土地争议</w:t>
      </w:r>
      <w:r w:rsidR="00454B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家门口欠薪</w:t>
      </w:r>
      <w:r w:rsidR="00454B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等易混淆场景的误分类问题。</w:t>
      </w:r>
    </w:p>
    <w:p w14:paraId="44246F42" w14:textId="77777777" w:rsidR="00B612C8" w:rsidRDefault="00000000">
      <w:pPr>
        <w:spacing w:after="0" w:line="440" w:lineRule="exact"/>
        <w:rPr>
          <w:lang w:eastAsia="zh-CN"/>
        </w:rPr>
      </w:pPr>
      <w:r>
        <w:rPr>
          <w:rFonts w:ascii="Times New Roman" w:eastAsia="宋体" w:hAnsi="Times New Roman"/>
          <w:b/>
          <w:color w:val="000000"/>
          <w:sz w:val="24"/>
          <w:lang w:eastAsia="zh-CN"/>
        </w:rPr>
        <w:t>（二）置信度等级划分</w:t>
      </w:r>
    </w:p>
    <w:p w14:paraId="44CD0008"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t>累计得分后，算法依据预设阈值划分三级置信度。高分阈值</w:t>
      </w:r>
      <w:r>
        <w:rPr>
          <w:rFonts w:ascii="Times New Roman" w:eastAsia="宋体" w:hAnsi="Times New Roman"/>
          <w:i/>
          <w:color w:val="000000"/>
          <w:sz w:val="24"/>
        </w:rPr>
        <w:t>θ</w:t>
      </w:r>
      <w:r>
        <w:rPr>
          <w:rFonts w:ascii="Times New Roman" w:eastAsia="宋体" w:hAnsi="Times New Roman"/>
          <w:color w:val="000000"/>
          <w:sz w:val="24"/>
          <w:lang w:eastAsia="zh-CN"/>
        </w:rPr>
        <w:t>high</w:t>
      </w:r>
      <w:r>
        <w:rPr>
          <w:rFonts w:ascii="Times New Roman" w:eastAsia="宋体" w:hAnsi="Times New Roman"/>
          <w:color w:val="000000"/>
          <w:sz w:val="24"/>
          <w:lang w:eastAsia="zh-CN"/>
        </w:rPr>
        <w:t>设为</w:t>
      </w:r>
      <w:r>
        <w:rPr>
          <w:rFonts w:ascii="Times New Roman" w:eastAsia="宋体" w:hAnsi="Times New Roman"/>
          <w:color w:val="000000"/>
          <w:sz w:val="24"/>
          <w:lang w:eastAsia="zh-CN"/>
        </w:rPr>
        <w:t>6</w:t>
      </w:r>
      <w:r>
        <w:rPr>
          <w:rFonts w:ascii="Times New Roman" w:eastAsia="宋体" w:hAnsi="Times New Roman"/>
          <w:color w:val="000000"/>
          <w:sz w:val="24"/>
          <w:lang w:eastAsia="zh-CN"/>
        </w:rPr>
        <w:t>分，中分阈值</w:t>
      </w:r>
      <w:r>
        <w:rPr>
          <w:rFonts w:ascii="Times New Roman" w:eastAsia="宋体" w:hAnsi="Times New Roman"/>
          <w:i/>
          <w:color w:val="000000"/>
          <w:sz w:val="24"/>
        </w:rPr>
        <w:t>θ</w:t>
      </w:r>
      <w:r>
        <w:rPr>
          <w:rFonts w:ascii="Times New Roman" w:eastAsia="宋体" w:hAnsi="Times New Roman"/>
          <w:color w:val="000000"/>
          <w:sz w:val="24"/>
          <w:lang w:eastAsia="zh-CN"/>
        </w:rPr>
        <w:t>low</w:t>
      </w:r>
      <w:r>
        <w:rPr>
          <w:rFonts w:ascii="Times New Roman" w:eastAsia="宋体" w:hAnsi="Times New Roman"/>
          <w:color w:val="000000"/>
          <w:sz w:val="24"/>
          <w:lang w:eastAsia="zh-CN"/>
        </w:rPr>
        <w:t>设为</w:t>
      </w:r>
      <w:r>
        <w:rPr>
          <w:rFonts w:ascii="Times New Roman" w:eastAsia="宋体" w:hAnsi="Times New Roman"/>
          <w:color w:val="000000"/>
          <w:sz w:val="24"/>
          <w:lang w:eastAsia="zh-CN"/>
        </w:rPr>
        <w:t>3</w:t>
      </w:r>
      <w:r>
        <w:rPr>
          <w:rFonts w:ascii="Times New Roman" w:eastAsia="宋体" w:hAnsi="Times New Roman"/>
          <w:color w:val="000000"/>
          <w:sz w:val="24"/>
          <w:lang w:eastAsia="zh-CN"/>
        </w:rPr>
        <w:t>分。高分（</w:t>
      </w:r>
      <w:r>
        <w:rPr>
          <w:rFonts w:ascii="Times New Roman" w:eastAsia="宋体" w:hAnsi="Times New Roman"/>
          <w:color w:val="000000"/>
          <w:sz w:val="24"/>
          <w:lang w:eastAsia="zh-CN"/>
        </w:rPr>
        <w:t>≥6</w:t>
      </w:r>
      <w:r>
        <w:rPr>
          <w:rFonts w:ascii="Times New Roman" w:eastAsia="宋体" w:hAnsi="Times New Roman"/>
          <w:color w:val="000000"/>
          <w:sz w:val="24"/>
          <w:lang w:eastAsia="zh-CN"/>
        </w:rPr>
        <w:t>分）直接返回规则引擎分类结果，响应迅速且推理过程透明可解释；中分（</w:t>
      </w:r>
      <w:r>
        <w:rPr>
          <w:rFonts w:ascii="Times New Roman" w:eastAsia="宋体" w:hAnsi="Times New Roman"/>
          <w:color w:val="000000"/>
          <w:sz w:val="24"/>
          <w:lang w:eastAsia="zh-CN"/>
        </w:rPr>
        <w:t>3</w:t>
      </w:r>
      <w:r>
        <w:rPr>
          <w:rFonts w:ascii="Times New Roman" w:eastAsia="宋体" w:hAnsi="Times New Roman"/>
          <w:color w:val="000000"/>
          <w:sz w:val="24"/>
          <w:lang w:eastAsia="zh-CN"/>
        </w:rPr>
        <w:t>至</w:t>
      </w:r>
      <w:r>
        <w:rPr>
          <w:rFonts w:ascii="Times New Roman" w:eastAsia="宋体" w:hAnsi="Times New Roman"/>
          <w:color w:val="000000"/>
          <w:sz w:val="24"/>
          <w:lang w:eastAsia="zh-CN"/>
        </w:rPr>
        <w:t>5</w:t>
      </w:r>
      <w:r>
        <w:rPr>
          <w:rFonts w:ascii="Times New Roman" w:eastAsia="宋体" w:hAnsi="Times New Roman"/>
          <w:color w:val="000000"/>
          <w:sz w:val="24"/>
          <w:lang w:eastAsia="zh-CN"/>
        </w:rPr>
        <w:t>分）触发二次语义确认流程，由规则引擎提供候选类别作为先验约束，调用大模型进行验证或修正；低分（小于</w:t>
      </w:r>
      <w:r>
        <w:rPr>
          <w:rFonts w:ascii="Times New Roman" w:eastAsia="宋体" w:hAnsi="Times New Roman"/>
          <w:color w:val="000000"/>
          <w:sz w:val="24"/>
          <w:lang w:eastAsia="zh-CN"/>
        </w:rPr>
        <w:t>3</w:t>
      </w:r>
      <w:r>
        <w:rPr>
          <w:rFonts w:ascii="Times New Roman" w:eastAsia="宋体" w:hAnsi="Times New Roman"/>
          <w:color w:val="000000"/>
          <w:sz w:val="24"/>
          <w:lang w:eastAsia="zh-CN"/>
        </w:rPr>
        <w:t>分）或无匹配时，判定为规则覆盖盲区，完全交由大模型进行语义兜底。阈值设定基于关键词库的词频分布与人工标注样本的初步校验，在后续测试章节通过准确率与</w:t>
      </w:r>
      <w:r>
        <w:rPr>
          <w:rFonts w:ascii="Times New Roman" w:eastAsia="宋体" w:hAnsi="Times New Roman"/>
          <w:color w:val="000000"/>
          <w:sz w:val="24"/>
          <w:lang w:eastAsia="zh-CN"/>
        </w:rPr>
        <w:t>API</w:t>
      </w:r>
      <w:r>
        <w:rPr>
          <w:rFonts w:ascii="Times New Roman" w:eastAsia="宋体" w:hAnsi="Times New Roman"/>
          <w:color w:val="000000"/>
          <w:sz w:val="24"/>
          <w:lang w:eastAsia="zh-CN"/>
        </w:rPr>
        <w:t>调用成本的综合评估进行验证。</w:t>
      </w:r>
    </w:p>
    <w:p w14:paraId="07871092" w14:textId="77777777" w:rsidR="00B612C8" w:rsidRDefault="00000000">
      <w:pPr>
        <w:spacing w:after="0" w:line="440" w:lineRule="exact"/>
        <w:rPr>
          <w:lang w:eastAsia="zh-CN"/>
        </w:rPr>
      </w:pPr>
      <w:r>
        <w:rPr>
          <w:rFonts w:ascii="Times New Roman" w:eastAsia="宋体" w:hAnsi="Times New Roman"/>
          <w:b/>
          <w:color w:val="000000"/>
          <w:sz w:val="24"/>
          <w:lang w:eastAsia="zh-CN"/>
        </w:rPr>
        <w:t>（三）四大纠纷类型映射规则</w:t>
      </w:r>
    </w:p>
    <w:p w14:paraId="63936676" w14:textId="76DFECF2" w:rsidR="00B612C8" w:rsidRDefault="00000000">
      <w:pPr>
        <w:spacing w:after="0" w:line="440" w:lineRule="exact"/>
        <w:ind w:firstLine="420"/>
        <w:rPr>
          <w:rFonts w:ascii="Times New Roman" w:eastAsia="宋体" w:hAnsi="Times New Roman"/>
          <w:color w:val="000000"/>
          <w:sz w:val="24"/>
          <w:lang w:eastAsia="zh-CN"/>
        </w:rPr>
      </w:pPr>
      <w:r>
        <w:rPr>
          <w:rFonts w:ascii="Times New Roman" w:eastAsia="宋体" w:hAnsi="Times New Roman"/>
          <w:color w:val="000000"/>
          <w:sz w:val="24"/>
          <w:lang w:eastAsia="zh-CN"/>
        </w:rPr>
        <w:t>关键词库按四大纠纷类型组织映射规则。土地山林类下设宅基地、草场、林地、边界争议、征地补偿、承包合同等子类，核心词涵盖</w:t>
      </w:r>
      <w:r w:rsidR="0068059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宅基地</w:t>
      </w:r>
      <w:r w:rsidR="0068059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草场</w:t>
      </w:r>
      <w:r w:rsidR="0068059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征地</w:t>
      </w:r>
      <w:r w:rsidR="0068059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承包</w:t>
      </w:r>
      <w:r w:rsidR="0068059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等；婚</w:t>
      </w:r>
      <w:r>
        <w:rPr>
          <w:rFonts w:ascii="Times New Roman" w:eastAsia="宋体" w:hAnsi="Times New Roman"/>
          <w:color w:val="000000"/>
          <w:sz w:val="24"/>
          <w:lang w:eastAsia="zh-CN"/>
        </w:rPr>
        <w:lastRenderedPageBreak/>
        <w:t>姻家庭类下设彩礼纠纷、离婚纠纷、家暴纠纷、包办早婚、赡养扶养等子类，核心词涵盖</w:t>
      </w:r>
      <w:r w:rsidR="0065369A">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彩礼</w:t>
      </w:r>
      <w:r w:rsidR="0065369A">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离婚</w:t>
      </w:r>
      <w:r w:rsidR="0065369A">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家暴</w:t>
      </w:r>
      <w:r w:rsidR="0065369A">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抚养</w:t>
      </w:r>
      <w:r w:rsidR="0065369A">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等；债务劳资类下设劳务欠薪、债务纠纷、工程款欠薪、民间借贷、夫妻共同债务等子类，核心词涵盖</w:t>
      </w:r>
      <w:r w:rsidR="004F3E4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欠薪</w:t>
      </w:r>
      <w:r w:rsidR="004F3E4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工资</w:t>
      </w:r>
      <w:r w:rsidR="004F3E4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借款</w:t>
      </w:r>
      <w:r w:rsidR="004F3E4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债务</w:t>
      </w:r>
      <w:r w:rsidR="004F3E4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等；邻里冲突类下设相邻排水、相邻通行、噪音扰民、相邻漏水、采光妨碍、异味污染、动物损害、树木越界、侵占房屋、风俗侵权等子类，核心词涵盖</w:t>
      </w:r>
      <w:r w:rsidR="0091210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排水</w:t>
      </w:r>
      <w:r w:rsidR="0091210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通行</w:t>
      </w:r>
      <w:r w:rsidR="0091210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噪音</w:t>
      </w:r>
      <w:r w:rsidR="0091210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漏水</w:t>
      </w:r>
      <w:r w:rsidR="0091210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采光</w:t>
      </w:r>
      <w:r w:rsidR="0091210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等。同义词映射表支持</w:t>
      </w:r>
      <w:r w:rsidR="004F3E4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宅基</w:t>
      </w:r>
      <w:r>
        <w:rPr>
          <w:rFonts w:ascii="Times New Roman" w:eastAsia="宋体" w:hAnsi="Times New Roman"/>
          <w:color w:val="000000"/>
          <w:sz w:val="24"/>
          <w:lang w:eastAsia="zh-CN"/>
        </w:rPr>
        <w:t>—</w:t>
      </w:r>
      <w:r>
        <w:rPr>
          <w:rFonts w:ascii="Times New Roman" w:eastAsia="宋体" w:hAnsi="Times New Roman"/>
          <w:color w:val="000000"/>
          <w:sz w:val="24"/>
          <w:lang w:eastAsia="zh-CN"/>
        </w:rPr>
        <w:t>屋基地</w:t>
      </w:r>
      <w:r>
        <w:rPr>
          <w:rFonts w:ascii="Times New Roman" w:eastAsia="宋体" w:hAnsi="Times New Roman"/>
          <w:color w:val="000000"/>
          <w:sz w:val="24"/>
          <w:lang w:eastAsia="zh-CN"/>
        </w:rPr>
        <w:t>—</w:t>
      </w:r>
      <w:r>
        <w:rPr>
          <w:rFonts w:ascii="Times New Roman" w:eastAsia="宋体" w:hAnsi="Times New Roman"/>
          <w:color w:val="000000"/>
          <w:sz w:val="24"/>
          <w:lang w:eastAsia="zh-CN"/>
        </w:rPr>
        <w:t>庄基地</w:t>
      </w:r>
      <w:r w:rsidR="004F3E4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欠薪</w:t>
      </w:r>
      <w:r>
        <w:rPr>
          <w:rFonts w:ascii="Times New Roman" w:eastAsia="宋体" w:hAnsi="Times New Roman"/>
          <w:color w:val="000000"/>
          <w:sz w:val="24"/>
          <w:lang w:eastAsia="zh-CN"/>
        </w:rPr>
        <w:t>—</w:t>
      </w:r>
      <w:r>
        <w:rPr>
          <w:rFonts w:ascii="Times New Roman" w:eastAsia="宋体" w:hAnsi="Times New Roman"/>
          <w:color w:val="000000"/>
          <w:sz w:val="24"/>
          <w:lang w:eastAsia="zh-CN"/>
        </w:rPr>
        <w:t>工钱</w:t>
      </w:r>
      <w:r>
        <w:rPr>
          <w:rFonts w:ascii="Times New Roman" w:eastAsia="宋体" w:hAnsi="Times New Roman"/>
          <w:color w:val="000000"/>
          <w:sz w:val="24"/>
          <w:lang w:eastAsia="zh-CN"/>
        </w:rPr>
        <w:t>—</w:t>
      </w:r>
      <w:r>
        <w:rPr>
          <w:rFonts w:ascii="Times New Roman" w:eastAsia="宋体" w:hAnsi="Times New Roman"/>
          <w:color w:val="000000"/>
          <w:sz w:val="24"/>
          <w:lang w:eastAsia="zh-CN"/>
        </w:rPr>
        <w:t>劳务费</w:t>
      </w:r>
      <w:r w:rsidR="004F3E4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等口语化变体的等效识别。</w:t>
      </w:r>
    </w:p>
    <w:p w14:paraId="1FB228CE" w14:textId="77777777" w:rsidR="0091229B" w:rsidRPr="0091229B" w:rsidRDefault="0091229B" w:rsidP="0091229B">
      <w:pPr>
        <w:spacing w:after="0" w:line="440" w:lineRule="exact"/>
        <w:rPr>
          <w:rFonts w:eastAsia="宋体" w:hint="eastAsia"/>
          <w:lang w:eastAsia="zh-CN"/>
        </w:rPr>
      </w:pPr>
    </w:p>
    <w:p w14:paraId="28CEAA44" w14:textId="77777777" w:rsidR="00B612C8" w:rsidRDefault="00000000">
      <w:pPr>
        <w:spacing w:after="0" w:line="440" w:lineRule="exact"/>
        <w:rPr>
          <w:lang w:eastAsia="zh-CN"/>
        </w:rPr>
      </w:pPr>
      <w:r>
        <w:rPr>
          <w:rFonts w:ascii="Times New Roman" w:eastAsia="宋体" w:hAnsi="Times New Roman"/>
          <w:b/>
          <w:color w:val="000000"/>
          <w:sz w:val="24"/>
          <w:lang w:eastAsia="zh-CN"/>
        </w:rPr>
        <w:t>二、习惯法与国家法冲突检测机制</w:t>
      </w:r>
    </w:p>
    <w:p w14:paraId="1B66ADAD" w14:textId="77777777" w:rsidR="00B612C8" w:rsidRDefault="00000000">
      <w:pPr>
        <w:spacing w:after="0" w:line="440" w:lineRule="exact"/>
        <w:rPr>
          <w:lang w:eastAsia="zh-CN"/>
        </w:rPr>
      </w:pPr>
      <w:r>
        <w:rPr>
          <w:rFonts w:ascii="Times New Roman" w:eastAsia="宋体" w:hAnsi="Times New Roman"/>
          <w:b/>
          <w:color w:val="000000"/>
          <w:sz w:val="24"/>
          <w:lang w:eastAsia="zh-CN"/>
        </w:rPr>
        <w:t>（一）冲突规则表设计</w:t>
      </w:r>
    </w:p>
    <w:p w14:paraId="4D217773" w14:textId="26C9951E" w:rsidR="00B612C8" w:rsidRDefault="00000000">
      <w:pPr>
        <w:spacing w:after="0" w:line="440" w:lineRule="exact"/>
        <w:ind w:firstLine="420"/>
        <w:rPr>
          <w:lang w:eastAsia="zh-CN"/>
        </w:rPr>
      </w:pPr>
      <w:r>
        <w:rPr>
          <w:rFonts w:ascii="Times New Roman" w:eastAsia="宋体" w:hAnsi="Times New Roman"/>
          <w:color w:val="000000"/>
          <w:sz w:val="24"/>
          <w:lang w:eastAsia="zh-CN"/>
        </w:rPr>
        <w:t>冲突规则表以知识库中民族习惯法库的显式字段为载体。每条习惯法记录包含冲突法条列表（</w:t>
      </w:r>
      <w:r>
        <w:rPr>
          <w:rFonts w:ascii="Times New Roman" w:eastAsia="宋体" w:hAnsi="Times New Roman"/>
          <w:color w:val="000000"/>
          <w:sz w:val="24"/>
          <w:shd w:val="clear" w:color="auto" w:fill="F2F2F2"/>
          <w:lang w:eastAsia="zh-CN"/>
        </w:rPr>
        <w:t>conflict_with</w:t>
      </w:r>
      <w:r>
        <w:rPr>
          <w:rFonts w:ascii="Times New Roman" w:eastAsia="宋体" w:hAnsi="Times New Roman"/>
          <w:color w:val="000000"/>
          <w:sz w:val="24"/>
          <w:lang w:eastAsia="zh-CN"/>
        </w:rPr>
        <w:t>），以字符串数组形式存储与国家法的冲突描述，例如</w:t>
      </w:r>
      <w:r w:rsidR="009261E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赔命价</w:t>
      </w:r>
      <w:r w:rsidR="009261E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与《刑法》第</w:t>
      </w:r>
      <w:r>
        <w:rPr>
          <w:rFonts w:ascii="Times New Roman" w:eastAsia="宋体" w:hAnsi="Times New Roman"/>
          <w:color w:val="000000"/>
          <w:sz w:val="24"/>
          <w:lang w:eastAsia="zh-CN"/>
        </w:rPr>
        <w:t>232</w:t>
      </w:r>
      <w:r>
        <w:rPr>
          <w:rFonts w:ascii="Times New Roman" w:eastAsia="宋体" w:hAnsi="Times New Roman"/>
          <w:color w:val="000000"/>
          <w:sz w:val="24"/>
          <w:lang w:eastAsia="zh-CN"/>
        </w:rPr>
        <w:t>条（故意杀人罪）的冲突、</w:t>
      </w:r>
      <w:r w:rsidR="00CC3F20">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寨老裁决</w:t>
      </w:r>
      <w:r w:rsidR="00CC3F20">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与《人民调解法》第</w:t>
      </w:r>
      <w:r>
        <w:rPr>
          <w:rFonts w:ascii="Times New Roman" w:eastAsia="宋体" w:hAnsi="Times New Roman"/>
          <w:color w:val="000000"/>
          <w:sz w:val="24"/>
          <w:lang w:eastAsia="zh-CN"/>
        </w:rPr>
        <w:t>23</w:t>
      </w:r>
      <w:r>
        <w:rPr>
          <w:rFonts w:ascii="Times New Roman" w:eastAsia="宋体" w:hAnsi="Times New Roman"/>
          <w:color w:val="000000"/>
          <w:sz w:val="24"/>
          <w:lang w:eastAsia="zh-CN"/>
        </w:rPr>
        <w:t>条（当事人自愿平等原则）的冲突、</w:t>
      </w:r>
      <w:r>
        <w:rPr>
          <w:rFonts w:ascii="Times New Roman" w:eastAsia="宋体" w:hAnsi="Times New Roman"/>
          <w:color w:val="000000"/>
          <w:sz w:val="24"/>
          <w:lang w:eastAsia="zh-CN"/>
        </w:rPr>
        <w:t>"</w:t>
      </w:r>
      <w:r>
        <w:rPr>
          <w:rFonts w:ascii="Times New Roman" w:eastAsia="宋体" w:hAnsi="Times New Roman"/>
          <w:color w:val="000000"/>
          <w:sz w:val="24"/>
          <w:lang w:eastAsia="zh-CN"/>
        </w:rPr>
        <w:t>榔规</w:t>
      </w:r>
      <w:r>
        <w:rPr>
          <w:rFonts w:ascii="Times New Roman" w:eastAsia="宋体" w:hAnsi="Times New Roman"/>
          <w:color w:val="000000"/>
          <w:sz w:val="24"/>
          <w:lang w:eastAsia="zh-CN"/>
        </w:rPr>
        <w:t>"</w:t>
      </w:r>
      <w:r>
        <w:rPr>
          <w:rFonts w:ascii="Times New Roman" w:eastAsia="宋体" w:hAnsi="Times New Roman"/>
          <w:color w:val="000000"/>
          <w:sz w:val="24"/>
          <w:lang w:eastAsia="zh-CN"/>
        </w:rPr>
        <w:t>与《行政处罚法》第</w:t>
      </w:r>
      <w:r>
        <w:rPr>
          <w:rFonts w:ascii="Times New Roman" w:eastAsia="宋体" w:hAnsi="Times New Roman"/>
          <w:color w:val="000000"/>
          <w:sz w:val="24"/>
          <w:lang w:eastAsia="zh-CN"/>
        </w:rPr>
        <w:t>17</w:t>
      </w:r>
      <w:r>
        <w:rPr>
          <w:rFonts w:ascii="Times New Roman" w:eastAsia="宋体" w:hAnsi="Times New Roman"/>
          <w:color w:val="000000"/>
          <w:sz w:val="24"/>
          <w:lang w:eastAsia="zh-CN"/>
        </w:rPr>
        <w:t>条（行政处罚主体资格）的冲突。同时，效力等级字段（</w:t>
      </w:r>
      <w:r>
        <w:rPr>
          <w:rFonts w:ascii="Times New Roman" w:eastAsia="宋体" w:hAnsi="Times New Roman"/>
          <w:color w:val="000000"/>
          <w:sz w:val="24"/>
          <w:shd w:val="clear" w:color="auto" w:fill="F2F2F2"/>
          <w:lang w:eastAsia="zh-CN"/>
        </w:rPr>
        <w:t>validity_level</w:t>
      </w:r>
      <w:r>
        <w:rPr>
          <w:rFonts w:ascii="Times New Roman" w:eastAsia="宋体" w:hAnsi="Times New Roman"/>
          <w:color w:val="000000"/>
          <w:sz w:val="24"/>
          <w:lang w:eastAsia="zh-CN"/>
        </w:rPr>
        <w:t>）标注习惯法的法律地位（如</w:t>
      </w:r>
      <w:r w:rsidR="007A14FA">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参考性</w:t>
      </w:r>
      <w:r w:rsidR="007A14FA">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补充性</w:t>
      </w:r>
      <w:r w:rsidR="007A14FA">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社会规范</w:t>
      </w:r>
      <w:r w:rsidR="007A14FA">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），为冲突消解提供效力偏序依据；协调建议字段（</w:t>
      </w:r>
      <w:r>
        <w:rPr>
          <w:rFonts w:ascii="Times New Roman" w:eastAsia="宋体" w:hAnsi="Times New Roman"/>
          <w:color w:val="000000"/>
          <w:sz w:val="24"/>
          <w:shd w:val="clear" w:color="auto" w:fill="F2F2F2"/>
          <w:lang w:eastAsia="zh-CN"/>
        </w:rPr>
        <w:t>coordination_suggestion</w:t>
      </w:r>
      <w:r>
        <w:rPr>
          <w:rFonts w:ascii="Times New Roman" w:eastAsia="宋体" w:hAnsi="Times New Roman"/>
          <w:color w:val="000000"/>
          <w:sz w:val="24"/>
          <w:lang w:eastAsia="zh-CN"/>
        </w:rPr>
        <w:t>）存储具体的冲突协调路径。</w:t>
      </w:r>
    </w:p>
    <w:p w14:paraId="17F05A0F" w14:textId="77777777" w:rsidR="00B612C8" w:rsidRDefault="00000000">
      <w:pPr>
        <w:spacing w:after="0" w:line="440" w:lineRule="exact"/>
        <w:rPr>
          <w:lang w:eastAsia="zh-CN"/>
        </w:rPr>
      </w:pPr>
      <w:r>
        <w:rPr>
          <w:rFonts w:ascii="Times New Roman" w:eastAsia="宋体" w:hAnsi="Times New Roman"/>
          <w:b/>
          <w:color w:val="000000"/>
          <w:sz w:val="24"/>
          <w:lang w:eastAsia="zh-CN"/>
        </w:rPr>
        <w:t>（二）冲突匹配算法</w:t>
      </w:r>
    </w:p>
    <w:p w14:paraId="7ABBBEC6"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t>冲突检测算法采用五层递进式匹配策略，逐层解决民族习惯法术语非标准化、名称变体多、语境依赖强的匹配难题。</w:t>
      </w:r>
    </w:p>
    <w:p w14:paraId="0F929D28" w14:textId="6AB302C0" w:rsidR="00B612C8" w:rsidRDefault="00000000">
      <w:pPr>
        <w:spacing w:after="0" w:line="440" w:lineRule="exact"/>
        <w:ind w:firstLine="420"/>
        <w:rPr>
          <w:lang w:eastAsia="zh-CN"/>
        </w:rPr>
      </w:pPr>
      <w:r>
        <w:rPr>
          <w:rFonts w:ascii="Times New Roman" w:eastAsia="宋体" w:hAnsi="Times New Roman"/>
          <w:color w:val="000000"/>
          <w:sz w:val="24"/>
          <w:lang w:eastAsia="zh-CN"/>
        </w:rPr>
        <w:t>第一层为名称拆分匹配。将习惯法名称去除通用停用词（如</w:t>
      </w:r>
      <w:r w:rsidR="00393B8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制</w:t>
      </w:r>
      <w:r w:rsidR="00393B8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法</w:t>
      </w:r>
      <w:r w:rsidR="00393B8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调解</w:t>
      </w:r>
      <w:r w:rsidR="00393B8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）后拆分为关键词，与纠纷描述进行子串匹配，解决</w:t>
      </w:r>
      <w:r w:rsidR="00393B8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德古调解制</w:t>
      </w:r>
      <w:r w:rsidR="00393B8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与</w:t>
      </w:r>
      <w:r w:rsidR="00393B8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德古</w:t>
      </w:r>
      <w:r w:rsidR="00393B8E">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的简称匹配问题。</w:t>
      </w:r>
    </w:p>
    <w:p w14:paraId="06A3B850"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t>第二层为场景词匹配。从习惯法的适用场景（</w:t>
      </w:r>
      <w:r>
        <w:rPr>
          <w:rFonts w:ascii="Times New Roman" w:eastAsia="宋体" w:hAnsi="Times New Roman"/>
          <w:color w:val="000000"/>
          <w:sz w:val="24"/>
          <w:shd w:val="clear" w:color="auto" w:fill="F2F2F2"/>
          <w:lang w:eastAsia="zh-CN"/>
        </w:rPr>
        <w:t>applicable_scenarios</w:t>
      </w:r>
      <w:r>
        <w:rPr>
          <w:rFonts w:ascii="Times New Roman" w:eastAsia="宋体" w:hAnsi="Times New Roman"/>
          <w:color w:val="000000"/>
          <w:sz w:val="24"/>
          <w:lang w:eastAsia="zh-CN"/>
        </w:rPr>
        <w:t>）中提取关键词进行匹配，解决习惯法名称未直接出现但场景描述相关的隐含匹配问题。</w:t>
      </w:r>
    </w:p>
    <w:p w14:paraId="51E2920E" w14:textId="307C0C16" w:rsidR="00B612C8" w:rsidRDefault="00000000">
      <w:pPr>
        <w:spacing w:after="0" w:line="440" w:lineRule="exact"/>
        <w:ind w:firstLine="420"/>
        <w:rPr>
          <w:lang w:eastAsia="zh-CN"/>
        </w:rPr>
      </w:pPr>
      <w:r>
        <w:rPr>
          <w:rFonts w:ascii="Times New Roman" w:eastAsia="宋体" w:hAnsi="Times New Roman"/>
          <w:color w:val="000000"/>
          <w:sz w:val="24"/>
          <w:lang w:eastAsia="zh-CN"/>
        </w:rPr>
        <w:t>第三层为特殊术语直接匹配。针对</w:t>
      </w:r>
      <w:r w:rsidR="00DB5EC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德古</w:t>
      </w:r>
      <w:r w:rsidR="00DB5EC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款首</w:t>
      </w:r>
      <w:r w:rsidR="00DB5EC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咪谷</w:t>
      </w:r>
      <w:r w:rsidR="00DB5EC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梯玛</w:t>
      </w:r>
      <w:r w:rsidR="00DB5EC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石牌</w:t>
      </w:r>
      <w:r w:rsidR="00DB5EC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贝侬</w:t>
      </w:r>
      <w:r w:rsidR="00DB5EC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石榴籽</w:t>
      </w:r>
      <w:r w:rsidR="00DB5EC4">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等无法通过常规拆分识别的民族特色术语，建立特殊术语字典，实现精确命中。该层的设计动机在于：民族习惯法中存在大量音译词或文化专有词，通用分词器无法将其正确切分，必须通过显式字典进行兜底。</w:t>
      </w:r>
    </w:p>
    <w:p w14:paraId="7C09F760"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lastRenderedPageBreak/>
        <w:t>第四层为民族名兜底匹配。当用户主动标注涉及习惯法且前述层级未匹配时，若纠纷描述中出现特定民族名称，且该民族习惯法的适用场景与当前纠纷大类相关，则触发兜底匹配。该层解决用户未明确指出具体习惯法名称、但提及了民族归属时的关联推理问题。</w:t>
      </w:r>
    </w:p>
    <w:p w14:paraId="25642B57" w14:textId="1428FF2C" w:rsidR="00B612C8" w:rsidRDefault="00000000">
      <w:pPr>
        <w:spacing w:after="0" w:line="440" w:lineRule="exact"/>
        <w:ind w:firstLine="420"/>
        <w:rPr>
          <w:lang w:eastAsia="zh-CN"/>
        </w:rPr>
      </w:pPr>
      <w:r>
        <w:rPr>
          <w:rFonts w:ascii="Times New Roman" w:eastAsia="宋体" w:hAnsi="Times New Roman"/>
          <w:color w:val="000000"/>
          <w:sz w:val="24"/>
          <w:lang w:eastAsia="zh-CN"/>
        </w:rPr>
        <w:t>第五层为场景相关性过滤。匹配成功后，进一步检验习惯法的适用场景与当前纠纷分类（</w:t>
      </w:r>
      <w:r>
        <w:rPr>
          <w:rFonts w:ascii="Times New Roman" w:eastAsia="宋体" w:hAnsi="Times New Roman"/>
          <w:color w:val="000000"/>
          <w:sz w:val="24"/>
          <w:shd w:val="clear" w:color="auto" w:fill="F2F2F2"/>
          <w:lang w:eastAsia="zh-CN"/>
        </w:rPr>
        <w:t>category_hint</w:t>
      </w:r>
      <w:r>
        <w:rPr>
          <w:rFonts w:ascii="Times New Roman" w:eastAsia="宋体" w:hAnsi="Times New Roman"/>
          <w:color w:val="000000"/>
          <w:sz w:val="24"/>
          <w:lang w:eastAsia="zh-CN"/>
        </w:rPr>
        <w:t>）是否一致，避免跨类误匹配。例如，婚姻家庭类纠纷中若匹配到涉及</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森林</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债务</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杀人</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等场景的习惯法，则予以过滤。</w:t>
      </w:r>
    </w:p>
    <w:p w14:paraId="0EDF800D" w14:textId="030FE5D6" w:rsidR="00B612C8" w:rsidRDefault="00000000">
      <w:pPr>
        <w:spacing w:after="0" w:line="440" w:lineRule="exact"/>
        <w:ind w:firstLine="420"/>
        <w:rPr>
          <w:lang w:eastAsia="zh-CN"/>
        </w:rPr>
      </w:pPr>
      <w:r>
        <w:rPr>
          <w:rFonts w:ascii="Times New Roman" w:eastAsia="宋体" w:hAnsi="Times New Roman"/>
          <w:color w:val="000000"/>
          <w:sz w:val="24"/>
          <w:lang w:eastAsia="zh-CN"/>
        </w:rPr>
        <w:t>最终层为民族过滤。若纠纷描述中明确出现民族名称（如</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哈尼族</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彝族</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），则仅保留该民族的习惯法条目，排除其他民族的习惯法干扰，降低误匹配率。</w:t>
      </w:r>
    </w:p>
    <w:p w14:paraId="2F40253A" w14:textId="77777777" w:rsidR="00B612C8" w:rsidRDefault="00000000">
      <w:pPr>
        <w:spacing w:after="0" w:line="440" w:lineRule="exact"/>
        <w:rPr>
          <w:lang w:eastAsia="zh-CN"/>
        </w:rPr>
      </w:pPr>
      <w:r>
        <w:rPr>
          <w:rFonts w:ascii="Times New Roman" w:eastAsia="宋体" w:hAnsi="Times New Roman"/>
          <w:b/>
          <w:color w:val="000000"/>
          <w:sz w:val="24"/>
          <w:lang w:eastAsia="zh-CN"/>
        </w:rPr>
        <w:t>（三）效力优先级提示生成逻辑</w:t>
      </w:r>
    </w:p>
    <w:p w14:paraId="4AE0E5E1" w14:textId="7756BA81" w:rsidR="00B612C8" w:rsidRDefault="00000000">
      <w:pPr>
        <w:spacing w:after="0" w:line="440" w:lineRule="exact"/>
        <w:ind w:firstLine="420"/>
        <w:rPr>
          <w:rFonts w:ascii="Times New Roman" w:eastAsia="宋体" w:hAnsi="Times New Roman"/>
          <w:color w:val="000000"/>
          <w:sz w:val="24"/>
          <w:lang w:eastAsia="zh-CN"/>
        </w:rPr>
      </w:pPr>
      <w:r>
        <w:rPr>
          <w:rFonts w:ascii="Times New Roman" w:eastAsia="宋体" w:hAnsi="Times New Roman"/>
          <w:color w:val="000000"/>
          <w:sz w:val="24"/>
          <w:lang w:eastAsia="zh-CN"/>
        </w:rPr>
        <w:t>当检测到冲突时，系统生成结构化警示信息。警示信息包含习惯法名称、所属民族、冲突法条列表、协调建议及效力等级。若未检测到显式冲突但匹配到习惯法条目，系统生成一般性提示：</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习惯法调解结果需经司法确认才具强制执行力，建议优先适用国家法律。</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该提示基于</w:t>
      </w:r>
      <w:r>
        <w:rPr>
          <w:rFonts w:ascii="Times New Roman" w:eastAsia="宋体" w:hAnsi="Times New Roman"/>
          <w:color w:val="000000"/>
          <w:sz w:val="24"/>
          <w:shd w:val="clear" w:color="auto" w:fill="F2F2F2"/>
          <w:lang w:eastAsia="zh-CN"/>
        </w:rPr>
        <w:t>validity_level</w:t>
      </w:r>
      <w:r>
        <w:rPr>
          <w:rFonts w:ascii="Times New Roman" w:eastAsia="宋体" w:hAnsi="Times New Roman"/>
          <w:color w:val="000000"/>
          <w:sz w:val="24"/>
          <w:lang w:eastAsia="zh-CN"/>
        </w:rPr>
        <w:t>字段生成，对标注为</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社会规范（有一定强制力）</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的习惯法额外提示</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不得限制人身自由或剥夺财产</w:t>
      </w:r>
      <w:r w:rsidR="00F9788C">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等效力边界。</w:t>
      </w:r>
    </w:p>
    <w:p w14:paraId="3926C581" w14:textId="77777777" w:rsidR="0091229B" w:rsidRDefault="0091229B" w:rsidP="0091229B">
      <w:pPr>
        <w:spacing w:after="0" w:line="440" w:lineRule="exact"/>
        <w:rPr>
          <w:rFonts w:hint="eastAsia"/>
          <w:lang w:eastAsia="zh-CN"/>
        </w:rPr>
      </w:pPr>
    </w:p>
    <w:p w14:paraId="30DFD157" w14:textId="77777777" w:rsidR="00B612C8" w:rsidRDefault="00000000">
      <w:pPr>
        <w:spacing w:after="0" w:line="440" w:lineRule="exact"/>
        <w:rPr>
          <w:lang w:eastAsia="zh-CN"/>
        </w:rPr>
      </w:pPr>
      <w:r>
        <w:rPr>
          <w:rFonts w:ascii="Times New Roman" w:eastAsia="宋体" w:hAnsi="Times New Roman"/>
          <w:b/>
          <w:color w:val="000000"/>
          <w:sz w:val="24"/>
          <w:lang w:eastAsia="zh-CN"/>
        </w:rPr>
        <w:t>三、基于</w:t>
      </w:r>
      <w:r>
        <w:rPr>
          <w:rFonts w:ascii="Times New Roman" w:eastAsia="宋体" w:hAnsi="Times New Roman"/>
          <w:b/>
          <w:color w:val="000000"/>
          <w:sz w:val="24"/>
          <w:lang w:eastAsia="zh-CN"/>
        </w:rPr>
        <w:t>DeepSeek</w:t>
      </w:r>
      <w:r>
        <w:rPr>
          <w:rFonts w:ascii="Times New Roman" w:eastAsia="宋体" w:hAnsi="Times New Roman"/>
          <w:b/>
          <w:color w:val="000000"/>
          <w:sz w:val="24"/>
          <w:lang w:eastAsia="zh-CN"/>
        </w:rPr>
        <w:t>大语言模型的语义兜底策略</w:t>
      </w:r>
    </w:p>
    <w:p w14:paraId="156EBFF7" w14:textId="77777777" w:rsidR="00B612C8" w:rsidRDefault="00000000">
      <w:pPr>
        <w:spacing w:after="0" w:line="440" w:lineRule="exact"/>
        <w:rPr>
          <w:lang w:eastAsia="zh-CN"/>
        </w:rPr>
      </w:pPr>
      <w:r>
        <w:rPr>
          <w:rFonts w:ascii="Times New Roman" w:eastAsia="宋体" w:hAnsi="Times New Roman"/>
          <w:b/>
          <w:color w:val="000000"/>
          <w:sz w:val="24"/>
          <w:lang w:eastAsia="zh-CN"/>
        </w:rPr>
        <w:t>（一）触发条件</w:t>
      </w:r>
    </w:p>
    <w:p w14:paraId="54C71389"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t>语义兜底模块的触发由规则引擎的置信度输出决定。当规则引擎返回低置信度（小于</w:t>
      </w:r>
      <w:r>
        <w:rPr>
          <w:rFonts w:ascii="Times New Roman" w:eastAsia="宋体" w:hAnsi="Times New Roman"/>
          <w:color w:val="000000"/>
          <w:sz w:val="24"/>
          <w:lang w:eastAsia="zh-CN"/>
        </w:rPr>
        <w:t>3</w:t>
      </w:r>
      <w:r>
        <w:rPr>
          <w:rFonts w:ascii="Times New Roman" w:eastAsia="宋体" w:hAnsi="Times New Roman"/>
          <w:color w:val="000000"/>
          <w:sz w:val="24"/>
          <w:lang w:eastAsia="zh-CN"/>
        </w:rPr>
        <w:t>分）或无核心词匹配时，系统判定规则覆盖不足，自动调用</w:t>
      </w:r>
      <w:r>
        <w:rPr>
          <w:rFonts w:ascii="Times New Roman" w:eastAsia="宋体" w:hAnsi="Times New Roman"/>
          <w:color w:val="000000"/>
          <w:sz w:val="24"/>
          <w:lang w:eastAsia="zh-CN"/>
        </w:rPr>
        <w:t>DeepSeek API</w:t>
      </w:r>
      <w:r>
        <w:rPr>
          <w:rFonts w:ascii="Times New Roman" w:eastAsia="宋体" w:hAnsi="Times New Roman"/>
          <w:color w:val="000000"/>
          <w:sz w:val="24"/>
          <w:lang w:eastAsia="zh-CN"/>
        </w:rPr>
        <w:t>进行端到端语义分析；当中置信度（</w:t>
      </w:r>
      <w:r>
        <w:rPr>
          <w:rFonts w:ascii="Times New Roman" w:eastAsia="宋体" w:hAnsi="Times New Roman"/>
          <w:color w:val="000000"/>
          <w:sz w:val="24"/>
          <w:lang w:eastAsia="zh-CN"/>
        </w:rPr>
        <w:t>3</w:t>
      </w:r>
      <w:r>
        <w:rPr>
          <w:rFonts w:ascii="Times New Roman" w:eastAsia="宋体" w:hAnsi="Times New Roman"/>
          <w:color w:val="000000"/>
          <w:sz w:val="24"/>
          <w:lang w:eastAsia="zh-CN"/>
        </w:rPr>
        <w:t>至</w:t>
      </w:r>
      <w:r>
        <w:rPr>
          <w:rFonts w:ascii="Times New Roman" w:eastAsia="宋体" w:hAnsi="Times New Roman"/>
          <w:color w:val="000000"/>
          <w:sz w:val="24"/>
          <w:lang w:eastAsia="zh-CN"/>
        </w:rPr>
        <w:t>5</w:t>
      </w:r>
      <w:r>
        <w:rPr>
          <w:rFonts w:ascii="Times New Roman" w:eastAsia="宋体" w:hAnsi="Times New Roman"/>
          <w:color w:val="000000"/>
          <w:sz w:val="24"/>
          <w:lang w:eastAsia="zh-CN"/>
        </w:rPr>
        <w:t>分）时，系统调用</w:t>
      </w:r>
      <w:r>
        <w:rPr>
          <w:rFonts w:ascii="Times New Roman" w:eastAsia="宋体" w:hAnsi="Times New Roman"/>
          <w:color w:val="000000"/>
          <w:sz w:val="24"/>
          <w:lang w:eastAsia="zh-CN"/>
        </w:rPr>
        <w:t>DeepSeek API</w:t>
      </w:r>
      <w:r>
        <w:rPr>
          <w:rFonts w:ascii="Times New Roman" w:eastAsia="宋体" w:hAnsi="Times New Roman"/>
          <w:color w:val="000000"/>
          <w:sz w:val="24"/>
          <w:lang w:eastAsia="zh-CN"/>
        </w:rPr>
        <w:t>进行二次语义确认；高置信度（</w:t>
      </w:r>
      <w:r>
        <w:rPr>
          <w:rFonts w:ascii="Times New Roman" w:eastAsia="宋体" w:hAnsi="Times New Roman"/>
          <w:color w:val="000000"/>
          <w:sz w:val="24"/>
          <w:lang w:eastAsia="zh-CN"/>
        </w:rPr>
        <w:t>≥6</w:t>
      </w:r>
      <w:r>
        <w:rPr>
          <w:rFonts w:ascii="Times New Roman" w:eastAsia="宋体" w:hAnsi="Times New Roman"/>
          <w:color w:val="000000"/>
          <w:sz w:val="24"/>
          <w:lang w:eastAsia="zh-CN"/>
        </w:rPr>
        <w:t>分）时直接返回规则结果，不触发</w:t>
      </w:r>
      <w:r>
        <w:rPr>
          <w:rFonts w:ascii="Times New Roman" w:eastAsia="宋体" w:hAnsi="Times New Roman"/>
          <w:color w:val="000000"/>
          <w:sz w:val="24"/>
          <w:lang w:eastAsia="zh-CN"/>
        </w:rPr>
        <w:t>API</w:t>
      </w:r>
      <w:r>
        <w:rPr>
          <w:rFonts w:ascii="Times New Roman" w:eastAsia="宋体" w:hAnsi="Times New Roman"/>
          <w:color w:val="000000"/>
          <w:sz w:val="24"/>
          <w:lang w:eastAsia="zh-CN"/>
        </w:rPr>
        <w:t>调用，以控制成本。</w:t>
      </w:r>
    </w:p>
    <w:p w14:paraId="7445606F" w14:textId="77777777" w:rsidR="00B612C8" w:rsidRDefault="00000000">
      <w:pPr>
        <w:spacing w:after="0" w:line="440" w:lineRule="exact"/>
        <w:rPr>
          <w:lang w:eastAsia="zh-CN"/>
        </w:rPr>
      </w:pPr>
      <w:r>
        <w:rPr>
          <w:rFonts w:ascii="Times New Roman" w:eastAsia="宋体" w:hAnsi="Times New Roman"/>
          <w:b/>
          <w:color w:val="000000"/>
          <w:sz w:val="24"/>
          <w:lang w:eastAsia="zh-CN"/>
        </w:rPr>
        <w:t>（二）</w:t>
      </w:r>
      <w:r>
        <w:rPr>
          <w:rFonts w:ascii="Times New Roman" w:eastAsia="宋体" w:hAnsi="Times New Roman"/>
          <w:b/>
          <w:color w:val="000000"/>
          <w:sz w:val="24"/>
          <w:lang w:eastAsia="zh-CN"/>
        </w:rPr>
        <w:t>Prompt</w:t>
      </w:r>
      <w:r>
        <w:rPr>
          <w:rFonts w:ascii="Times New Roman" w:eastAsia="宋体" w:hAnsi="Times New Roman"/>
          <w:b/>
          <w:color w:val="000000"/>
          <w:sz w:val="24"/>
          <w:lang w:eastAsia="zh-CN"/>
        </w:rPr>
        <w:t>工程设计</w:t>
      </w:r>
    </w:p>
    <w:p w14:paraId="24917138"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t>系统采用结构化</w:t>
      </w:r>
      <w:r>
        <w:rPr>
          <w:rFonts w:ascii="Times New Roman" w:eastAsia="宋体" w:hAnsi="Times New Roman"/>
          <w:color w:val="000000"/>
          <w:sz w:val="24"/>
          <w:lang w:eastAsia="zh-CN"/>
        </w:rPr>
        <w:t>Prompt</w:t>
      </w:r>
      <w:r>
        <w:rPr>
          <w:rFonts w:ascii="Times New Roman" w:eastAsia="宋体" w:hAnsi="Times New Roman"/>
          <w:color w:val="000000"/>
          <w:sz w:val="24"/>
          <w:lang w:eastAsia="zh-CN"/>
        </w:rPr>
        <w:t>模板引导大模型输出，核心思想是将规则引擎输出的候选类别与命中关键词作为强先验知识注入</w:t>
      </w:r>
      <w:r>
        <w:rPr>
          <w:rFonts w:ascii="Times New Roman" w:eastAsia="宋体" w:hAnsi="Times New Roman"/>
          <w:color w:val="000000"/>
          <w:sz w:val="24"/>
          <w:lang w:eastAsia="zh-CN"/>
        </w:rPr>
        <w:t>Prompt</w:t>
      </w:r>
      <w:r>
        <w:rPr>
          <w:rFonts w:ascii="Times New Roman" w:eastAsia="宋体" w:hAnsi="Times New Roman"/>
          <w:color w:val="000000"/>
          <w:sz w:val="24"/>
          <w:lang w:eastAsia="zh-CN"/>
        </w:rPr>
        <w:t>，将大模型从</w:t>
      </w:r>
      <w:r>
        <w:rPr>
          <w:rFonts w:ascii="Times New Roman" w:eastAsia="宋体" w:hAnsi="Times New Roman"/>
          <w:color w:val="000000"/>
          <w:sz w:val="24"/>
          <w:lang w:eastAsia="zh-CN"/>
        </w:rPr>
        <w:t>"</w:t>
      </w:r>
      <w:r>
        <w:rPr>
          <w:rFonts w:ascii="Times New Roman" w:eastAsia="宋体" w:hAnsi="Times New Roman"/>
          <w:color w:val="000000"/>
          <w:sz w:val="24"/>
          <w:lang w:eastAsia="zh-CN"/>
        </w:rPr>
        <w:t>开放域分类器</w:t>
      </w:r>
      <w:r>
        <w:rPr>
          <w:rFonts w:ascii="Times New Roman" w:eastAsia="宋体" w:hAnsi="Times New Roman"/>
          <w:color w:val="000000"/>
          <w:sz w:val="24"/>
          <w:lang w:eastAsia="zh-CN"/>
        </w:rPr>
        <w:t>"</w:t>
      </w:r>
      <w:r>
        <w:rPr>
          <w:rFonts w:ascii="Times New Roman" w:eastAsia="宋体" w:hAnsi="Times New Roman"/>
          <w:color w:val="000000"/>
          <w:sz w:val="24"/>
          <w:lang w:eastAsia="zh-CN"/>
        </w:rPr>
        <w:t>约束为</w:t>
      </w:r>
      <w:r>
        <w:rPr>
          <w:rFonts w:ascii="Times New Roman" w:eastAsia="宋体" w:hAnsi="Times New Roman"/>
          <w:color w:val="000000"/>
          <w:sz w:val="24"/>
          <w:lang w:eastAsia="zh-CN"/>
        </w:rPr>
        <w:t>"</w:t>
      </w:r>
      <w:r>
        <w:rPr>
          <w:rFonts w:ascii="Times New Roman" w:eastAsia="宋体" w:hAnsi="Times New Roman"/>
          <w:color w:val="000000"/>
          <w:sz w:val="24"/>
          <w:lang w:eastAsia="zh-CN"/>
        </w:rPr>
        <w:t>领域验证器</w:t>
      </w:r>
      <w:r>
        <w:rPr>
          <w:rFonts w:ascii="Times New Roman" w:eastAsia="宋体" w:hAnsi="Times New Roman"/>
          <w:color w:val="000000"/>
          <w:sz w:val="24"/>
          <w:lang w:eastAsia="zh-CN"/>
        </w:rPr>
        <w:t>"</w:t>
      </w:r>
      <w:r>
        <w:rPr>
          <w:rFonts w:ascii="Times New Roman" w:eastAsia="宋体" w:hAnsi="Times New Roman"/>
          <w:color w:val="000000"/>
          <w:sz w:val="24"/>
          <w:lang w:eastAsia="zh-CN"/>
        </w:rPr>
        <w:t>，从而在源头上抑制法律幻觉。</w:t>
      </w:r>
      <w:r>
        <w:rPr>
          <w:rFonts w:ascii="Times New Roman" w:eastAsia="宋体" w:hAnsi="Times New Roman"/>
          <w:color w:val="000000"/>
          <w:sz w:val="24"/>
          <w:lang w:eastAsia="zh-CN"/>
        </w:rPr>
        <w:t>System</w:t>
      </w:r>
      <w:r>
        <w:rPr>
          <w:rFonts w:ascii="Times New Roman" w:eastAsia="宋体" w:hAnsi="Times New Roman"/>
          <w:color w:val="000000"/>
          <w:sz w:val="24"/>
          <w:lang w:eastAsia="zh-CN"/>
        </w:rPr>
        <w:t>角色设定为</w:t>
      </w:r>
      <w:r>
        <w:rPr>
          <w:rFonts w:ascii="Times New Roman" w:eastAsia="宋体" w:hAnsi="Times New Roman"/>
          <w:color w:val="000000"/>
          <w:sz w:val="24"/>
          <w:lang w:eastAsia="zh-CN"/>
        </w:rPr>
        <w:t>"</w:t>
      </w:r>
      <w:r>
        <w:rPr>
          <w:rFonts w:ascii="Times New Roman" w:eastAsia="宋体" w:hAnsi="Times New Roman"/>
          <w:color w:val="000000"/>
          <w:sz w:val="24"/>
          <w:lang w:eastAsia="zh-CN"/>
        </w:rPr>
        <w:t>民族地区基层纠纷智能调解助手</w:t>
      </w:r>
      <w:r>
        <w:rPr>
          <w:rFonts w:ascii="Times New Roman" w:eastAsia="宋体" w:hAnsi="Times New Roman"/>
          <w:color w:val="000000"/>
          <w:sz w:val="24"/>
          <w:lang w:eastAsia="zh-CN"/>
        </w:rPr>
        <w:t>"</w:t>
      </w:r>
      <w:r>
        <w:rPr>
          <w:rFonts w:ascii="Times New Roman" w:eastAsia="宋体" w:hAnsi="Times New Roman"/>
          <w:color w:val="000000"/>
          <w:sz w:val="24"/>
          <w:lang w:eastAsia="zh-CN"/>
        </w:rPr>
        <w:t>，要求模型输出</w:t>
      </w:r>
      <w:r>
        <w:rPr>
          <w:rFonts w:ascii="Times New Roman" w:eastAsia="宋体" w:hAnsi="Times New Roman"/>
          <w:color w:val="000000"/>
          <w:sz w:val="24"/>
          <w:lang w:eastAsia="zh-CN"/>
        </w:rPr>
        <w:t>JSON</w:t>
      </w:r>
      <w:r>
        <w:rPr>
          <w:rFonts w:ascii="Times New Roman" w:eastAsia="宋体" w:hAnsi="Times New Roman"/>
          <w:color w:val="000000"/>
          <w:sz w:val="24"/>
          <w:lang w:eastAsia="zh-CN"/>
        </w:rPr>
        <w:t>格式，包含</w:t>
      </w:r>
      <w:r>
        <w:rPr>
          <w:rFonts w:ascii="Times New Roman" w:eastAsia="宋体" w:hAnsi="Times New Roman"/>
          <w:color w:val="000000"/>
          <w:sz w:val="24"/>
          <w:shd w:val="clear" w:color="auto" w:fill="F2F2F2"/>
          <w:lang w:eastAsia="zh-CN"/>
        </w:rPr>
        <w:t>category</w:t>
      </w:r>
      <w:r>
        <w:rPr>
          <w:rFonts w:ascii="Times New Roman" w:eastAsia="宋体" w:hAnsi="Times New Roman"/>
          <w:color w:val="000000"/>
          <w:sz w:val="24"/>
          <w:lang w:eastAsia="zh-CN"/>
        </w:rPr>
        <w:t>（纠纷类型）、</w:t>
      </w:r>
      <w:r>
        <w:rPr>
          <w:rFonts w:ascii="Times New Roman" w:eastAsia="宋体" w:hAnsi="Times New Roman"/>
          <w:color w:val="000000"/>
          <w:sz w:val="24"/>
          <w:shd w:val="clear" w:color="auto" w:fill="F2F2F2"/>
          <w:lang w:eastAsia="zh-CN"/>
        </w:rPr>
        <w:t>confidence</w:t>
      </w:r>
      <w:r>
        <w:rPr>
          <w:rFonts w:ascii="Times New Roman" w:eastAsia="宋体" w:hAnsi="Times New Roman"/>
          <w:color w:val="000000"/>
          <w:sz w:val="24"/>
          <w:lang w:eastAsia="zh-CN"/>
        </w:rPr>
        <w:t>（</w:t>
      </w:r>
      <w:r>
        <w:rPr>
          <w:rFonts w:ascii="Times New Roman" w:eastAsia="宋体" w:hAnsi="Times New Roman"/>
          <w:color w:val="000000"/>
          <w:sz w:val="24"/>
          <w:lang w:eastAsia="zh-CN"/>
        </w:rPr>
        <w:t>1</w:t>
      </w:r>
      <w:r>
        <w:rPr>
          <w:rFonts w:ascii="Times New Roman" w:eastAsia="宋体" w:hAnsi="Times New Roman"/>
          <w:color w:val="000000"/>
          <w:sz w:val="24"/>
          <w:lang w:eastAsia="zh-CN"/>
        </w:rPr>
        <w:t>至</w:t>
      </w:r>
      <w:r>
        <w:rPr>
          <w:rFonts w:ascii="Times New Roman" w:eastAsia="宋体" w:hAnsi="Times New Roman"/>
          <w:color w:val="000000"/>
          <w:sz w:val="24"/>
          <w:lang w:eastAsia="zh-CN"/>
        </w:rPr>
        <w:t>10</w:t>
      </w:r>
      <w:r>
        <w:rPr>
          <w:rFonts w:ascii="Times New Roman" w:eastAsia="宋体" w:hAnsi="Times New Roman"/>
          <w:color w:val="000000"/>
          <w:sz w:val="24"/>
          <w:lang w:eastAsia="zh-CN"/>
        </w:rPr>
        <w:t>整数）、</w:t>
      </w:r>
      <w:r>
        <w:rPr>
          <w:rFonts w:ascii="Times New Roman" w:eastAsia="宋体" w:hAnsi="Times New Roman"/>
          <w:color w:val="000000"/>
          <w:sz w:val="24"/>
          <w:shd w:val="clear" w:color="auto" w:fill="F2F2F2"/>
          <w:lang w:eastAsia="zh-CN"/>
        </w:rPr>
        <w:t>suggestion</w:t>
      </w:r>
      <w:r>
        <w:rPr>
          <w:rFonts w:ascii="Times New Roman" w:eastAsia="宋体" w:hAnsi="Times New Roman"/>
          <w:color w:val="000000"/>
          <w:sz w:val="24"/>
          <w:lang w:eastAsia="zh-CN"/>
        </w:rPr>
        <w:t>（具体可操作的调解建议，不少于</w:t>
      </w:r>
      <w:r>
        <w:rPr>
          <w:rFonts w:ascii="Times New Roman" w:eastAsia="宋体" w:hAnsi="Times New Roman"/>
          <w:color w:val="000000"/>
          <w:sz w:val="24"/>
          <w:lang w:eastAsia="zh-CN"/>
        </w:rPr>
        <w:t>50</w:t>
      </w:r>
      <w:r>
        <w:rPr>
          <w:rFonts w:ascii="Times New Roman" w:eastAsia="宋体" w:hAnsi="Times New Roman"/>
          <w:color w:val="000000"/>
          <w:sz w:val="24"/>
          <w:lang w:eastAsia="zh-CN"/>
        </w:rPr>
        <w:t>字且分段输出）及</w:t>
      </w:r>
      <w:r>
        <w:rPr>
          <w:rFonts w:ascii="Times New Roman" w:eastAsia="宋体" w:hAnsi="Times New Roman"/>
          <w:color w:val="000000"/>
          <w:sz w:val="24"/>
          <w:shd w:val="clear" w:color="auto" w:fill="F2F2F2"/>
          <w:lang w:eastAsia="zh-CN"/>
        </w:rPr>
        <w:t>key_points</w:t>
      </w:r>
      <w:r>
        <w:rPr>
          <w:rFonts w:ascii="Times New Roman" w:eastAsia="宋体" w:hAnsi="Times New Roman"/>
          <w:color w:val="000000"/>
          <w:sz w:val="24"/>
          <w:lang w:eastAsia="zh-CN"/>
        </w:rPr>
        <w:t>（要点列表）。</w:t>
      </w:r>
      <w:r>
        <w:rPr>
          <w:rFonts w:ascii="Times New Roman" w:eastAsia="宋体" w:hAnsi="Times New Roman"/>
          <w:color w:val="000000"/>
          <w:sz w:val="24"/>
          <w:lang w:eastAsia="zh-CN"/>
        </w:rPr>
        <w:t>User</w:t>
      </w:r>
      <w:r>
        <w:rPr>
          <w:rFonts w:ascii="Times New Roman" w:eastAsia="宋体" w:hAnsi="Times New Roman"/>
          <w:color w:val="000000"/>
          <w:sz w:val="24"/>
          <w:lang w:eastAsia="zh-CN"/>
        </w:rPr>
        <w:t>输入包含纠纷描述文本与规则引擎提供的分类提示（</w:t>
      </w:r>
      <w:r>
        <w:rPr>
          <w:rFonts w:ascii="Times New Roman" w:eastAsia="宋体" w:hAnsi="Times New Roman"/>
          <w:color w:val="000000"/>
          <w:sz w:val="24"/>
          <w:shd w:val="clear" w:color="auto" w:fill="F2F2F2"/>
          <w:lang w:eastAsia="zh-CN"/>
        </w:rPr>
        <w:t>category_hint</w:t>
      </w:r>
      <w:r>
        <w:rPr>
          <w:rFonts w:ascii="Times New Roman" w:eastAsia="宋体" w:hAnsi="Times New Roman"/>
          <w:color w:val="000000"/>
          <w:sz w:val="24"/>
          <w:lang w:eastAsia="zh-CN"/>
        </w:rPr>
        <w:t>），使大模型在既定法律类别框架下进行分析验证。</w:t>
      </w:r>
    </w:p>
    <w:p w14:paraId="7AB14496" w14:textId="77777777" w:rsidR="00B612C8" w:rsidRDefault="00000000">
      <w:pPr>
        <w:spacing w:after="0" w:line="440" w:lineRule="exact"/>
        <w:rPr>
          <w:lang w:eastAsia="zh-CN"/>
        </w:rPr>
      </w:pPr>
      <w:r>
        <w:rPr>
          <w:rFonts w:ascii="Times New Roman" w:eastAsia="宋体" w:hAnsi="Times New Roman"/>
          <w:b/>
          <w:color w:val="000000"/>
          <w:sz w:val="24"/>
          <w:lang w:eastAsia="zh-CN"/>
        </w:rPr>
        <w:lastRenderedPageBreak/>
        <w:t>（三）规则引擎与大模型的协同机制</w:t>
      </w:r>
    </w:p>
    <w:p w14:paraId="7DA12720" w14:textId="77777777" w:rsidR="00B612C8" w:rsidRDefault="00000000">
      <w:pPr>
        <w:spacing w:after="0" w:line="440" w:lineRule="exact"/>
        <w:ind w:firstLine="420"/>
        <w:rPr>
          <w:rFonts w:ascii="Times New Roman" w:eastAsia="宋体" w:hAnsi="Times New Roman"/>
          <w:color w:val="000000"/>
          <w:sz w:val="24"/>
          <w:lang w:eastAsia="zh-CN"/>
        </w:rPr>
      </w:pPr>
      <w:r>
        <w:rPr>
          <w:rFonts w:ascii="Times New Roman" w:eastAsia="宋体" w:hAnsi="Times New Roman"/>
          <w:color w:val="000000"/>
          <w:sz w:val="24"/>
          <w:lang w:eastAsia="zh-CN"/>
        </w:rPr>
        <w:t>系统采用</w:t>
      </w:r>
      <w:r>
        <w:rPr>
          <w:rFonts w:ascii="Times New Roman" w:eastAsia="宋体" w:hAnsi="Times New Roman"/>
          <w:color w:val="000000"/>
          <w:sz w:val="24"/>
          <w:lang w:eastAsia="zh-CN"/>
        </w:rPr>
        <w:t>"</w:t>
      </w:r>
      <w:r>
        <w:rPr>
          <w:rFonts w:ascii="Times New Roman" w:eastAsia="宋体" w:hAnsi="Times New Roman"/>
          <w:color w:val="000000"/>
          <w:sz w:val="24"/>
          <w:lang w:eastAsia="zh-CN"/>
        </w:rPr>
        <w:t>高分直出、中分验证、低分兜底</w:t>
      </w:r>
      <w:r>
        <w:rPr>
          <w:rFonts w:ascii="Times New Roman" w:eastAsia="宋体" w:hAnsi="Times New Roman"/>
          <w:color w:val="000000"/>
          <w:sz w:val="24"/>
          <w:lang w:eastAsia="zh-CN"/>
        </w:rPr>
        <w:t>"</w:t>
      </w:r>
      <w:r>
        <w:rPr>
          <w:rFonts w:ascii="Times New Roman" w:eastAsia="宋体" w:hAnsi="Times New Roman"/>
          <w:color w:val="000000"/>
          <w:sz w:val="24"/>
          <w:lang w:eastAsia="zh-CN"/>
        </w:rPr>
        <w:t>的层级协同机制。高分场景下，规则引擎直接返回分类结果与调解建议，标记</w:t>
      </w:r>
      <w:r>
        <w:rPr>
          <w:rFonts w:ascii="Times New Roman" w:eastAsia="宋体" w:hAnsi="Times New Roman"/>
          <w:color w:val="000000"/>
          <w:sz w:val="24"/>
          <w:shd w:val="clear" w:color="auto" w:fill="F2F2F2"/>
          <w:lang w:eastAsia="zh-CN"/>
        </w:rPr>
        <w:t>source</w:t>
      </w:r>
      <w:r>
        <w:rPr>
          <w:rFonts w:ascii="Times New Roman" w:eastAsia="宋体" w:hAnsi="Times New Roman"/>
          <w:color w:val="000000"/>
          <w:sz w:val="24"/>
          <w:lang w:eastAsia="zh-CN"/>
        </w:rPr>
        <w:t>为</w:t>
      </w:r>
      <w:r>
        <w:rPr>
          <w:rFonts w:ascii="Times New Roman" w:eastAsia="宋体" w:hAnsi="Times New Roman"/>
          <w:color w:val="000000"/>
          <w:sz w:val="24"/>
          <w:shd w:val="clear" w:color="auto" w:fill="F2F2F2"/>
          <w:lang w:eastAsia="zh-CN"/>
        </w:rPr>
        <w:t>rule_engine</w:t>
      </w:r>
      <w:r>
        <w:rPr>
          <w:rFonts w:ascii="Times New Roman" w:eastAsia="宋体" w:hAnsi="Times New Roman"/>
          <w:color w:val="000000"/>
          <w:sz w:val="24"/>
          <w:lang w:eastAsia="zh-CN"/>
        </w:rPr>
        <w:t>，确保效率与可解释性；中分场景下，规则引擎提供候选类别与命中关键词作为先验约束，大模型在此基础上进行验证或修正，标记</w:t>
      </w:r>
      <w:r>
        <w:rPr>
          <w:rFonts w:ascii="Times New Roman" w:eastAsia="宋体" w:hAnsi="Times New Roman"/>
          <w:color w:val="000000"/>
          <w:sz w:val="24"/>
          <w:shd w:val="clear" w:color="auto" w:fill="F2F2F2"/>
          <w:lang w:eastAsia="zh-CN"/>
        </w:rPr>
        <w:t>source</w:t>
      </w:r>
      <w:r>
        <w:rPr>
          <w:rFonts w:ascii="Times New Roman" w:eastAsia="宋体" w:hAnsi="Times New Roman"/>
          <w:color w:val="000000"/>
          <w:sz w:val="24"/>
          <w:lang w:eastAsia="zh-CN"/>
        </w:rPr>
        <w:t>为</w:t>
      </w:r>
      <w:r>
        <w:rPr>
          <w:rFonts w:ascii="Times New Roman" w:eastAsia="宋体" w:hAnsi="Times New Roman"/>
          <w:color w:val="000000"/>
          <w:sz w:val="24"/>
          <w:shd w:val="clear" w:color="auto" w:fill="F2F2F2"/>
          <w:lang w:eastAsia="zh-CN"/>
        </w:rPr>
        <w:t>hybrid</w:t>
      </w:r>
      <w:r>
        <w:rPr>
          <w:rFonts w:ascii="Times New Roman" w:eastAsia="宋体" w:hAnsi="Times New Roman"/>
          <w:color w:val="000000"/>
          <w:sz w:val="24"/>
          <w:lang w:eastAsia="zh-CN"/>
        </w:rPr>
        <w:t>；低分或无匹配场景下，完全交由大模型进行语义分析，标记</w:t>
      </w:r>
      <w:r>
        <w:rPr>
          <w:rFonts w:ascii="Times New Roman" w:eastAsia="宋体" w:hAnsi="Times New Roman"/>
          <w:color w:val="000000"/>
          <w:sz w:val="24"/>
          <w:shd w:val="clear" w:color="auto" w:fill="F2F2F2"/>
          <w:lang w:eastAsia="zh-CN"/>
        </w:rPr>
        <w:t>source</w:t>
      </w:r>
      <w:r>
        <w:rPr>
          <w:rFonts w:ascii="Times New Roman" w:eastAsia="宋体" w:hAnsi="Times New Roman"/>
          <w:color w:val="000000"/>
          <w:sz w:val="24"/>
          <w:lang w:eastAsia="zh-CN"/>
        </w:rPr>
        <w:t>为</w:t>
      </w:r>
      <w:r>
        <w:rPr>
          <w:rFonts w:ascii="Times New Roman" w:eastAsia="宋体" w:hAnsi="Times New Roman"/>
          <w:color w:val="000000"/>
          <w:sz w:val="24"/>
          <w:shd w:val="clear" w:color="auto" w:fill="F2F2F2"/>
          <w:lang w:eastAsia="zh-CN"/>
        </w:rPr>
        <w:t>deepseek</w:t>
      </w:r>
      <w:r>
        <w:rPr>
          <w:rFonts w:ascii="Times New Roman" w:eastAsia="宋体" w:hAnsi="Times New Roman"/>
          <w:color w:val="000000"/>
          <w:sz w:val="24"/>
          <w:lang w:eastAsia="zh-CN"/>
        </w:rPr>
        <w:t>。若</w:t>
      </w:r>
      <w:r>
        <w:rPr>
          <w:rFonts w:ascii="Times New Roman" w:eastAsia="宋体" w:hAnsi="Times New Roman"/>
          <w:color w:val="000000"/>
          <w:sz w:val="24"/>
          <w:lang w:eastAsia="zh-CN"/>
        </w:rPr>
        <w:t>API</w:t>
      </w:r>
      <w:r>
        <w:rPr>
          <w:rFonts w:ascii="Times New Roman" w:eastAsia="宋体" w:hAnsi="Times New Roman"/>
          <w:color w:val="000000"/>
          <w:sz w:val="24"/>
          <w:lang w:eastAsia="zh-CN"/>
        </w:rPr>
        <w:t>调用失败，系统降级为</w:t>
      </w:r>
      <w:r>
        <w:rPr>
          <w:rFonts w:ascii="Times New Roman" w:eastAsia="宋体" w:hAnsi="Times New Roman"/>
          <w:color w:val="000000"/>
          <w:sz w:val="24"/>
          <w:shd w:val="clear" w:color="auto" w:fill="F2F2F2"/>
          <w:lang w:eastAsia="zh-CN"/>
        </w:rPr>
        <w:t>fallback</w:t>
      </w:r>
      <w:r>
        <w:rPr>
          <w:rFonts w:ascii="Times New Roman" w:eastAsia="宋体" w:hAnsi="Times New Roman"/>
          <w:color w:val="000000"/>
          <w:sz w:val="24"/>
          <w:lang w:eastAsia="zh-CN"/>
        </w:rPr>
        <w:t>模式，返回默认提示。该机制使规则引擎覆盖常规高频案件，</w:t>
      </w:r>
      <w:r>
        <w:rPr>
          <w:rFonts w:ascii="Times New Roman" w:eastAsia="宋体" w:hAnsi="Times New Roman"/>
          <w:color w:val="000000"/>
          <w:sz w:val="24"/>
          <w:lang w:eastAsia="zh-CN"/>
        </w:rPr>
        <w:t>API</w:t>
      </w:r>
      <w:r>
        <w:rPr>
          <w:rFonts w:ascii="Times New Roman" w:eastAsia="宋体" w:hAnsi="Times New Roman"/>
          <w:color w:val="000000"/>
          <w:sz w:val="24"/>
          <w:lang w:eastAsia="zh-CN"/>
        </w:rPr>
        <w:t>仅触发疑难长尾案例，实现成本可控的精准识别。</w:t>
      </w:r>
    </w:p>
    <w:p w14:paraId="3557BC08" w14:textId="77777777" w:rsidR="0091229B" w:rsidRDefault="0091229B" w:rsidP="0091229B">
      <w:pPr>
        <w:spacing w:after="0" w:line="440" w:lineRule="exact"/>
        <w:rPr>
          <w:rFonts w:hint="eastAsia"/>
          <w:lang w:eastAsia="zh-CN"/>
        </w:rPr>
      </w:pPr>
    </w:p>
    <w:p w14:paraId="2A66E18D" w14:textId="77777777" w:rsidR="00B612C8" w:rsidRDefault="00000000">
      <w:pPr>
        <w:spacing w:after="0" w:line="440" w:lineRule="exact"/>
        <w:rPr>
          <w:lang w:eastAsia="zh-CN"/>
        </w:rPr>
      </w:pPr>
      <w:r>
        <w:rPr>
          <w:rFonts w:ascii="Times New Roman" w:eastAsia="宋体" w:hAnsi="Times New Roman"/>
          <w:b/>
          <w:color w:val="000000"/>
          <w:sz w:val="24"/>
          <w:lang w:eastAsia="zh-CN"/>
        </w:rPr>
        <w:t>四、法律文书智能生成引擎</w:t>
      </w:r>
    </w:p>
    <w:p w14:paraId="47E7997E" w14:textId="7A002F53" w:rsidR="00B612C8" w:rsidRDefault="00000000">
      <w:pPr>
        <w:spacing w:after="0" w:line="440" w:lineRule="exact"/>
        <w:ind w:firstLine="420"/>
        <w:rPr>
          <w:rFonts w:ascii="Times New Roman" w:eastAsia="宋体" w:hAnsi="Times New Roman"/>
          <w:color w:val="000000"/>
          <w:sz w:val="24"/>
          <w:lang w:eastAsia="zh-CN"/>
        </w:rPr>
      </w:pPr>
      <w:r>
        <w:rPr>
          <w:rFonts w:ascii="Times New Roman" w:eastAsia="宋体" w:hAnsi="Times New Roman"/>
          <w:color w:val="000000"/>
          <w:sz w:val="24"/>
          <w:lang w:eastAsia="zh-CN"/>
        </w:rPr>
        <w:t>系统采用基于模板变量替换的文书生成机制。文书模板以</w:t>
      </w:r>
      <w:r>
        <w:rPr>
          <w:rFonts w:ascii="Times New Roman" w:eastAsia="宋体" w:hAnsi="Times New Roman"/>
          <w:color w:val="000000"/>
          <w:sz w:val="24"/>
          <w:lang w:eastAsia="zh-CN"/>
        </w:rPr>
        <w:t>JSON</w:t>
      </w:r>
      <w:r>
        <w:rPr>
          <w:rFonts w:ascii="Times New Roman" w:eastAsia="宋体" w:hAnsi="Times New Roman"/>
          <w:color w:val="000000"/>
          <w:sz w:val="24"/>
          <w:lang w:eastAsia="zh-CN"/>
        </w:rPr>
        <w:t>模块化文件存储，涵盖人民调解协议书、民事起诉状、行政起诉状、司法确认申请书、检察监督申请书等类型。每份模板以自然语言文本为骨架，嵌入双花括号占位符（如</w:t>
      </w:r>
      <w:r>
        <w:rPr>
          <w:rFonts w:ascii="Times New Roman" w:eastAsia="宋体" w:hAnsi="Times New Roman"/>
          <w:color w:val="000000"/>
          <w:sz w:val="24"/>
          <w:shd w:val="clear" w:color="auto" w:fill="F2F2F2"/>
          <w:lang w:eastAsia="zh-CN"/>
        </w:rPr>
        <w:t>{{</w:t>
      </w:r>
      <w:r>
        <w:rPr>
          <w:rFonts w:ascii="Times New Roman" w:eastAsia="宋体" w:hAnsi="Times New Roman"/>
          <w:color w:val="000000"/>
          <w:sz w:val="24"/>
          <w:shd w:val="clear" w:color="auto" w:fill="F2F2F2"/>
          <w:lang w:eastAsia="zh-CN"/>
        </w:rPr>
        <w:t>原告姓名</w:t>
      </w:r>
      <w:r>
        <w:rPr>
          <w:rFonts w:ascii="Times New Roman" w:eastAsia="宋体" w:hAnsi="Times New Roman"/>
          <w:color w:val="000000"/>
          <w:sz w:val="24"/>
          <w:shd w:val="clear" w:color="auto" w:fill="F2F2F2"/>
          <w:lang w:eastAsia="zh-CN"/>
        </w:rPr>
        <w:t>}}</w:t>
      </w:r>
      <w:r>
        <w:rPr>
          <w:rFonts w:ascii="Times New Roman" w:eastAsia="宋体" w:hAnsi="Times New Roman"/>
          <w:color w:val="000000"/>
          <w:sz w:val="24"/>
          <w:lang w:eastAsia="zh-CN"/>
        </w:rPr>
        <w:t>、</w:t>
      </w:r>
      <w:r>
        <w:rPr>
          <w:rFonts w:ascii="Times New Roman" w:eastAsia="宋体" w:hAnsi="Times New Roman"/>
          <w:color w:val="000000"/>
          <w:sz w:val="24"/>
          <w:shd w:val="clear" w:color="auto" w:fill="F2F2F2"/>
          <w:lang w:eastAsia="zh-CN"/>
        </w:rPr>
        <w:t>{{</w:t>
      </w:r>
      <w:r>
        <w:rPr>
          <w:rFonts w:ascii="Times New Roman" w:eastAsia="宋体" w:hAnsi="Times New Roman"/>
          <w:color w:val="000000"/>
          <w:sz w:val="24"/>
          <w:shd w:val="clear" w:color="auto" w:fill="F2F2F2"/>
          <w:lang w:eastAsia="zh-CN"/>
        </w:rPr>
        <w:t>纠纷简述</w:t>
      </w:r>
      <w:r>
        <w:rPr>
          <w:rFonts w:ascii="Times New Roman" w:eastAsia="宋体" w:hAnsi="Times New Roman"/>
          <w:color w:val="000000"/>
          <w:sz w:val="24"/>
          <w:shd w:val="clear" w:color="auto" w:fill="F2F2F2"/>
          <w:lang w:eastAsia="zh-CN"/>
        </w:rPr>
        <w:t>}}</w:t>
      </w:r>
      <w:r>
        <w:rPr>
          <w:rFonts w:ascii="Times New Roman" w:eastAsia="宋体" w:hAnsi="Times New Roman"/>
          <w:color w:val="000000"/>
          <w:sz w:val="24"/>
          <w:lang w:eastAsia="zh-CN"/>
        </w:rPr>
        <w:t>）作为待填充变量。生成时，系统通过正则表达式自动提取模板中所有占位符，将前端录入或后端解析的字段值进行逐一枚替；若字段缺失，则以</w:t>
      </w:r>
      <w:r w:rsidR="0091229B">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【字段名】</w:t>
      </w:r>
      <w:r w:rsidR="0091229B">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形式标注，提示用户补充。系统内置模板推荐函数，根据纠纷大类匹配对应类别的文书模板；若检测到习惯法介入，则在推荐理由中附加</w:t>
      </w:r>
      <w:r w:rsidR="0091229B">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涉及习惯法，建议优先调解</w:t>
      </w:r>
      <w:r w:rsidR="0091229B">
        <w:rPr>
          <w:rFonts w:ascii="Times New Roman" w:eastAsia="宋体" w:hAnsi="Times New Roman" w:hint="eastAsia"/>
          <w:color w:val="000000"/>
          <w:sz w:val="24"/>
          <w:lang w:eastAsia="zh-CN"/>
        </w:rPr>
        <w:t>”</w:t>
      </w:r>
      <w:r>
        <w:rPr>
          <w:rFonts w:ascii="Times New Roman" w:eastAsia="宋体" w:hAnsi="Times New Roman"/>
          <w:color w:val="000000"/>
          <w:sz w:val="24"/>
          <w:lang w:eastAsia="zh-CN"/>
        </w:rPr>
        <w:t>的提示。</w:t>
      </w:r>
    </w:p>
    <w:p w14:paraId="6E5EC437" w14:textId="77777777" w:rsidR="0091229B" w:rsidRDefault="0091229B" w:rsidP="0091229B">
      <w:pPr>
        <w:spacing w:after="0" w:line="440" w:lineRule="exact"/>
        <w:rPr>
          <w:rFonts w:hint="eastAsia"/>
          <w:lang w:eastAsia="zh-CN"/>
        </w:rPr>
      </w:pPr>
    </w:p>
    <w:p w14:paraId="1AF84440" w14:textId="77777777" w:rsidR="00B612C8" w:rsidRDefault="00000000">
      <w:pPr>
        <w:spacing w:after="0" w:line="440" w:lineRule="exact"/>
        <w:rPr>
          <w:lang w:eastAsia="zh-CN"/>
        </w:rPr>
      </w:pPr>
      <w:r>
        <w:rPr>
          <w:rFonts w:ascii="Times New Roman" w:eastAsia="宋体" w:hAnsi="Times New Roman"/>
          <w:b/>
          <w:color w:val="000000"/>
          <w:sz w:val="24"/>
          <w:lang w:eastAsia="zh-CN"/>
        </w:rPr>
        <w:t>五、相似案例匹配算法</w:t>
      </w:r>
    </w:p>
    <w:p w14:paraId="415F1E0C" w14:textId="77777777" w:rsidR="00B612C8" w:rsidRDefault="00000000">
      <w:pPr>
        <w:spacing w:after="0" w:line="440" w:lineRule="exact"/>
        <w:rPr>
          <w:lang w:eastAsia="zh-CN"/>
        </w:rPr>
      </w:pPr>
      <w:r>
        <w:rPr>
          <w:rFonts w:ascii="Times New Roman" w:eastAsia="宋体" w:hAnsi="Times New Roman"/>
          <w:b/>
          <w:color w:val="000000"/>
          <w:sz w:val="24"/>
          <w:lang w:eastAsia="zh-CN"/>
        </w:rPr>
        <w:t>（一）基于中文子串重叠的相似度计算</w:t>
      </w:r>
    </w:p>
    <w:p w14:paraId="7910812E"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t>相似案例匹配采用字符级</w:t>
      </w:r>
      <w:r>
        <w:rPr>
          <w:rFonts w:ascii="Times New Roman" w:eastAsia="宋体" w:hAnsi="Times New Roman"/>
          <w:color w:val="000000"/>
          <w:sz w:val="24"/>
          <w:lang w:eastAsia="zh-CN"/>
        </w:rPr>
        <w:t>N-gram</w:t>
      </w:r>
      <w:r>
        <w:rPr>
          <w:rFonts w:ascii="Times New Roman" w:eastAsia="宋体" w:hAnsi="Times New Roman"/>
          <w:color w:val="000000"/>
          <w:sz w:val="24"/>
          <w:lang w:eastAsia="zh-CN"/>
        </w:rPr>
        <w:t>重叠与多因子加权策略。算法提取纠纷描述与案例文本中长度为</w:t>
      </w:r>
      <w:r>
        <w:rPr>
          <w:rFonts w:ascii="Times New Roman" w:eastAsia="宋体" w:hAnsi="Times New Roman"/>
          <w:color w:val="000000"/>
          <w:sz w:val="24"/>
          <w:lang w:eastAsia="zh-CN"/>
        </w:rPr>
        <w:t>2</w:t>
      </w:r>
      <w:r>
        <w:rPr>
          <w:rFonts w:ascii="Times New Roman" w:eastAsia="宋体" w:hAnsi="Times New Roman"/>
          <w:color w:val="000000"/>
          <w:sz w:val="24"/>
          <w:lang w:eastAsia="zh-CN"/>
        </w:rPr>
        <w:t>至</w:t>
      </w:r>
      <w:r>
        <w:rPr>
          <w:rFonts w:ascii="Times New Roman" w:eastAsia="宋体" w:hAnsi="Times New Roman"/>
          <w:color w:val="000000"/>
          <w:sz w:val="24"/>
          <w:lang w:eastAsia="zh-CN"/>
        </w:rPr>
        <w:t>4</w:t>
      </w:r>
      <w:r>
        <w:rPr>
          <w:rFonts w:ascii="Times New Roman" w:eastAsia="宋体" w:hAnsi="Times New Roman"/>
          <w:color w:val="000000"/>
          <w:sz w:val="24"/>
          <w:lang w:eastAsia="zh-CN"/>
        </w:rPr>
        <w:t>个字符的连续中文字串集合，计算两者交集数量作为基础重叠度。该策略本质上是一种基于字符级</w:t>
      </w:r>
      <w:r>
        <w:rPr>
          <w:rFonts w:ascii="Times New Roman" w:eastAsia="宋体" w:hAnsi="Times New Roman"/>
          <w:color w:val="000000"/>
          <w:sz w:val="24"/>
          <w:lang w:eastAsia="zh-CN"/>
        </w:rPr>
        <w:t>N-gram</w:t>
      </w:r>
      <w:r>
        <w:rPr>
          <w:rFonts w:ascii="Times New Roman" w:eastAsia="宋体" w:hAnsi="Times New Roman"/>
          <w:color w:val="000000"/>
          <w:sz w:val="24"/>
          <w:lang w:eastAsia="zh-CN"/>
        </w:rPr>
        <w:t>的</w:t>
      </w:r>
      <w:r>
        <w:rPr>
          <w:rFonts w:ascii="Times New Roman" w:eastAsia="宋体" w:hAnsi="Times New Roman"/>
          <w:color w:val="000000"/>
          <w:sz w:val="24"/>
          <w:lang w:eastAsia="zh-CN"/>
        </w:rPr>
        <w:t>Overlap Coefficient</w:t>
      </w:r>
      <w:r>
        <w:rPr>
          <w:rFonts w:ascii="Times New Roman" w:eastAsia="宋体" w:hAnsi="Times New Roman"/>
          <w:color w:val="000000"/>
          <w:sz w:val="24"/>
          <w:lang w:eastAsia="zh-CN"/>
        </w:rPr>
        <w:t>变体，相较于基于</w:t>
      </w:r>
      <w:r>
        <w:rPr>
          <w:rFonts w:ascii="Times New Roman" w:eastAsia="宋体" w:hAnsi="Times New Roman"/>
          <w:color w:val="000000"/>
          <w:sz w:val="24"/>
          <w:lang w:eastAsia="zh-CN"/>
        </w:rPr>
        <w:t>TF-IDF</w:t>
      </w:r>
      <w:r>
        <w:rPr>
          <w:rFonts w:ascii="Times New Roman" w:eastAsia="宋体" w:hAnsi="Times New Roman"/>
          <w:color w:val="000000"/>
          <w:sz w:val="24"/>
          <w:lang w:eastAsia="zh-CN"/>
        </w:rPr>
        <w:t>的余弦相似度或基于</w:t>
      </w:r>
      <w:r>
        <w:rPr>
          <w:rFonts w:ascii="Times New Roman" w:eastAsia="宋体" w:hAnsi="Times New Roman"/>
          <w:color w:val="000000"/>
          <w:sz w:val="24"/>
          <w:lang w:eastAsia="zh-CN"/>
        </w:rPr>
        <w:t>Word2Vec</w:t>
      </w:r>
      <w:r>
        <w:rPr>
          <w:rFonts w:ascii="Times New Roman" w:eastAsia="宋体" w:hAnsi="Times New Roman"/>
          <w:color w:val="000000"/>
          <w:sz w:val="24"/>
          <w:lang w:eastAsia="zh-CN"/>
        </w:rPr>
        <w:t>的语义相似度，其对民族地区口语化、非规范文本的容错性更强，不依赖标准训练语料的分词质量。</w:t>
      </w:r>
    </w:p>
    <w:p w14:paraId="0938C537"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t>具体计分规则为：每个重叠子串计</w:t>
      </w:r>
      <w:r>
        <w:rPr>
          <w:rFonts w:ascii="Times New Roman" w:eastAsia="宋体" w:hAnsi="Times New Roman"/>
          <w:color w:val="000000"/>
          <w:sz w:val="24"/>
          <w:lang w:eastAsia="zh-CN"/>
        </w:rPr>
        <w:t>2</w:t>
      </w:r>
      <w:r>
        <w:rPr>
          <w:rFonts w:ascii="Times New Roman" w:eastAsia="宋体" w:hAnsi="Times New Roman"/>
          <w:color w:val="000000"/>
          <w:sz w:val="24"/>
          <w:lang w:eastAsia="zh-CN"/>
        </w:rPr>
        <w:t>分，基础分封顶</w:t>
      </w:r>
      <w:r>
        <w:rPr>
          <w:rFonts w:ascii="Times New Roman" w:eastAsia="宋体" w:hAnsi="Times New Roman"/>
          <w:color w:val="000000"/>
          <w:sz w:val="24"/>
          <w:lang w:eastAsia="zh-CN"/>
        </w:rPr>
        <w:t>40</w:t>
      </w:r>
      <w:r>
        <w:rPr>
          <w:rFonts w:ascii="Times New Roman" w:eastAsia="宋体" w:hAnsi="Times New Roman"/>
          <w:color w:val="000000"/>
          <w:sz w:val="24"/>
          <w:lang w:eastAsia="zh-CN"/>
        </w:rPr>
        <w:t>分；若案例标题中的关键词出现在纠纷描述中，每个命中追加</w:t>
      </w:r>
      <w:r>
        <w:rPr>
          <w:rFonts w:ascii="Times New Roman" w:eastAsia="宋体" w:hAnsi="Times New Roman"/>
          <w:color w:val="000000"/>
          <w:sz w:val="24"/>
          <w:lang w:eastAsia="zh-CN"/>
        </w:rPr>
        <w:t>5</w:t>
      </w:r>
      <w:r>
        <w:rPr>
          <w:rFonts w:ascii="Times New Roman" w:eastAsia="宋体" w:hAnsi="Times New Roman"/>
          <w:color w:val="000000"/>
          <w:sz w:val="24"/>
          <w:lang w:eastAsia="zh-CN"/>
        </w:rPr>
        <w:t>分标题匹配</w:t>
      </w:r>
      <w:r>
        <w:rPr>
          <w:rFonts w:ascii="Times New Roman" w:eastAsia="宋体" w:hAnsi="Times New Roman"/>
          <w:color w:val="000000"/>
          <w:sz w:val="24"/>
          <w:lang w:eastAsia="zh-CN"/>
        </w:rPr>
        <w:t>bonus</w:t>
      </w:r>
      <w:r>
        <w:rPr>
          <w:rFonts w:ascii="Times New Roman" w:eastAsia="宋体" w:hAnsi="Times New Roman"/>
          <w:color w:val="000000"/>
          <w:sz w:val="24"/>
          <w:lang w:eastAsia="zh-CN"/>
        </w:rPr>
        <w:t>；若纠纷描述与案例涉及同一民族，追加</w:t>
      </w:r>
      <w:r>
        <w:rPr>
          <w:rFonts w:ascii="Times New Roman" w:eastAsia="宋体" w:hAnsi="Times New Roman"/>
          <w:color w:val="000000"/>
          <w:sz w:val="24"/>
          <w:lang w:eastAsia="zh-CN"/>
        </w:rPr>
        <w:t>15</w:t>
      </w:r>
      <w:r>
        <w:rPr>
          <w:rFonts w:ascii="Times New Roman" w:eastAsia="宋体" w:hAnsi="Times New Roman"/>
          <w:color w:val="000000"/>
          <w:sz w:val="24"/>
          <w:lang w:eastAsia="zh-CN"/>
        </w:rPr>
        <w:t>分民族匹配</w:t>
      </w:r>
      <w:r>
        <w:rPr>
          <w:rFonts w:ascii="Times New Roman" w:eastAsia="宋体" w:hAnsi="Times New Roman"/>
          <w:color w:val="000000"/>
          <w:sz w:val="24"/>
          <w:lang w:eastAsia="zh-CN"/>
        </w:rPr>
        <w:t>bonus</w:t>
      </w:r>
      <w:r>
        <w:rPr>
          <w:rFonts w:ascii="Times New Roman" w:eastAsia="宋体" w:hAnsi="Times New Roman"/>
          <w:color w:val="000000"/>
          <w:sz w:val="24"/>
          <w:lang w:eastAsia="zh-CN"/>
        </w:rPr>
        <w:t>。最终相似度为三项得分之和，封顶</w:t>
      </w:r>
      <w:r>
        <w:rPr>
          <w:rFonts w:ascii="Times New Roman" w:eastAsia="宋体" w:hAnsi="Times New Roman"/>
          <w:color w:val="000000"/>
          <w:sz w:val="24"/>
          <w:lang w:eastAsia="zh-CN"/>
        </w:rPr>
        <w:t>100</w:t>
      </w:r>
      <w:r>
        <w:rPr>
          <w:rFonts w:ascii="Times New Roman" w:eastAsia="宋体" w:hAnsi="Times New Roman"/>
          <w:color w:val="000000"/>
          <w:sz w:val="24"/>
          <w:lang w:eastAsia="zh-CN"/>
        </w:rPr>
        <w:t>分：</w:t>
      </w:r>
    </w:p>
    <w:p w14:paraId="61F27A10" w14:textId="77777777" w:rsidR="00B612C8" w:rsidRDefault="00000000">
      <w:pPr>
        <w:spacing w:after="0" w:line="440" w:lineRule="exact"/>
        <w:jc w:val="center"/>
        <w:rPr>
          <w:lang w:eastAsia="zh-CN"/>
        </w:rPr>
      </w:pPr>
      <w:r>
        <w:rPr>
          <w:rFonts w:ascii="Times New Roman" w:eastAsia="宋体" w:hAnsi="Times New Roman"/>
          <w:color w:val="000000"/>
          <w:sz w:val="24"/>
          <w:lang w:eastAsia="zh-CN"/>
        </w:rPr>
        <w:t>Sim(</w:t>
      </w:r>
      <w:r>
        <w:rPr>
          <w:rFonts w:ascii="Times New Roman" w:eastAsia="宋体" w:hAnsi="Times New Roman"/>
          <w:i/>
          <w:color w:val="000000"/>
          <w:sz w:val="24"/>
          <w:lang w:eastAsia="zh-CN"/>
        </w:rPr>
        <w:t>C</w:t>
      </w:r>
      <w:r>
        <w:rPr>
          <w:rFonts w:ascii="Times New Roman" w:eastAsia="宋体" w:hAnsi="Times New Roman"/>
          <w:color w:val="000000"/>
          <w:sz w:val="24"/>
          <w:lang w:eastAsia="zh-CN"/>
        </w:rPr>
        <w:t xml:space="preserve">, </w:t>
      </w:r>
      <w:r>
        <w:rPr>
          <w:rFonts w:ascii="Times New Roman" w:eastAsia="宋体" w:hAnsi="Times New Roman"/>
          <w:i/>
          <w:color w:val="000000"/>
          <w:sz w:val="24"/>
          <w:lang w:eastAsia="zh-CN"/>
        </w:rPr>
        <w:t>Q</w:t>
      </w:r>
      <w:r>
        <w:rPr>
          <w:rFonts w:ascii="Times New Roman" w:eastAsia="宋体" w:hAnsi="Times New Roman"/>
          <w:color w:val="000000"/>
          <w:sz w:val="24"/>
          <w:lang w:eastAsia="zh-CN"/>
        </w:rPr>
        <w:t>) = min(100, min(40, 2 · |</w:t>
      </w:r>
      <w:r>
        <w:rPr>
          <w:rFonts w:ascii="Times New Roman" w:eastAsia="宋体" w:hAnsi="Times New Roman"/>
          <w:i/>
          <w:color w:val="000000"/>
          <w:sz w:val="24"/>
          <w:lang w:eastAsia="zh-CN"/>
        </w:rPr>
        <w:t>N</w:t>
      </w:r>
      <w:r>
        <w:rPr>
          <w:rFonts w:ascii="Times New Roman" w:eastAsia="宋体" w:hAnsi="Times New Roman"/>
          <w:i/>
          <w:color w:val="000000"/>
          <w:sz w:val="24"/>
          <w:vertAlign w:val="subscript"/>
          <w:lang w:eastAsia="zh-CN"/>
        </w:rPr>
        <w:t>2,4</w:t>
      </w:r>
      <w:r>
        <w:rPr>
          <w:rFonts w:ascii="Times New Roman" w:eastAsia="宋体" w:hAnsi="Times New Roman"/>
          <w:color w:val="000000"/>
          <w:sz w:val="24"/>
          <w:lang w:eastAsia="zh-CN"/>
        </w:rPr>
        <w:t>(</w:t>
      </w:r>
      <w:r>
        <w:rPr>
          <w:rFonts w:ascii="Times New Roman" w:eastAsia="宋体" w:hAnsi="Times New Roman"/>
          <w:i/>
          <w:color w:val="000000"/>
          <w:sz w:val="24"/>
          <w:lang w:eastAsia="zh-CN"/>
        </w:rPr>
        <w:t>C</w:t>
      </w:r>
      <w:r>
        <w:rPr>
          <w:rFonts w:ascii="Times New Roman" w:eastAsia="宋体" w:hAnsi="Times New Roman"/>
          <w:color w:val="000000"/>
          <w:sz w:val="24"/>
          <w:lang w:eastAsia="zh-CN"/>
        </w:rPr>
        <w:t xml:space="preserve">) ∩ </w:t>
      </w:r>
      <w:r>
        <w:rPr>
          <w:rFonts w:ascii="Times New Roman" w:eastAsia="宋体" w:hAnsi="Times New Roman"/>
          <w:i/>
          <w:color w:val="000000"/>
          <w:sz w:val="24"/>
          <w:lang w:eastAsia="zh-CN"/>
        </w:rPr>
        <w:t>N</w:t>
      </w:r>
      <w:r>
        <w:rPr>
          <w:rFonts w:ascii="Times New Roman" w:eastAsia="宋体" w:hAnsi="Times New Roman"/>
          <w:i/>
          <w:color w:val="000000"/>
          <w:sz w:val="24"/>
          <w:vertAlign w:val="subscript"/>
          <w:lang w:eastAsia="zh-CN"/>
        </w:rPr>
        <w:t>2,4</w:t>
      </w:r>
      <w:r>
        <w:rPr>
          <w:rFonts w:ascii="Times New Roman" w:eastAsia="宋体" w:hAnsi="Times New Roman"/>
          <w:color w:val="000000"/>
          <w:sz w:val="24"/>
          <w:lang w:eastAsia="zh-CN"/>
        </w:rPr>
        <w:t>(</w:t>
      </w:r>
      <w:r>
        <w:rPr>
          <w:rFonts w:ascii="Times New Roman" w:eastAsia="宋体" w:hAnsi="Times New Roman"/>
          <w:i/>
          <w:color w:val="000000"/>
          <w:sz w:val="24"/>
          <w:lang w:eastAsia="zh-CN"/>
        </w:rPr>
        <w:t>Q</w:t>
      </w:r>
      <w:r>
        <w:rPr>
          <w:rFonts w:ascii="Times New Roman" w:eastAsia="宋体" w:hAnsi="Times New Roman"/>
          <w:color w:val="000000"/>
          <w:sz w:val="24"/>
          <w:lang w:eastAsia="zh-CN"/>
        </w:rPr>
        <w:t>)|) + 5 · TitleMatch(</w:t>
      </w:r>
      <w:r>
        <w:rPr>
          <w:rFonts w:ascii="Times New Roman" w:eastAsia="宋体" w:hAnsi="Times New Roman"/>
          <w:i/>
          <w:color w:val="000000"/>
          <w:sz w:val="24"/>
          <w:lang w:eastAsia="zh-CN"/>
        </w:rPr>
        <w:t>C</w:t>
      </w:r>
      <w:r>
        <w:rPr>
          <w:rFonts w:ascii="Times New Roman" w:eastAsia="宋体" w:hAnsi="Times New Roman"/>
          <w:color w:val="000000"/>
          <w:sz w:val="24"/>
          <w:lang w:eastAsia="zh-CN"/>
        </w:rPr>
        <w:t xml:space="preserve">, </w:t>
      </w:r>
      <w:r>
        <w:rPr>
          <w:rFonts w:ascii="Times New Roman" w:eastAsia="宋体" w:hAnsi="Times New Roman"/>
          <w:i/>
          <w:color w:val="000000"/>
          <w:sz w:val="24"/>
          <w:lang w:eastAsia="zh-CN"/>
        </w:rPr>
        <w:t>Q</w:t>
      </w:r>
      <w:r>
        <w:rPr>
          <w:rFonts w:ascii="Times New Roman" w:eastAsia="宋体" w:hAnsi="Times New Roman"/>
          <w:color w:val="000000"/>
          <w:sz w:val="24"/>
          <w:lang w:eastAsia="zh-CN"/>
        </w:rPr>
        <w:t>) + 15 · EthnicMatch(</w:t>
      </w:r>
      <w:r>
        <w:rPr>
          <w:rFonts w:ascii="Times New Roman" w:eastAsia="宋体" w:hAnsi="Times New Roman"/>
          <w:i/>
          <w:color w:val="000000"/>
          <w:sz w:val="24"/>
          <w:lang w:eastAsia="zh-CN"/>
        </w:rPr>
        <w:t>C</w:t>
      </w:r>
      <w:r>
        <w:rPr>
          <w:rFonts w:ascii="Times New Roman" w:eastAsia="宋体" w:hAnsi="Times New Roman"/>
          <w:color w:val="000000"/>
          <w:sz w:val="24"/>
          <w:lang w:eastAsia="zh-CN"/>
        </w:rPr>
        <w:t xml:space="preserve">, </w:t>
      </w:r>
      <w:r>
        <w:rPr>
          <w:rFonts w:ascii="Times New Roman" w:eastAsia="宋体" w:hAnsi="Times New Roman"/>
          <w:i/>
          <w:color w:val="000000"/>
          <w:sz w:val="24"/>
          <w:lang w:eastAsia="zh-CN"/>
        </w:rPr>
        <w:t>Q</w:t>
      </w:r>
      <w:r>
        <w:rPr>
          <w:rFonts w:ascii="Times New Roman" w:eastAsia="宋体" w:hAnsi="Times New Roman"/>
          <w:color w:val="000000"/>
          <w:sz w:val="24"/>
          <w:lang w:eastAsia="zh-CN"/>
        </w:rPr>
        <w:t>))</w:t>
      </w:r>
    </w:p>
    <w:p w14:paraId="2E41A2A9"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lastRenderedPageBreak/>
        <w:t>其中</w:t>
      </w:r>
      <w:r>
        <w:rPr>
          <w:rFonts w:ascii="Times New Roman" w:eastAsia="宋体" w:hAnsi="Times New Roman"/>
          <w:i/>
          <w:color w:val="000000"/>
          <w:sz w:val="24"/>
          <w:lang w:eastAsia="zh-CN"/>
        </w:rPr>
        <w:t>N</w:t>
      </w:r>
      <w:r>
        <w:rPr>
          <w:rFonts w:ascii="Times New Roman" w:eastAsia="宋体" w:hAnsi="Times New Roman"/>
          <w:i/>
          <w:color w:val="000000"/>
          <w:sz w:val="24"/>
          <w:vertAlign w:val="subscript"/>
          <w:lang w:eastAsia="zh-CN"/>
        </w:rPr>
        <w:t>2,4</w:t>
      </w:r>
      <w:r>
        <w:rPr>
          <w:rFonts w:ascii="Times New Roman" w:eastAsia="宋体" w:hAnsi="Times New Roman"/>
          <w:color w:val="000000"/>
          <w:sz w:val="24"/>
          <w:lang w:eastAsia="zh-CN"/>
        </w:rPr>
        <w:t>(</w:t>
      </w:r>
      <w:r>
        <w:rPr>
          <w:rFonts w:ascii="Times New Roman" w:eastAsia="宋体" w:hAnsi="Times New Roman"/>
          <w:i/>
          <w:color w:val="000000"/>
          <w:sz w:val="24"/>
          <w:lang w:eastAsia="zh-CN"/>
        </w:rPr>
        <w:t>X</w:t>
      </w:r>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t>表示文本</w:t>
      </w:r>
      <w:r>
        <w:rPr>
          <w:rFonts w:ascii="Times New Roman" w:eastAsia="宋体" w:hAnsi="Times New Roman"/>
          <w:i/>
          <w:color w:val="000000"/>
          <w:sz w:val="24"/>
          <w:lang w:eastAsia="zh-CN"/>
        </w:rPr>
        <w:t>X</w:t>
      </w:r>
      <w:r>
        <w:rPr>
          <w:rFonts w:ascii="Times New Roman" w:eastAsia="宋体" w:hAnsi="Times New Roman"/>
          <w:color w:val="000000"/>
          <w:sz w:val="24"/>
          <w:lang w:eastAsia="zh-CN"/>
        </w:rPr>
        <w:t>中长度为</w:t>
      </w:r>
      <w:r>
        <w:rPr>
          <w:rFonts w:ascii="Times New Roman" w:eastAsia="宋体" w:hAnsi="Times New Roman"/>
          <w:color w:val="000000"/>
          <w:sz w:val="24"/>
          <w:lang w:eastAsia="zh-CN"/>
        </w:rPr>
        <w:t>2</w:t>
      </w:r>
      <w:r>
        <w:rPr>
          <w:rFonts w:ascii="Times New Roman" w:eastAsia="宋体" w:hAnsi="Times New Roman"/>
          <w:color w:val="000000"/>
          <w:sz w:val="24"/>
          <w:lang w:eastAsia="zh-CN"/>
        </w:rPr>
        <w:t>至</w:t>
      </w:r>
      <w:r>
        <w:rPr>
          <w:rFonts w:ascii="Times New Roman" w:eastAsia="宋体" w:hAnsi="Times New Roman"/>
          <w:color w:val="000000"/>
          <w:sz w:val="24"/>
          <w:lang w:eastAsia="zh-CN"/>
        </w:rPr>
        <w:t>4</w:t>
      </w:r>
      <w:r>
        <w:rPr>
          <w:rFonts w:ascii="Times New Roman" w:eastAsia="宋体" w:hAnsi="Times New Roman"/>
          <w:color w:val="000000"/>
          <w:sz w:val="24"/>
          <w:lang w:eastAsia="zh-CN"/>
        </w:rPr>
        <w:t>的字符子串集合，</w:t>
      </w:r>
      <w:r>
        <w:rPr>
          <w:rFonts w:ascii="Times New Roman" w:eastAsia="宋体" w:hAnsi="Times New Roman"/>
          <w:color w:val="000000"/>
          <w:sz w:val="24"/>
          <w:lang w:eastAsia="zh-CN"/>
        </w:rPr>
        <w:t>TitleMatch</w:t>
      </w:r>
      <w:r>
        <w:rPr>
          <w:rFonts w:ascii="Times New Roman" w:eastAsia="宋体" w:hAnsi="Times New Roman"/>
          <w:color w:val="000000"/>
          <w:sz w:val="24"/>
          <w:lang w:eastAsia="zh-CN"/>
        </w:rPr>
        <w:t>为标题关键词命中数，</w:t>
      </w:r>
      <w:r>
        <w:rPr>
          <w:rFonts w:ascii="Times New Roman" w:eastAsia="宋体" w:hAnsi="Times New Roman"/>
          <w:color w:val="000000"/>
          <w:sz w:val="24"/>
          <w:lang w:eastAsia="zh-CN"/>
        </w:rPr>
        <w:t>EthnicMatch</w:t>
      </w:r>
      <w:r>
        <w:rPr>
          <w:rFonts w:ascii="Times New Roman" w:eastAsia="宋体" w:hAnsi="Times New Roman"/>
          <w:color w:val="000000"/>
          <w:sz w:val="24"/>
          <w:lang w:eastAsia="zh-CN"/>
        </w:rPr>
        <w:t>为民族匹配指示函数（同民族为</w:t>
      </w:r>
      <w:r>
        <w:rPr>
          <w:rFonts w:ascii="Times New Roman" w:eastAsia="宋体" w:hAnsi="Times New Roman"/>
          <w:color w:val="000000"/>
          <w:sz w:val="24"/>
          <w:lang w:eastAsia="zh-CN"/>
        </w:rPr>
        <w:t>1</w:t>
      </w:r>
      <w:r>
        <w:rPr>
          <w:rFonts w:ascii="Times New Roman" w:eastAsia="宋体" w:hAnsi="Times New Roman"/>
          <w:color w:val="000000"/>
          <w:sz w:val="24"/>
          <w:lang w:eastAsia="zh-CN"/>
        </w:rPr>
        <w:t>，否则为</w:t>
      </w:r>
      <w:r>
        <w:rPr>
          <w:rFonts w:ascii="Times New Roman" w:eastAsia="宋体" w:hAnsi="Times New Roman"/>
          <w:color w:val="000000"/>
          <w:sz w:val="24"/>
          <w:lang w:eastAsia="zh-CN"/>
        </w:rPr>
        <w:t>0</w:t>
      </w:r>
      <w:r>
        <w:rPr>
          <w:rFonts w:ascii="Times New Roman" w:eastAsia="宋体" w:hAnsi="Times New Roman"/>
          <w:color w:val="000000"/>
          <w:sz w:val="24"/>
          <w:lang w:eastAsia="zh-CN"/>
        </w:rPr>
        <w:t>）。</w:t>
      </w:r>
    </w:p>
    <w:p w14:paraId="270A07FC" w14:textId="77777777" w:rsidR="00B612C8" w:rsidRDefault="00000000">
      <w:pPr>
        <w:spacing w:after="0" w:line="440" w:lineRule="exact"/>
      </w:pPr>
      <w:r>
        <w:rPr>
          <w:rFonts w:ascii="Times New Roman" w:eastAsia="宋体" w:hAnsi="Times New Roman"/>
          <w:b/>
          <w:color w:val="000000"/>
          <w:sz w:val="24"/>
        </w:rPr>
        <w:t>（二）</w:t>
      </w:r>
      <w:r>
        <w:rPr>
          <w:rFonts w:ascii="Times New Roman" w:eastAsia="宋体" w:hAnsi="Times New Roman"/>
          <w:b/>
          <w:color w:val="000000"/>
          <w:sz w:val="24"/>
        </w:rPr>
        <w:t>Top3</w:t>
      </w:r>
      <w:r>
        <w:rPr>
          <w:rFonts w:ascii="Times New Roman" w:eastAsia="宋体" w:hAnsi="Times New Roman"/>
          <w:b/>
          <w:color w:val="000000"/>
          <w:sz w:val="24"/>
        </w:rPr>
        <w:t>相似案例排序与展示</w:t>
      </w:r>
    </w:p>
    <w:p w14:paraId="46E1192D" w14:textId="77777777" w:rsidR="00B612C8" w:rsidRDefault="00000000">
      <w:pPr>
        <w:spacing w:after="0" w:line="440" w:lineRule="exact"/>
        <w:ind w:firstLine="420"/>
        <w:rPr>
          <w:lang w:eastAsia="zh-CN"/>
        </w:rPr>
      </w:pPr>
      <w:r>
        <w:rPr>
          <w:rFonts w:ascii="Times New Roman" w:eastAsia="宋体" w:hAnsi="Times New Roman"/>
          <w:color w:val="000000"/>
          <w:sz w:val="24"/>
          <w:lang w:eastAsia="zh-CN"/>
        </w:rPr>
        <w:t>最终相似度按降序排列后取</w:t>
      </w:r>
      <w:r>
        <w:rPr>
          <w:rFonts w:ascii="Times New Roman" w:eastAsia="宋体" w:hAnsi="Times New Roman"/>
          <w:color w:val="000000"/>
          <w:sz w:val="24"/>
          <w:lang w:eastAsia="zh-CN"/>
        </w:rPr>
        <w:t>Top3</w:t>
      </w:r>
      <w:r>
        <w:rPr>
          <w:rFonts w:ascii="Times New Roman" w:eastAsia="宋体" w:hAnsi="Times New Roman"/>
          <w:color w:val="000000"/>
          <w:sz w:val="24"/>
          <w:lang w:eastAsia="zh-CN"/>
        </w:rPr>
        <w:t>返回前端展示。返回内容包括案例标题、相似度百分比、调解结果及案情摘要，为调解员提供可类比的参考依据。</w:t>
      </w:r>
    </w:p>
    <w:sectPr w:rsidR="00B612C8"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3630473">
    <w:abstractNumId w:val="8"/>
  </w:num>
  <w:num w:numId="2" w16cid:durableId="2099518901">
    <w:abstractNumId w:val="6"/>
  </w:num>
  <w:num w:numId="3" w16cid:durableId="1747534599">
    <w:abstractNumId w:val="5"/>
  </w:num>
  <w:num w:numId="4" w16cid:durableId="236284051">
    <w:abstractNumId w:val="4"/>
  </w:num>
  <w:num w:numId="5" w16cid:durableId="421071312">
    <w:abstractNumId w:val="7"/>
  </w:num>
  <w:num w:numId="6" w16cid:durableId="2099330319">
    <w:abstractNumId w:val="3"/>
  </w:num>
  <w:num w:numId="7" w16cid:durableId="1767268574">
    <w:abstractNumId w:val="2"/>
  </w:num>
  <w:num w:numId="8" w16cid:durableId="483401732">
    <w:abstractNumId w:val="1"/>
  </w:num>
  <w:num w:numId="9" w16cid:durableId="170848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A20"/>
    <w:rsid w:val="00393B8E"/>
    <w:rsid w:val="00454B8C"/>
    <w:rsid w:val="004F3E4C"/>
    <w:rsid w:val="00552D3B"/>
    <w:rsid w:val="0065369A"/>
    <w:rsid w:val="0068059E"/>
    <w:rsid w:val="006B0515"/>
    <w:rsid w:val="007A14FA"/>
    <w:rsid w:val="00912104"/>
    <w:rsid w:val="0091229B"/>
    <w:rsid w:val="009261E4"/>
    <w:rsid w:val="00AA1D8D"/>
    <w:rsid w:val="00B47730"/>
    <w:rsid w:val="00B612C8"/>
    <w:rsid w:val="00CB0664"/>
    <w:rsid w:val="00CC3F20"/>
    <w:rsid w:val="00DB5EC4"/>
    <w:rsid w:val="00F978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F0EB24"/>
  <w14:defaultImageDpi w14:val="300"/>
  <w15:docId w15:val="{1C2F1433-438A-42DE-A84E-A1F647F7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1905</Words>
  <Characters>2173</Characters>
  <Application>Microsoft Office Word</Application>
  <DocSecurity>0</DocSecurity>
  <Lines>63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一夏 邓</cp:lastModifiedBy>
  <cp:revision>15</cp:revision>
  <dcterms:created xsi:type="dcterms:W3CDTF">2013-12-23T23:15:00Z</dcterms:created>
  <dcterms:modified xsi:type="dcterms:W3CDTF">2026-05-20T20:56:00Z</dcterms:modified>
  <cp:category/>
</cp:coreProperties>
</file>