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A3396" w14:textId="77777777" w:rsidR="00DB7A74" w:rsidRDefault="00000000">
      <w:pPr>
        <w:spacing w:after="0" w:line="440" w:lineRule="exact"/>
        <w:rPr>
          <w:lang w:eastAsia="zh-CN"/>
        </w:rPr>
      </w:pPr>
      <w:r>
        <w:rPr>
          <w:rFonts w:ascii="Times New Roman" w:eastAsia="宋体" w:hAnsi="Times New Roman"/>
          <w:b/>
          <w:color w:val="000000"/>
          <w:sz w:val="28"/>
          <w:lang w:eastAsia="zh-CN"/>
        </w:rPr>
        <w:t>第三章</w:t>
      </w:r>
      <w:r>
        <w:rPr>
          <w:rFonts w:ascii="Times New Roman" w:eastAsia="宋体" w:hAnsi="Times New Roman"/>
          <w:b/>
          <w:color w:val="000000"/>
          <w:sz w:val="28"/>
          <w:lang w:eastAsia="zh-CN"/>
        </w:rPr>
        <w:t xml:space="preserve"> </w:t>
      </w:r>
      <w:r>
        <w:rPr>
          <w:rFonts w:ascii="Times New Roman" w:eastAsia="宋体" w:hAnsi="Times New Roman"/>
          <w:b/>
          <w:color w:val="000000"/>
          <w:sz w:val="28"/>
          <w:lang w:eastAsia="zh-CN"/>
        </w:rPr>
        <w:t>需求分析与系统设计</w:t>
      </w:r>
    </w:p>
    <w:p w14:paraId="2489D21E" w14:textId="77777777" w:rsidR="00DB7A74" w:rsidRDefault="00000000">
      <w:pPr>
        <w:spacing w:after="0" w:line="440" w:lineRule="exact"/>
        <w:rPr>
          <w:lang w:eastAsia="zh-CN"/>
        </w:rPr>
      </w:pPr>
      <w:r>
        <w:rPr>
          <w:rFonts w:ascii="Times New Roman" w:eastAsia="宋体" w:hAnsi="Times New Roman"/>
          <w:b/>
          <w:color w:val="000000"/>
          <w:sz w:val="24"/>
          <w:lang w:eastAsia="zh-CN"/>
        </w:rPr>
        <w:t>三、系统总体架构设计</w:t>
      </w:r>
    </w:p>
    <w:p w14:paraId="564E8D75" w14:textId="77777777" w:rsidR="00DB7A74" w:rsidRDefault="00000000">
      <w:pPr>
        <w:spacing w:after="0" w:line="440" w:lineRule="exact"/>
        <w:rPr>
          <w:lang w:eastAsia="zh-CN"/>
        </w:rPr>
      </w:pPr>
      <w:r>
        <w:rPr>
          <w:rFonts w:ascii="Times New Roman" w:eastAsia="宋体" w:hAnsi="Times New Roman"/>
          <w:b/>
          <w:color w:val="000000"/>
          <w:sz w:val="24"/>
          <w:lang w:eastAsia="zh-CN"/>
        </w:rPr>
        <w:t>（一）前后端分离架构</w:t>
      </w:r>
    </w:p>
    <w:p w14:paraId="1E95A310" w14:textId="77777777" w:rsidR="00DB7A74" w:rsidRDefault="00000000">
      <w:pPr>
        <w:spacing w:after="0" w:line="440" w:lineRule="exact"/>
        <w:ind w:firstLine="420"/>
        <w:rPr>
          <w:lang w:eastAsia="zh-CN"/>
        </w:rPr>
      </w:pPr>
      <w:r>
        <w:rPr>
          <w:rFonts w:ascii="Times New Roman" w:eastAsia="宋体" w:hAnsi="Times New Roman"/>
          <w:color w:val="000000"/>
          <w:sz w:val="24"/>
          <w:lang w:eastAsia="zh-CN"/>
        </w:rPr>
        <w:t>民族地区基层司法所、人民调解委员会的工作环境存在网络条件不稳定、硬件配置差异大、专业</w:t>
      </w:r>
      <w:r>
        <w:rPr>
          <w:rFonts w:ascii="Times New Roman" w:eastAsia="宋体" w:hAnsi="Times New Roman"/>
          <w:color w:val="000000"/>
          <w:sz w:val="24"/>
          <w:lang w:eastAsia="zh-CN"/>
        </w:rPr>
        <w:t>IT</w:t>
      </w:r>
      <w:r>
        <w:rPr>
          <w:rFonts w:ascii="Times New Roman" w:eastAsia="宋体" w:hAnsi="Times New Roman"/>
          <w:color w:val="000000"/>
          <w:sz w:val="24"/>
          <w:lang w:eastAsia="zh-CN"/>
        </w:rPr>
        <w:t>运维人员匮乏等现实约束，系统需同时满足低带宽下的流畅交互、极简部署与长期可维护性。为此，本研究采用前后端分离的轻量化</w:t>
      </w:r>
      <w:r>
        <w:rPr>
          <w:rFonts w:ascii="Times New Roman" w:eastAsia="宋体" w:hAnsi="Times New Roman"/>
          <w:color w:val="000000"/>
          <w:sz w:val="24"/>
          <w:lang w:eastAsia="zh-CN"/>
        </w:rPr>
        <w:t>Web</w:t>
      </w:r>
      <w:r>
        <w:rPr>
          <w:rFonts w:ascii="Times New Roman" w:eastAsia="宋体" w:hAnsi="Times New Roman"/>
          <w:color w:val="000000"/>
          <w:sz w:val="24"/>
          <w:lang w:eastAsia="zh-CN"/>
        </w:rPr>
        <w:t>架构：前端基于</w:t>
      </w:r>
      <w:r>
        <w:rPr>
          <w:rFonts w:ascii="Times New Roman" w:eastAsia="宋体" w:hAnsi="Times New Roman"/>
          <w:color w:val="000000"/>
          <w:sz w:val="24"/>
          <w:lang w:eastAsia="zh-CN"/>
        </w:rPr>
        <w:t>React 18</w:t>
      </w:r>
      <w:r>
        <w:rPr>
          <w:rFonts w:ascii="Times New Roman" w:eastAsia="宋体" w:hAnsi="Times New Roman"/>
          <w:color w:val="000000"/>
          <w:sz w:val="24"/>
          <w:lang w:eastAsia="zh-CN"/>
        </w:rPr>
        <w:t>构建组件化用户界面，通过客户端路由管理与局部刷新机制，在首次加载后将后续交互压缩为纯</w:t>
      </w:r>
      <w:r>
        <w:rPr>
          <w:rFonts w:ascii="Times New Roman" w:eastAsia="宋体" w:hAnsi="Times New Roman"/>
          <w:color w:val="000000"/>
          <w:sz w:val="24"/>
          <w:lang w:eastAsia="zh-CN"/>
        </w:rPr>
        <w:t>JSON</w:t>
      </w:r>
      <w:r>
        <w:rPr>
          <w:rFonts w:ascii="Times New Roman" w:eastAsia="宋体" w:hAnsi="Times New Roman"/>
          <w:color w:val="000000"/>
          <w:sz w:val="24"/>
          <w:lang w:eastAsia="zh-CN"/>
        </w:rPr>
        <w:t>数据传输，降低对不稳定网络带宽的占用；后端基于</w:t>
      </w:r>
      <w:r>
        <w:rPr>
          <w:rFonts w:ascii="Times New Roman" w:eastAsia="宋体" w:hAnsi="Times New Roman"/>
          <w:color w:val="000000"/>
          <w:sz w:val="24"/>
          <w:lang w:eastAsia="zh-CN"/>
        </w:rPr>
        <w:t>Python FastAPI</w:t>
      </w:r>
      <w:r>
        <w:rPr>
          <w:rFonts w:ascii="Times New Roman" w:eastAsia="宋体" w:hAnsi="Times New Roman"/>
          <w:color w:val="000000"/>
          <w:sz w:val="24"/>
          <w:lang w:eastAsia="zh-CN"/>
        </w:rPr>
        <w:t>提供异步</w:t>
      </w:r>
      <w:r>
        <w:rPr>
          <w:rFonts w:ascii="Times New Roman" w:eastAsia="宋体" w:hAnsi="Times New Roman"/>
          <w:color w:val="000000"/>
          <w:sz w:val="24"/>
          <w:lang w:eastAsia="zh-CN"/>
        </w:rPr>
        <w:t>RESTful</w:t>
      </w:r>
      <w:r>
        <w:rPr>
          <w:rFonts w:ascii="Times New Roman" w:eastAsia="宋体" w:hAnsi="Times New Roman"/>
          <w:color w:val="000000"/>
          <w:sz w:val="24"/>
          <w:lang w:eastAsia="zh-CN"/>
        </w:rPr>
        <w:t>接口服务，利用</w:t>
      </w:r>
      <w:r>
        <w:rPr>
          <w:rFonts w:ascii="Times New Roman" w:eastAsia="宋体" w:hAnsi="Times New Roman"/>
          <w:color w:val="000000"/>
          <w:sz w:val="24"/>
          <w:lang w:eastAsia="zh-CN"/>
        </w:rPr>
        <w:t>Uvicorn</w:t>
      </w:r>
      <w:r>
        <w:rPr>
          <w:rFonts w:ascii="Times New Roman" w:eastAsia="宋体" w:hAnsi="Times New Roman"/>
          <w:color w:val="000000"/>
          <w:sz w:val="24"/>
          <w:lang w:eastAsia="zh-CN"/>
        </w:rPr>
        <w:t>作为</w:t>
      </w:r>
      <w:r>
        <w:rPr>
          <w:rFonts w:ascii="Times New Roman" w:eastAsia="宋体" w:hAnsi="Times New Roman"/>
          <w:color w:val="000000"/>
          <w:sz w:val="24"/>
          <w:lang w:eastAsia="zh-CN"/>
        </w:rPr>
        <w:t>ASGI</w:t>
      </w:r>
      <w:r>
        <w:rPr>
          <w:rFonts w:ascii="Times New Roman" w:eastAsia="宋体" w:hAnsi="Times New Roman"/>
          <w:color w:val="000000"/>
          <w:sz w:val="24"/>
          <w:lang w:eastAsia="zh-CN"/>
        </w:rPr>
        <w:t>服务器承载并发请求，确保在多用户同时操作时的响应性能；数据持久化层采用</w:t>
      </w:r>
      <w:r>
        <w:rPr>
          <w:rFonts w:ascii="Times New Roman" w:eastAsia="宋体" w:hAnsi="Times New Roman"/>
          <w:color w:val="000000"/>
          <w:sz w:val="24"/>
          <w:lang w:eastAsia="zh-CN"/>
        </w:rPr>
        <w:t>SQLite3</w:t>
      </w:r>
      <w:r>
        <w:rPr>
          <w:rFonts w:ascii="Times New Roman" w:eastAsia="宋体" w:hAnsi="Times New Roman"/>
          <w:color w:val="000000"/>
          <w:sz w:val="24"/>
          <w:lang w:eastAsia="zh-CN"/>
        </w:rPr>
        <w:t>嵌入式关系型数据库，以本地单一文件形式存储全部案件与日志数据，无需独立数据库服务器或专业运维，实现</w:t>
      </w:r>
      <w:r>
        <w:rPr>
          <w:rFonts w:ascii="Times New Roman" w:eastAsia="宋体" w:hAnsi="Times New Roman"/>
          <w:color w:val="000000"/>
          <w:sz w:val="24"/>
          <w:lang w:eastAsia="zh-CN"/>
        </w:rPr>
        <w:t>"</w:t>
      </w:r>
      <w:r>
        <w:rPr>
          <w:rFonts w:ascii="Times New Roman" w:eastAsia="宋体" w:hAnsi="Times New Roman"/>
          <w:color w:val="000000"/>
          <w:sz w:val="24"/>
          <w:lang w:eastAsia="zh-CN"/>
        </w:rPr>
        <w:t>复制即运行</w:t>
      </w:r>
      <w:r>
        <w:rPr>
          <w:rFonts w:ascii="Times New Roman" w:eastAsia="宋体" w:hAnsi="Times New Roman"/>
          <w:color w:val="000000"/>
          <w:sz w:val="24"/>
          <w:lang w:eastAsia="zh-CN"/>
        </w:rPr>
        <w:t>"</w:t>
      </w:r>
      <w:r>
        <w:rPr>
          <w:rFonts w:ascii="Times New Roman" w:eastAsia="宋体" w:hAnsi="Times New Roman"/>
          <w:color w:val="000000"/>
          <w:sz w:val="24"/>
          <w:lang w:eastAsia="zh-CN"/>
        </w:rPr>
        <w:t>的极简部署，显著降低基层单位的运维门槛。此外，系统将</w:t>
      </w:r>
      <w:r>
        <w:rPr>
          <w:rFonts w:ascii="Times New Roman" w:eastAsia="宋体" w:hAnsi="Times New Roman"/>
          <w:color w:val="000000"/>
          <w:sz w:val="24"/>
          <w:lang w:eastAsia="zh-CN"/>
        </w:rPr>
        <w:t>DeepSeek</w:t>
      </w:r>
      <w:r>
        <w:rPr>
          <w:rFonts w:ascii="Times New Roman" w:eastAsia="宋体" w:hAnsi="Times New Roman"/>
          <w:color w:val="000000"/>
          <w:sz w:val="24"/>
          <w:lang w:eastAsia="zh-CN"/>
        </w:rPr>
        <w:t>大语言模型调用封装为独立的外部服务层，通过标准</w:t>
      </w:r>
      <w:r>
        <w:rPr>
          <w:rFonts w:ascii="Times New Roman" w:eastAsia="宋体" w:hAnsi="Times New Roman"/>
          <w:color w:val="000000"/>
          <w:sz w:val="24"/>
          <w:lang w:eastAsia="zh-CN"/>
        </w:rPr>
        <w:t>HTTP</w:t>
      </w:r>
      <w:r>
        <w:rPr>
          <w:rFonts w:ascii="Times New Roman" w:eastAsia="宋体" w:hAnsi="Times New Roman"/>
          <w:color w:val="000000"/>
          <w:sz w:val="24"/>
          <w:lang w:eastAsia="zh-CN"/>
        </w:rPr>
        <w:t>接口与后端解耦，避免核心法律推理逻辑与特定</w:t>
      </w:r>
      <w:r>
        <w:rPr>
          <w:rFonts w:ascii="Times New Roman" w:eastAsia="宋体" w:hAnsi="Times New Roman"/>
          <w:color w:val="000000"/>
          <w:sz w:val="24"/>
          <w:lang w:eastAsia="zh-CN"/>
        </w:rPr>
        <w:t>AI</w:t>
      </w:r>
      <w:r>
        <w:rPr>
          <w:rFonts w:ascii="Times New Roman" w:eastAsia="宋体" w:hAnsi="Times New Roman"/>
          <w:color w:val="000000"/>
          <w:sz w:val="24"/>
          <w:lang w:eastAsia="zh-CN"/>
        </w:rPr>
        <w:t>模型厂商形成强绑定，保障系统在模型服务变更或政策调整时的可持续性与可替换性。</w:t>
      </w:r>
    </w:p>
    <w:p w14:paraId="6D9D6351" w14:textId="77777777" w:rsidR="00DB7A74" w:rsidRDefault="00000000">
      <w:pPr>
        <w:spacing w:after="0" w:line="440" w:lineRule="exact"/>
        <w:rPr>
          <w:lang w:eastAsia="zh-CN"/>
        </w:rPr>
      </w:pPr>
      <w:r>
        <w:rPr>
          <w:rFonts w:ascii="Times New Roman" w:eastAsia="宋体" w:hAnsi="Times New Roman"/>
          <w:b/>
          <w:color w:val="000000"/>
          <w:sz w:val="24"/>
          <w:lang w:eastAsia="zh-CN"/>
        </w:rPr>
        <w:t>（二）双引擎融合架构</w:t>
      </w:r>
    </w:p>
    <w:p w14:paraId="49F817B5" w14:textId="77777777" w:rsidR="00DB7A74" w:rsidRDefault="00000000">
      <w:pPr>
        <w:spacing w:after="0" w:line="440" w:lineRule="exact"/>
        <w:ind w:firstLine="420"/>
        <w:rPr>
          <w:lang w:eastAsia="zh-CN"/>
        </w:rPr>
      </w:pPr>
      <w:r>
        <w:rPr>
          <w:rFonts w:ascii="Times New Roman" w:eastAsia="宋体" w:hAnsi="Times New Roman"/>
          <w:color w:val="000000"/>
          <w:sz w:val="24"/>
          <w:lang w:eastAsia="zh-CN"/>
        </w:rPr>
        <w:t>针对民族地区纠纷描述口语化、方言化、法律要素隐含导致的自动识别困难，本系统提出</w:t>
      </w:r>
      <w:r>
        <w:rPr>
          <w:rFonts w:ascii="Times New Roman" w:eastAsia="宋体" w:hAnsi="Times New Roman"/>
          <w:color w:val="000000"/>
          <w:sz w:val="24"/>
          <w:lang w:eastAsia="zh-CN"/>
        </w:rPr>
        <w:t>"</w:t>
      </w:r>
      <w:r>
        <w:rPr>
          <w:rFonts w:ascii="Times New Roman" w:eastAsia="宋体" w:hAnsi="Times New Roman"/>
          <w:color w:val="000000"/>
          <w:sz w:val="24"/>
          <w:lang w:eastAsia="zh-CN"/>
        </w:rPr>
        <w:t>规则引擎</w:t>
      </w:r>
      <w:r>
        <w:rPr>
          <w:rFonts w:ascii="Times New Roman" w:eastAsia="宋体" w:hAnsi="Times New Roman"/>
          <w:color w:val="000000"/>
          <w:sz w:val="24"/>
          <w:lang w:eastAsia="zh-CN"/>
        </w:rPr>
        <w:t>+DeepSeek</w:t>
      </w:r>
      <w:r>
        <w:rPr>
          <w:rFonts w:ascii="Times New Roman" w:eastAsia="宋体" w:hAnsi="Times New Roman"/>
          <w:color w:val="000000"/>
          <w:sz w:val="24"/>
          <w:lang w:eastAsia="zh-CN"/>
        </w:rPr>
        <w:t>大语言模型</w:t>
      </w:r>
      <w:r>
        <w:rPr>
          <w:rFonts w:ascii="Times New Roman" w:eastAsia="宋体" w:hAnsi="Times New Roman"/>
          <w:color w:val="000000"/>
          <w:sz w:val="24"/>
          <w:lang w:eastAsia="zh-CN"/>
        </w:rPr>
        <w:t>"</w:t>
      </w:r>
      <w:r>
        <w:rPr>
          <w:rFonts w:ascii="Times New Roman" w:eastAsia="宋体" w:hAnsi="Times New Roman"/>
          <w:color w:val="000000"/>
          <w:sz w:val="24"/>
          <w:lang w:eastAsia="zh-CN"/>
        </w:rPr>
        <w:t>的双引擎融合推理架构，兼顾规则系统的高效率、可解释性与大模型的强语义理解能力。</w:t>
      </w:r>
    </w:p>
    <w:p w14:paraId="4DB24934" w14:textId="77777777" w:rsidR="00DB7A74" w:rsidRDefault="00000000">
      <w:pPr>
        <w:spacing w:after="0" w:line="440" w:lineRule="exact"/>
        <w:ind w:firstLine="420"/>
        <w:rPr>
          <w:lang w:eastAsia="zh-CN"/>
        </w:rPr>
      </w:pPr>
      <w:r>
        <w:rPr>
          <w:rFonts w:ascii="Times New Roman" w:eastAsia="宋体" w:hAnsi="Times New Roman"/>
          <w:color w:val="000000"/>
          <w:sz w:val="24"/>
          <w:lang w:eastAsia="zh-CN"/>
        </w:rPr>
        <w:t>第一层为基于双层级权重的规则引擎。系统通过关键词命中机制对纠纷描述文本进行匹配，关键词库采用四级嵌套结构：一级为纠纷大类（土地山林、婚姻家庭、债务劳资、邻里冲突），二级为纠纷子类（如宅基地、彩礼纠纷、劳务欠薪、相邻排水等），三级为具体关键词并按核心定性词与特征词划分权重层级，四级为同义词映射表以覆盖口语化变体。计分规则设定为核心定性词命中计</w:t>
      </w:r>
      <w:r>
        <w:rPr>
          <w:rFonts w:ascii="Times New Roman" w:eastAsia="宋体" w:hAnsi="Times New Roman"/>
          <w:color w:val="000000"/>
          <w:sz w:val="24"/>
          <w:lang w:eastAsia="zh-CN"/>
        </w:rPr>
        <w:t>3</w:t>
      </w:r>
      <w:r>
        <w:rPr>
          <w:rFonts w:ascii="Times New Roman" w:eastAsia="宋体" w:hAnsi="Times New Roman"/>
          <w:color w:val="000000"/>
          <w:sz w:val="24"/>
          <w:lang w:eastAsia="zh-CN"/>
        </w:rPr>
        <w:t>分，特征词命中计</w:t>
      </w:r>
      <w:r>
        <w:rPr>
          <w:rFonts w:ascii="Times New Roman" w:eastAsia="宋体" w:hAnsi="Times New Roman"/>
          <w:color w:val="000000"/>
          <w:sz w:val="24"/>
          <w:lang w:eastAsia="zh-CN"/>
        </w:rPr>
        <w:t>1</w:t>
      </w:r>
      <w:r>
        <w:rPr>
          <w:rFonts w:ascii="Times New Roman" w:eastAsia="宋体" w:hAnsi="Times New Roman"/>
          <w:color w:val="000000"/>
          <w:sz w:val="24"/>
          <w:lang w:eastAsia="zh-CN"/>
        </w:rPr>
        <w:t>分，排除词触发扣</w:t>
      </w:r>
      <w:r>
        <w:rPr>
          <w:rFonts w:ascii="Times New Roman" w:eastAsia="宋体" w:hAnsi="Times New Roman"/>
          <w:color w:val="000000"/>
          <w:sz w:val="24"/>
          <w:lang w:eastAsia="zh-CN"/>
        </w:rPr>
        <w:t>2</w:t>
      </w:r>
      <w:r>
        <w:rPr>
          <w:rFonts w:ascii="Times New Roman" w:eastAsia="宋体" w:hAnsi="Times New Roman"/>
          <w:color w:val="000000"/>
          <w:sz w:val="24"/>
          <w:lang w:eastAsia="zh-CN"/>
        </w:rPr>
        <w:t>分。在此基础上，系统引入场景词加分机制：针对各纠纷大类预设场景词表，命中后按词数追加加分（封顶</w:t>
      </w:r>
      <w:r>
        <w:rPr>
          <w:rFonts w:ascii="Times New Roman" w:eastAsia="宋体" w:hAnsi="Times New Roman"/>
          <w:color w:val="000000"/>
          <w:sz w:val="24"/>
          <w:lang w:eastAsia="zh-CN"/>
        </w:rPr>
        <w:t>5</w:t>
      </w:r>
      <w:r>
        <w:rPr>
          <w:rFonts w:ascii="Times New Roman" w:eastAsia="宋体" w:hAnsi="Times New Roman"/>
          <w:color w:val="000000"/>
          <w:sz w:val="24"/>
          <w:lang w:eastAsia="zh-CN"/>
        </w:rPr>
        <w:t>分），以增强大类识别的鲁棒性；同时针对易混淆场景设置强信号压制逻辑，当文本中出现特定数量的邻里冲突强信号词时，自动抑制土地山林与债务劳资的虚高得分，减少误分类。</w:t>
      </w:r>
    </w:p>
    <w:p w14:paraId="4BAF308C" w14:textId="77777777" w:rsidR="00DB7A74" w:rsidRDefault="00000000">
      <w:pPr>
        <w:spacing w:after="0" w:line="440" w:lineRule="exact"/>
        <w:ind w:firstLine="420"/>
        <w:rPr>
          <w:lang w:eastAsia="zh-CN"/>
        </w:rPr>
      </w:pPr>
      <w:r>
        <w:rPr>
          <w:rFonts w:ascii="Times New Roman" w:eastAsia="宋体" w:hAnsi="Times New Roman"/>
          <w:color w:val="000000"/>
          <w:sz w:val="24"/>
          <w:lang w:eastAsia="zh-CN"/>
        </w:rPr>
        <w:t>累计得分后划分置信度等级：</w:t>
      </w:r>
    </w:p>
    <w:p w14:paraId="1AE650D7" w14:textId="77777777" w:rsidR="00DB7A74" w:rsidRDefault="00000000">
      <w:pPr>
        <w:spacing w:after="0" w:line="440" w:lineRule="exact"/>
        <w:ind w:firstLine="420"/>
        <w:rPr>
          <w:lang w:eastAsia="zh-CN"/>
        </w:rPr>
      </w:pPr>
      <w:r>
        <w:rPr>
          <w:rFonts w:ascii="Times New Roman" w:eastAsia="宋体" w:hAnsi="Times New Roman"/>
          <w:color w:val="000000"/>
          <w:sz w:val="24"/>
          <w:lang w:eastAsia="zh-CN"/>
        </w:rPr>
        <w:t>高分（</w:t>
      </w:r>
      <w:r>
        <w:rPr>
          <w:rFonts w:ascii="Times New Roman" w:eastAsia="宋体" w:hAnsi="Times New Roman"/>
          <w:color w:val="000000"/>
          <w:sz w:val="24"/>
          <w:lang w:eastAsia="zh-CN"/>
        </w:rPr>
        <w:t>≥6</w:t>
      </w:r>
      <w:r>
        <w:rPr>
          <w:rFonts w:ascii="Times New Roman" w:eastAsia="宋体" w:hAnsi="Times New Roman"/>
          <w:color w:val="000000"/>
          <w:sz w:val="24"/>
          <w:lang w:eastAsia="zh-CN"/>
        </w:rPr>
        <w:t>分）直接返回规则引擎分类结果，响应迅速且推理过程透明可解释；</w:t>
      </w:r>
    </w:p>
    <w:p w14:paraId="10B803C0" w14:textId="77777777" w:rsidR="00DB7A74" w:rsidRDefault="00000000">
      <w:pPr>
        <w:spacing w:after="0" w:line="440" w:lineRule="exact"/>
        <w:ind w:firstLine="420"/>
        <w:rPr>
          <w:lang w:eastAsia="zh-CN"/>
        </w:rPr>
      </w:pPr>
      <w:r>
        <w:rPr>
          <w:rFonts w:ascii="Times New Roman" w:eastAsia="宋体" w:hAnsi="Times New Roman"/>
          <w:color w:val="000000"/>
          <w:sz w:val="24"/>
          <w:lang w:eastAsia="zh-CN"/>
        </w:rPr>
        <w:lastRenderedPageBreak/>
        <w:t>中分（</w:t>
      </w:r>
      <w:r>
        <w:rPr>
          <w:rFonts w:ascii="Times New Roman" w:eastAsia="宋体" w:hAnsi="Times New Roman"/>
          <w:color w:val="000000"/>
          <w:sz w:val="24"/>
          <w:lang w:eastAsia="zh-CN"/>
        </w:rPr>
        <w:t>3</w:t>
      </w:r>
      <w:r>
        <w:rPr>
          <w:rFonts w:ascii="Times New Roman" w:eastAsia="宋体" w:hAnsi="Times New Roman"/>
          <w:color w:val="000000"/>
          <w:sz w:val="24"/>
          <w:lang w:eastAsia="zh-CN"/>
        </w:rPr>
        <w:t>至</w:t>
      </w:r>
      <w:r>
        <w:rPr>
          <w:rFonts w:ascii="Times New Roman" w:eastAsia="宋体" w:hAnsi="Times New Roman"/>
          <w:color w:val="000000"/>
          <w:sz w:val="24"/>
          <w:lang w:eastAsia="zh-CN"/>
        </w:rPr>
        <w:t>5</w:t>
      </w:r>
      <w:r>
        <w:rPr>
          <w:rFonts w:ascii="Times New Roman" w:eastAsia="宋体" w:hAnsi="Times New Roman"/>
          <w:color w:val="000000"/>
          <w:sz w:val="24"/>
          <w:lang w:eastAsia="zh-CN"/>
        </w:rPr>
        <w:t>分）以规则引擎结果为基准，调用</w:t>
      </w:r>
      <w:r>
        <w:rPr>
          <w:rFonts w:ascii="Times New Roman" w:eastAsia="宋体" w:hAnsi="Times New Roman"/>
          <w:color w:val="000000"/>
          <w:sz w:val="24"/>
          <w:lang w:eastAsia="zh-CN"/>
        </w:rPr>
        <w:t>DeepSeek API</w:t>
      </w:r>
      <w:r>
        <w:rPr>
          <w:rFonts w:ascii="Times New Roman" w:eastAsia="宋体" w:hAnsi="Times New Roman"/>
          <w:color w:val="000000"/>
          <w:sz w:val="24"/>
          <w:lang w:eastAsia="zh-CN"/>
        </w:rPr>
        <w:t>进行二次语义确认。此时系统将规则引擎输出的候选类别与命中关键词转化为带约束的提示工程模板，要求大模型在既定法律类别框架下重新分析纠纷描述，验证或修正规则引擎的初步判断，从而将大模型从</w:t>
      </w:r>
      <w:r>
        <w:rPr>
          <w:rFonts w:ascii="Times New Roman" w:eastAsia="宋体" w:hAnsi="Times New Roman"/>
          <w:color w:val="000000"/>
          <w:sz w:val="24"/>
          <w:lang w:eastAsia="zh-CN"/>
        </w:rPr>
        <w:t>"</w:t>
      </w:r>
      <w:r>
        <w:rPr>
          <w:rFonts w:ascii="Times New Roman" w:eastAsia="宋体" w:hAnsi="Times New Roman"/>
          <w:color w:val="000000"/>
          <w:sz w:val="24"/>
          <w:lang w:eastAsia="zh-CN"/>
        </w:rPr>
        <w:t>开放域分类器</w:t>
      </w:r>
      <w:r>
        <w:rPr>
          <w:rFonts w:ascii="Times New Roman" w:eastAsia="宋体" w:hAnsi="Times New Roman"/>
          <w:color w:val="000000"/>
          <w:sz w:val="24"/>
          <w:lang w:eastAsia="zh-CN"/>
        </w:rPr>
        <w:t>"</w:t>
      </w:r>
      <w:r>
        <w:rPr>
          <w:rFonts w:ascii="Times New Roman" w:eastAsia="宋体" w:hAnsi="Times New Roman"/>
          <w:color w:val="000000"/>
          <w:sz w:val="24"/>
          <w:lang w:eastAsia="zh-CN"/>
        </w:rPr>
        <w:t>约束为</w:t>
      </w:r>
      <w:r>
        <w:rPr>
          <w:rFonts w:ascii="Times New Roman" w:eastAsia="宋体" w:hAnsi="Times New Roman"/>
          <w:color w:val="000000"/>
          <w:sz w:val="24"/>
          <w:lang w:eastAsia="zh-CN"/>
        </w:rPr>
        <w:t>"</w:t>
      </w:r>
      <w:r>
        <w:rPr>
          <w:rFonts w:ascii="Times New Roman" w:eastAsia="宋体" w:hAnsi="Times New Roman"/>
          <w:color w:val="000000"/>
          <w:sz w:val="24"/>
          <w:lang w:eastAsia="zh-CN"/>
        </w:rPr>
        <w:t>领域验证器</w:t>
      </w:r>
      <w:r>
        <w:rPr>
          <w:rFonts w:ascii="Times New Roman" w:eastAsia="宋体" w:hAnsi="Times New Roman"/>
          <w:color w:val="000000"/>
          <w:sz w:val="24"/>
          <w:lang w:eastAsia="zh-CN"/>
        </w:rPr>
        <w:t>"</w:t>
      </w:r>
      <w:r>
        <w:rPr>
          <w:rFonts w:ascii="Times New Roman" w:eastAsia="宋体" w:hAnsi="Times New Roman"/>
          <w:color w:val="000000"/>
          <w:sz w:val="24"/>
          <w:lang w:eastAsia="zh-CN"/>
        </w:rPr>
        <w:t>，显著抑制法律幻觉；</w:t>
      </w:r>
    </w:p>
    <w:p w14:paraId="7E74A6B3" w14:textId="77777777" w:rsidR="00DB7A74" w:rsidRDefault="00000000">
      <w:pPr>
        <w:spacing w:after="0" w:line="440" w:lineRule="exact"/>
        <w:ind w:firstLine="420"/>
        <w:rPr>
          <w:lang w:eastAsia="zh-CN"/>
        </w:rPr>
      </w:pPr>
      <w:r>
        <w:rPr>
          <w:rFonts w:ascii="Times New Roman" w:eastAsia="宋体" w:hAnsi="Times New Roman"/>
          <w:color w:val="000000"/>
          <w:sz w:val="24"/>
          <w:lang w:eastAsia="zh-CN"/>
        </w:rPr>
        <w:t>低分（小于</w:t>
      </w:r>
      <w:r>
        <w:rPr>
          <w:rFonts w:ascii="Times New Roman" w:eastAsia="宋体" w:hAnsi="Times New Roman"/>
          <w:color w:val="000000"/>
          <w:sz w:val="24"/>
          <w:lang w:eastAsia="zh-CN"/>
        </w:rPr>
        <w:t>3</w:t>
      </w:r>
      <w:r>
        <w:rPr>
          <w:rFonts w:ascii="Times New Roman" w:eastAsia="宋体" w:hAnsi="Times New Roman"/>
          <w:color w:val="000000"/>
          <w:sz w:val="24"/>
          <w:lang w:eastAsia="zh-CN"/>
        </w:rPr>
        <w:t>分）或无匹配时，完全交由</w:t>
      </w:r>
      <w:r>
        <w:rPr>
          <w:rFonts w:ascii="Times New Roman" w:eastAsia="宋体" w:hAnsi="Times New Roman"/>
          <w:color w:val="000000"/>
          <w:sz w:val="24"/>
          <w:lang w:eastAsia="zh-CN"/>
        </w:rPr>
        <w:t>DeepSeek API</w:t>
      </w:r>
      <w:r>
        <w:rPr>
          <w:rFonts w:ascii="Times New Roman" w:eastAsia="宋体" w:hAnsi="Times New Roman"/>
          <w:color w:val="000000"/>
          <w:sz w:val="24"/>
          <w:lang w:eastAsia="zh-CN"/>
        </w:rPr>
        <w:t>进行端到端语义分析。</w:t>
      </w:r>
    </w:p>
    <w:p w14:paraId="5C2C2BF1" w14:textId="77777777" w:rsidR="00DB7A74" w:rsidRDefault="00000000">
      <w:pPr>
        <w:spacing w:after="0" w:line="440" w:lineRule="exact"/>
        <w:ind w:firstLine="420"/>
        <w:rPr>
          <w:lang w:eastAsia="zh-CN"/>
        </w:rPr>
      </w:pPr>
      <w:r>
        <w:rPr>
          <w:rFonts w:ascii="Times New Roman" w:eastAsia="宋体" w:hAnsi="Times New Roman"/>
          <w:color w:val="000000"/>
          <w:sz w:val="24"/>
          <w:lang w:eastAsia="zh-CN"/>
        </w:rPr>
        <w:t>第二层为习惯法冲突检测引擎。当用户主动勾选</w:t>
      </w:r>
      <w:r>
        <w:rPr>
          <w:rFonts w:ascii="Times New Roman" w:eastAsia="宋体" w:hAnsi="Times New Roman"/>
          <w:color w:val="000000"/>
          <w:sz w:val="24"/>
          <w:lang w:eastAsia="zh-CN"/>
        </w:rPr>
        <w:t>"</w:t>
      </w:r>
      <w:r>
        <w:rPr>
          <w:rFonts w:ascii="Times New Roman" w:eastAsia="宋体" w:hAnsi="Times New Roman"/>
          <w:color w:val="000000"/>
          <w:sz w:val="24"/>
          <w:lang w:eastAsia="zh-CN"/>
        </w:rPr>
        <w:t>涉及习惯法</w:t>
      </w:r>
      <w:r>
        <w:rPr>
          <w:rFonts w:ascii="Times New Roman" w:eastAsia="宋体" w:hAnsi="Times New Roman"/>
          <w:color w:val="000000"/>
          <w:sz w:val="24"/>
          <w:lang w:eastAsia="zh-CN"/>
        </w:rPr>
        <w:t>"</w:t>
      </w:r>
      <w:r>
        <w:rPr>
          <w:rFonts w:ascii="Times New Roman" w:eastAsia="宋体" w:hAnsi="Times New Roman"/>
          <w:color w:val="000000"/>
          <w:sz w:val="24"/>
          <w:lang w:eastAsia="zh-CN"/>
        </w:rPr>
        <w:t>或规则引擎检测到习惯法关键词时，系统自动检索双层知识库中的习惯法条目，比对内置冲突描述字段，若匹配到已知冲突对，则返回结构化警示信息，包含冲突说明与</w:t>
      </w:r>
      <w:r>
        <w:rPr>
          <w:rFonts w:ascii="Times New Roman" w:eastAsia="宋体" w:hAnsi="Times New Roman"/>
          <w:color w:val="000000"/>
          <w:sz w:val="24"/>
          <w:lang w:eastAsia="zh-CN"/>
        </w:rPr>
        <w:t>"</w:t>
      </w:r>
      <w:r>
        <w:rPr>
          <w:rFonts w:ascii="Times New Roman" w:eastAsia="宋体" w:hAnsi="Times New Roman"/>
          <w:color w:val="000000"/>
          <w:sz w:val="24"/>
          <w:lang w:eastAsia="zh-CN"/>
        </w:rPr>
        <w:t>优先适用国家法</w:t>
      </w:r>
      <w:r>
        <w:rPr>
          <w:rFonts w:ascii="Times New Roman" w:eastAsia="宋体" w:hAnsi="Times New Roman"/>
          <w:color w:val="000000"/>
          <w:sz w:val="24"/>
          <w:lang w:eastAsia="zh-CN"/>
        </w:rPr>
        <w:t>"</w:t>
      </w:r>
      <w:r>
        <w:rPr>
          <w:rFonts w:ascii="Times New Roman" w:eastAsia="宋体" w:hAnsi="Times New Roman"/>
          <w:color w:val="000000"/>
          <w:sz w:val="24"/>
          <w:lang w:eastAsia="zh-CN"/>
        </w:rPr>
        <w:t>或</w:t>
      </w:r>
      <w:r>
        <w:rPr>
          <w:rFonts w:ascii="Times New Roman" w:eastAsia="宋体" w:hAnsi="Times New Roman"/>
          <w:color w:val="000000"/>
          <w:sz w:val="24"/>
          <w:lang w:eastAsia="zh-CN"/>
        </w:rPr>
        <w:t>"</w:t>
      </w:r>
      <w:r>
        <w:rPr>
          <w:rFonts w:ascii="Times New Roman" w:eastAsia="宋体" w:hAnsi="Times New Roman"/>
          <w:color w:val="000000"/>
          <w:sz w:val="24"/>
          <w:lang w:eastAsia="zh-CN"/>
        </w:rPr>
        <w:t>需经司法确认</w:t>
      </w:r>
      <w:r>
        <w:rPr>
          <w:rFonts w:ascii="Times New Roman" w:eastAsia="宋体" w:hAnsi="Times New Roman"/>
          <w:color w:val="000000"/>
          <w:sz w:val="24"/>
          <w:lang w:eastAsia="zh-CN"/>
        </w:rPr>
        <w:t>"</w:t>
      </w:r>
      <w:r>
        <w:rPr>
          <w:rFonts w:ascii="Times New Roman" w:eastAsia="宋体" w:hAnsi="Times New Roman"/>
          <w:color w:val="000000"/>
          <w:sz w:val="24"/>
          <w:lang w:eastAsia="zh-CN"/>
        </w:rPr>
        <w:t>等效力优先级建议。</w:t>
      </w:r>
    </w:p>
    <w:p w14:paraId="259EB3C3" w14:textId="77777777" w:rsidR="00DB7A74" w:rsidRDefault="00000000">
      <w:pPr>
        <w:spacing w:after="0" w:line="440" w:lineRule="exact"/>
        <w:rPr>
          <w:lang w:eastAsia="zh-CN"/>
        </w:rPr>
      </w:pPr>
      <w:r>
        <w:rPr>
          <w:rFonts w:ascii="Times New Roman" w:eastAsia="宋体" w:hAnsi="Times New Roman"/>
          <w:b/>
          <w:color w:val="000000"/>
          <w:sz w:val="24"/>
          <w:lang w:eastAsia="zh-CN"/>
        </w:rPr>
        <w:t>（三）双层知识库架构</w:t>
      </w:r>
    </w:p>
    <w:p w14:paraId="5463194E" w14:textId="77777777" w:rsidR="00DB7A74" w:rsidRDefault="00000000">
      <w:pPr>
        <w:spacing w:after="0" w:line="440" w:lineRule="exact"/>
        <w:ind w:firstLine="420"/>
        <w:rPr>
          <w:lang w:eastAsia="zh-CN"/>
        </w:rPr>
      </w:pPr>
      <w:r>
        <w:rPr>
          <w:rFonts w:ascii="Times New Roman" w:eastAsia="宋体" w:hAnsi="Times New Roman"/>
          <w:color w:val="000000"/>
          <w:sz w:val="24"/>
          <w:lang w:eastAsia="zh-CN"/>
        </w:rPr>
        <w:t>为支撑国家法与民族习惯法的结构化衔接与自动冲突检测，本系统构建</w:t>
      </w:r>
      <w:r>
        <w:rPr>
          <w:rFonts w:ascii="Times New Roman" w:eastAsia="宋体" w:hAnsi="Times New Roman"/>
          <w:color w:val="000000"/>
          <w:sz w:val="24"/>
          <w:lang w:eastAsia="zh-CN"/>
        </w:rPr>
        <w:t>"</w:t>
      </w:r>
      <w:r>
        <w:rPr>
          <w:rFonts w:ascii="Times New Roman" w:eastAsia="宋体" w:hAnsi="Times New Roman"/>
          <w:color w:val="000000"/>
          <w:sz w:val="24"/>
          <w:lang w:eastAsia="zh-CN"/>
        </w:rPr>
        <w:t>国家法律库</w:t>
      </w:r>
      <w:r>
        <w:rPr>
          <w:rFonts w:ascii="Times New Roman" w:eastAsia="宋体" w:hAnsi="Times New Roman"/>
          <w:color w:val="000000"/>
          <w:sz w:val="24"/>
          <w:lang w:eastAsia="zh-CN"/>
        </w:rPr>
        <w:t>+</w:t>
      </w:r>
      <w:r>
        <w:rPr>
          <w:rFonts w:ascii="Times New Roman" w:eastAsia="宋体" w:hAnsi="Times New Roman"/>
          <w:color w:val="000000"/>
          <w:sz w:val="24"/>
          <w:lang w:eastAsia="zh-CN"/>
        </w:rPr>
        <w:t>民族习惯法库</w:t>
      </w:r>
      <w:r>
        <w:rPr>
          <w:rFonts w:ascii="Times New Roman" w:eastAsia="宋体" w:hAnsi="Times New Roman"/>
          <w:color w:val="000000"/>
          <w:sz w:val="24"/>
          <w:lang w:eastAsia="zh-CN"/>
        </w:rPr>
        <w:t>"</w:t>
      </w:r>
      <w:r>
        <w:rPr>
          <w:rFonts w:ascii="Times New Roman" w:eastAsia="宋体" w:hAnsi="Times New Roman"/>
          <w:color w:val="000000"/>
          <w:sz w:val="24"/>
          <w:lang w:eastAsia="zh-CN"/>
        </w:rPr>
        <w:t>的双层知识库架构。该架构的核心在于将两种法律渊源映射至同一套实体关系框架下，并将</w:t>
      </w:r>
      <w:r>
        <w:rPr>
          <w:rFonts w:ascii="Times New Roman" w:eastAsia="宋体" w:hAnsi="Times New Roman"/>
          <w:color w:val="000000"/>
          <w:sz w:val="24"/>
          <w:lang w:eastAsia="zh-CN"/>
        </w:rPr>
        <w:t>"</w:t>
      </w:r>
      <w:r>
        <w:rPr>
          <w:rFonts w:ascii="Times New Roman" w:eastAsia="宋体" w:hAnsi="Times New Roman"/>
          <w:color w:val="000000"/>
          <w:sz w:val="24"/>
          <w:lang w:eastAsia="zh-CN"/>
        </w:rPr>
        <w:t>潜在法律冲突</w:t>
      </w:r>
      <w:r>
        <w:rPr>
          <w:rFonts w:ascii="Times New Roman" w:eastAsia="宋体" w:hAnsi="Times New Roman"/>
          <w:color w:val="000000"/>
          <w:sz w:val="24"/>
          <w:lang w:eastAsia="zh-CN"/>
        </w:rPr>
        <w:t>"</w:t>
      </w:r>
      <w:r>
        <w:rPr>
          <w:rFonts w:ascii="Times New Roman" w:eastAsia="宋体" w:hAnsi="Times New Roman"/>
          <w:color w:val="000000"/>
          <w:sz w:val="24"/>
          <w:lang w:eastAsia="zh-CN"/>
        </w:rPr>
        <w:t>显式建模为具有效力等级属性的特殊语义关系。</w:t>
      </w:r>
    </w:p>
    <w:p w14:paraId="78CE9A87" w14:textId="77777777" w:rsidR="00DB7A74" w:rsidRDefault="00000000">
      <w:pPr>
        <w:spacing w:after="0" w:line="440" w:lineRule="exact"/>
        <w:ind w:firstLine="420"/>
        <w:rPr>
          <w:rFonts w:ascii="Times New Roman" w:eastAsia="宋体" w:hAnsi="Times New Roman"/>
          <w:color w:val="000000"/>
          <w:sz w:val="24"/>
          <w:lang w:eastAsia="zh-CN"/>
        </w:rPr>
      </w:pPr>
      <w:r>
        <w:rPr>
          <w:rFonts w:ascii="Times New Roman" w:eastAsia="宋体" w:hAnsi="Times New Roman"/>
          <w:color w:val="000000"/>
          <w:sz w:val="24"/>
          <w:lang w:eastAsia="zh-CN"/>
        </w:rPr>
        <w:t>国家法律库收录《民法典》《土地管理法》《农村土地承包法》《人民调解法》等成文法条，按纠纷大类分类索引，每条记录包含法条标识、名称、所属类别、条文全文及适用场景标签数组。民族习惯法库收录彝族德古调解、藏族赔命价、苗族贾理、壮族都老制等条目，按民族与地区二维索引，记录包含习惯法标识、名称、所属民族、内容摘要、效力等级（如</w:t>
      </w:r>
      <w:r>
        <w:rPr>
          <w:rFonts w:ascii="Times New Roman" w:eastAsia="宋体" w:hAnsi="Times New Roman"/>
          <w:color w:val="000000"/>
          <w:sz w:val="24"/>
          <w:lang w:eastAsia="zh-CN"/>
        </w:rPr>
        <w:t>"</w:t>
      </w:r>
      <w:r>
        <w:rPr>
          <w:rFonts w:ascii="Times New Roman" w:eastAsia="宋体" w:hAnsi="Times New Roman"/>
          <w:color w:val="000000"/>
          <w:sz w:val="24"/>
          <w:lang w:eastAsia="zh-CN"/>
        </w:rPr>
        <w:t>参考性</w:t>
      </w:r>
      <w:r>
        <w:rPr>
          <w:rFonts w:ascii="Times New Roman" w:eastAsia="宋体" w:hAnsi="Times New Roman"/>
          <w:color w:val="000000"/>
          <w:sz w:val="24"/>
          <w:lang w:eastAsia="zh-CN"/>
        </w:rPr>
        <w:t>""</w:t>
      </w:r>
      <w:r>
        <w:rPr>
          <w:rFonts w:ascii="Times New Roman" w:eastAsia="宋体" w:hAnsi="Times New Roman"/>
          <w:color w:val="000000"/>
          <w:sz w:val="24"/>
          <w:lang w:eastAsia="zh-CN"/>
        </w:rPr>
        <w:t>补充性</w:t>
      </w:r>
      <w:r>
        <w:rPr>
          <w:rFonts w:ascii="Times New Roman" w:eastAsia="宋体" w:hAnsi="Times New Roman"/>
          <w:color w:val="000000"/>
          <w:sz w:val="24"/>
          <w:lang w:eastAsia="zh-CN"/>
        </w:rPr>
        <w:t>""</w:t>
      </w:r>
      <w:r>
        <w:rPr>
          <w:rFonts w:ascii="Times New Roman" w:eastAsia="宋体" w:hAnsi="Times New Roman"/>
          <w:color w:val="000000"/>
          <w:sz w:val="24"/>
          <w:lang w:eastAsia="zh-CN"/>
        </w:rPr>
        <w:t>社会规范</w:t>
      </w:r>
      <w:r>
        <w:rPr>
          <w:rFonts w:ascii="Times New Roman" w:eastAsia="宋体" w:hAnsi="Times New Roman"/>
          <w:color w:val="000000"/>
          <w:sz w:val="24"/>
          <w:lang w:eastAsia="zh-CN"/>
        </w:rPr>
        <w:t>"</w:t>
      </w:r>
      <w:r>
        <w:rPr>
          <w:rFonts w:ascii="Times New Roman" w:eastAsia="宋体" w:hAnsi="Times New Roman"/>
          <w:color w:val="000000"/>
          <w:sz w:val="24"/>
          <w:lang w:eastAsia="zh-CN"/>
        </w:rPr>
        <w:t>）、适用场景及协调建议。特别地，民族习惯法库中的</w:t>
      </w:r>
      <w:r>
        <w:rPr>
          <w:rFonts w:ascii="Times New Roman" w:eastAsia="宋体" w:hAnsi="Times New Roman"/>
          <w:color w:val="000000"/>
          <w:sz w:val="24"/>
          <w:shd w:val="clear" w:color="auto" w:fill="F2F2F2"/>
          <w:lang w:eastAsia="zh-CN"/>
        </w:rPr>
        <w:t>conflict_with</w:t>
      </w:r>
      <w:r>
        <w:rPr>
          <w:rFonts w:ascii="Times New Roman" w:eastAsia="宋体" w:hAnsi="Times New Roman"/>
          <w:color w:val="000000"/>
          <w:sz w:val="24"/>
          <w:lang w:eastAsia="zh-CN"/>
        </w:rPr>
        <w:t>字段以字符串数组形式显式存储与国家法的冲突描述，实质是在知识层面创建了</w:t>
      </w:r>
      <w:r>
        <w:rPr>
          <w:rFonts w:ascii="Times New Roman" w:eastAsia="宋体" w:hAnsi="Times New Roman"/>
          <w:color w:val="000000"/>
          <w:sz w:val="24"/>
          <w:lang w:eastAsia="zh-CN"/>
        </w:rPr>
        <w:t>"</w:t>
      </w:r>
      <w:r>
        <w:rPr>
          <w:rFonts w:ascii="Times New Roman" w:eastAsia="宋体" w:hAnsi="Times New Roman"/>
          <w:color w:val="000000"/>
          <w:sz w:val="24"/>
          <w:lang w:eastAsia="zh-CN"/>
        </w:rPr>
        <w:t>习惯法实例</w:t>
      </w:r>
      <w:r>
        <w:rPr>
          <w:rFonts w:ascii="Times New Roman" w:eastAsia="宋体" w:hAnsi="Times New Roman"/>
          <w:color w:val="000000"/>
          <w:sz w:val="24"/>
          <w:lang w:eastAsia="zh-CN"/>
        </w:rPr>
        <w:t>—</w:t>
      </w:r>
      <w:r>
        <w:rPr>
          <w:rFonts w:ascii="Times New Roman" w:eastAsia="宋体" w:hAnsi="Times New Roman"/>
          <w:color w:val="000000"/>
          <w:sz w:val="24"/>
          <w:lang w:eastAsia="zh-CN"/>
        </w:rPr>
        <w:t>国家法实例</w:t>
      </w:r>
      <w:r>
        <w:rPr>
          <w:rFonts w:ascii="Times New Roman" w:eastAsia="宋体" w:hAnsi="Times New Roman"/>
          <w:color w:val="000000"/>
          <w:sz w:val="24"/>
          <w:lang w:eastAsia="zh-CN"/>
        </w:rPr>
        <w:t>"</w:t>
      </w:r>
      <w:r>
        <w:rPr>
          <w:rFonts w:ascii="Times New Roman" w:eastAsia="宋体" w:hAnsi="Times New Roman"/>
          <w:color w:val="000000"/>
          <w:sz w:val="24"/>
          <w:lang w:eastAsia="zh-CN"/>
        </w:rPr>
        <w:t>的冲突关系边；</w:t>
      </w:r>
      <w:r>
        <w:rPr>
          <w:rFonts w:ascii="Times New Roman" w:eastAsia="宋体" w:hAnsi="Times New Roman"/>
          <w:color w:val="000000"/>
          <w:sz w:val="24"/>
          <w:shd w:val="clear" w:color="auto" w:fill="F2F2F2"/>
          <w:lang w:eastAsia="zh-CN"/>
        </w:rPr>
        <w:t>validity_level</w:t>
      </w:r>
      <w:r>
        <w:rPr>
          <w:rFonts w:ascii="Times New Roman" w:eastAsia="宋体" w:hAnsi="Times New Roman"/>
          <w:color w:val="000000"/>
          <w:sz w:val="24"/>
          <w:lang w:eastAsia="zh-CN"/>
        </w:rPr>
        <w:t>字段则为冲突消解推理提供了基础的效力偏序关系。知识库采用模块化</w:t>
      </w:r>
      <w:r>
        <w:rPr>
          <w:rFonts w:ascii="Times New Roman" w:eastAsia="宋体" w:hAnsi="Times New Roman"/>
          <w:color w:val="000000"/>
          <w:sz w:val="24"/>
          <w:lang w:eastAsia="zh-CN"/>
        </w:rPr>
        <w:t>JSON</w:t>
      </w:r>
      <w:r>
        <w:rPr>
          <w:rFonts w:ascii="Times New Roman" w:eastAsia="宋体" w:hAnsi="Times New Roman"/>
          <w:color w:val="000000"/>
          <w:sz w:val="24"/>
          <w:lang w:eastAsia="zh-CN"/>
        </w:rPr>
        <w:t>文件组织，支持各民族习惯法的动态接入与热更新替换，当系统部署至新的民族地区时，仅需追加对应的</w:t>
      </w:r>
      <w:r>
        <w:rPr>
          <w:rFonts w:ascii="Times New Roman" w:eastAsia="宋体" w:hAnsi="Times New Roman"/>
          <w:color w:val="000000"/>
          <w:sz w:val="24"/>
          <w:lang w:eastAsia="zh-CN"/>
        </w:rPr>
        <w:t>JSON</w:t>
      </w:r>
      <w:r>
        <w:rPr>
          <w:rFonts w:ascii="Times New Roman" w:eastAsia="宋体" w:hAnsi="Times New Roman"/>
          <w:color w:val="000000"/>
          <w:sz w:val="24"/>
          <w:lang w:eastAsia="zh-CN"/>
        </w:rPr>
        <w:t>模块文件即可实现知识库扩容，无需修改后端代码。</w:t>
      </w:r>
    </w:p>
    <w:p w14:paraId="5DD911B4" w14:textId="77777777" w:rsidR="00471027" w:rsidRPr="00471027" w:rsidRDefault="00471027" w:rsidP="00471027">
      <w:pPr>
        <w:spacing w:after="0" w:line="440" w:lineRule="exact"/>
        <w:rPr>
          <w:rFonts w:hint="eastAsia"/>
          <w:lang w:eastAsia="zh-CN"/>
        </w:rPr>
      </w:pPr>
    </w:p>
    <w:p w14:paraId="290B1B0A" w14:textId="77777777" w:rsidR="00DB7A74" w:rsidRDefault="00000000">
      <w:pPr>
        <w:spacing w:after="0" w:line="440" w:lineRule="exact"/>
        <w:rPr>
          <w:lang w:eastAsia="zh-CN"/>
        </w:rPr>
      </w:pPr>
      <w:r>
        <w:rPr>
          <w:rFonts w:ascii="Times New Roman" w:eastAsia="宋体" w:hAnsi="Times New Roman"/>
          <w:b/>
          <w:color w:val="000000"/>
          <w:sz w:val="24"/>
          <w:lang w:eastAsia="zh-CN"/>
        </w:rPr>
        <w:t>五、数据库与知识库设计</w:t>
      </w:r>
    </w:p>
    <w:p w14:paraId="2A191AFD" w14:textId="77777777" w:rsidR="00DB7A74" w:rsidRDefault="00000000">
      <w:pPr>
        <w:spacing w:after="0" w:line="440" w:lineRule="exact"/>
        <w:rPr>
          <w:lang w:eastAsia="zh-CN"/>
        </w:rPr>
      </w:pPr>
      <w:r>
        <w:rPr>
          <w:rFonts w:ascii="Times New Roman" w:eastAsia="宋体" w:hAnsi="Times New Roman"/>
          <w:b/>
          <w:color w:val="000000"/>
          <w:sz w:val="24"/>
          <w:lang w:eastAsia="zh-CN"/>
        </w:rPr>
        <w:t>（一）</w:t>
      </w:r>
      <w:r>
        <w:rPr>
          <w:rFonts w:ascii="Times New Roman" w:eastAsia="宋体" w:hAnsi="Times New Roman"/>
          <w:b/>
          <w:color w:val="000000"/>
          <w:sz w:val="24"/>
          <w:lang w:eastAsia="zh-CN"/>
        </w:rPr>
        <w:t>SQLite</w:t>
      </w:r>
      <w:r>
        <w:rPr>
          <w:rFonts w:ascii="Times New Roman" w:eastAsia="宋体" w:hAnsi="Times New Roman"/>
          <w:b/>
          <w:color w:val="000000"/>
          <w:sz w:val="24"/>
          <w:lang w:eastAsia="zh-CN"/>
        </w:rPr>
        <w:t>案件表结构</w:t>
      </w:r>
    </w:p>
    <w:p w14:paraId="202D12E9" w14:textId="77777777" w:rsidR="00DB7A74" w:rsidRDefault="00000000">
      <w:pPr>
        <w:spacing w:after="0" w:line="440" w:lineRule="exact"/>
        <w:ind w:firstLine="420"/>
      </w:pPr>
      <w:r>
        <w:rPr>
          <w:rFonts w:ascii="Times New Roman" w:eastAsia="宋体" w:hAnsi="Times New Roman"/>
          <w:color w:val="000000"/>
          <w:sz w:val="24"/>
          <w:lang w:eastAsia="zh-CN"/>
        </w:rPr>
        <w:t>数据库层围绕案件全生命周期管理与过程回溯需求，定义两张核心数据表。案件主表（</w:t>
      </w:r>
      <w:r>
        <w:rPr>
          <w:rFonts w:ascii="Times New Roman" w:eastAsia="宋体" w:hAnsi="Times New Roman"/>
          <w:color w:val="000000"/>
          <w:sz w:val="24"/>
          <w:lang w:eastAsia="zh-CN"/>
        </w:rPr>
        <w:t>cases</w:t>
      </w:r>
      <w:r>
        <w:rPr>
          <w:rFonts w:ascii="Times New Roman" w:eastAsia="宋体" w:hAnsi="Times New Roman"/>
          <w:color w:val="000000"/>
          <w:sz w:val="24"/>
          <w:lang w:eastAsia="zh-CN"/>
        </w:rPr>
        <w:t>）的字段可按功能划分为三组：其一为实体信息集，包括案件唯一标识、案号、案件标题、申请人、被申请人、纠纷类型、习惯法介入标识及纠纷描述，对应案情事实的数字化</w:t>
      </w:r>
      <w:r>
        <w:rPr>
          <w:rFonts w:ascii="Times New Roman" w:eastAsia="宋体" w:hAnsi="Times New Roman"/>
          <w:color w:val="000000"/>
          <w:sz w:val="24"/>
          <w:lang w:eastAsia="zh-CN"/>
        </w:rPr>
        <w:lastRenderedPageBreak/>
        <w:t>固证；其二为</w:t>
      </w:r>
      <w:r>
        <w:rPr>
          <w:rFonts w:ascii="Times New Roman" w:eastAsia="宋体" w:hAnsi="Times New Roman"/>
          <w:color w:val="000000"/>
          <w:sz w:val="24"/>
          <w:lang w:eastAsia="zh-CN"/>
        </w:rPr>
        <w:t>AI</w:t>
      </w:r>
      <w:r>
        <w:rPr>
          <w:rFonts w:ascii="Times New Roman" w:eastAsia="宋体" w:hAnsi="Times New Roman"/>
          <w:color w:val="000000"/>
          <w:sz w:val="24"/>
          <w:lang w:eastAsia="zh-CN"/>
        </w:rPr>
        <w:t>分析结果集，包括</w:t>
      </w:r>
      <w:r>
        <w:rPr>
          <w:rFonts w:ascii="Times New Roman" w:eastAsia="宋体" w:hAnsi="Times New Roman"/>
          <w:color w:val="000000"/>
          <w:sz w:val="24"/>
          <w:shd w:val="clear" w:color="auto" w:fill="F2F2F2"/>
          <w:lang w:eastAsia="zh-CN"/>
        </w:rPr>
        <w:t>analysis_result</w:t>
      </w:r>
      <w:r>
        <w:rPr>
          <w:rFonts w:ascii="Times New Roman" w:eastAsia="宋体" w:hAnsi="Times New Roman"/>
          <w:color w:val="000000"/>
          <w:sz w:val="24"/>
          <w:lang w:eastAsia="zh-CN"/>
        </w:rPr>
        <w:t>与</w:t>
      </w:r>
      <w:r>
        <w:rPr>
          <w:rFonts w:ascii="Times New Roman" w:eastAsia="宋体" w:hAnsi="Times New Roman"/>
          <w:color w:val="000000"/>
          <w:sz w:val="24"/>
          <w:shd w:val="clear" w:color="auto" w:fill="F2F2F2"/>
          <w:lang w:eastAsia="zh-CN"/>
        </w:rPr>
        <w:t>generated_documents</w:t>
      </w:r>
      <w:r>
        <w:rPr>
          <w:rFonts w:ascii="Times New Roman" w:eastAsia="宋体" w:hAnsi="Times New Roman"/>
          <w:color w:val="000000"/>
          <w:sz w:val="24"/>
          <w:lang w:eastAsia="zh-CN"/>
        </w:rPr>
        <w:t>，二者均以</w:t>
      </w:r>
      <w:r>
        <w:rPr>
          <w:rFonts w:ascii="Times New Roman" w:eastAsia="宋体" w:hAnsi="Times New Roman"/>
          <w:color w:val="000000"/>
          <w:sz w:val="24"/>
          <w:lang w:eastAsia="zh-CN"/>
        </w:rPr>
        <w:t>JSON</w:t>
      </w:r>
      <w:r>
        <w:rPr>
          <w:rFonts w:ascii="Times New Roman" w:eastAsia="宋体" w:hAnsi="Times New Roman"/>
          <w:color w:val="000000"/>
          <w:sz w:val="24"/>
          <w:lang w:eastAsia="zh-CN"/>
        </w:rPr>
        <w:t>文本形式存储。</w:t>
      </w:r>
      <w:r>
        <w:rPr>
          <w:rFonts w:ascii="Times New Roman" w:eastAsia="宋体" w:hAnsi="Times New Roman"/>
          <w:color w:val="000000"/>
          <w:sz w:val="24"/>
        </w:rPr>
        <w:t>采用</w:t>
      </w:r>
      <w:r>
        <w:rPr>
          <w:rFonts w:ascii="Times New Roman" w:eastAsia="宋体" w:hAnsi="Times New Roman"/>
          <w:color w:val="000000"/>
          <w:sz w:val="24"/>
        </w:rPr>
        <w:t>Schema-less</w:t>
      </w:r>
      <w:r>
        <w:rPr>
          <w:rFonts w:ascii="Times New Roman" w:eastAsia="宋体" w:hAnsi="Times New Roman"/>
          <w:color w:val="000000"/>
          <w:sz w:val="24"/>
        </w:rPr>
        <w:t>的</w:t>
      </w:r>
      <w:r>
        <w:rPr>
          <w:rFonts w:ascii="Times New Roman" w:eastAsia="宋体" w:hAnsi="Times New Roman"/>
          <w:color w:val="000000"/>
          <w:sz w:val="24"/>
        </w:rPr>
        <w:t>JSON</w:t>
      </w:r>
      <w:r>
        <w:rPr>
          <w:rFonts w:ascii="Times New Roman" w:eastAsia="宋体" w:hAnsi="Times New Roman"/>
          <w:color w:val="000000"/>
          <w:sz w:val="24"/>
        </w:rPr>
        <w:t>列而非严格关系表，是因为</w:t>
      </w:r>
      <w:r>
        <w:rPr>
          <w:rFonts w:ascii="Times New Roman" w:eastAsia="宋体" w:hAnsi="Times New Roman"/>
          <w:color w:val="000000"/>
          <w:sz w:val="24"/>
        </w:rPr>
        <w:t>AI</w:t>
      </w:r>
      <w:r>
        <w:rPr>
          <w:rFonts w:ascii="Times New Roman" w:eastAsia="宋体" w:hAnsi="Times New Roman"/>
          <w:color w:val="000000"/>
          <w:sz w:val="24"/>
        </w:rPr>
        <w:t>模型的输出结构会随算法迭代与功能扩展而演变，</w:t>
      </w:r>
      <w:r>
        <w:rPr>
          <w:rFonts w:ascii="Times New Roman" w:eastAsia="宋体" w:hAnsi="Times New Roman"/>
          <w:color w:val="000000"/>
          <w:sz w:val="24"/>
        </w:rPr>
        <w:t>JSON</w:t>
      </w:r>
      <w:r>
        <w:rPr>
          <w:rFonts w:ascii="Times New Roman" w:eastAsia="宋体" w:hAnsi="Times New Roman"/>
          <w:color w:val="000000"/>
          <w:sz w:val="24"/>
        </w:rPr>
        <w:t>存储赋予系统</w:t>
      </w:r>
      <w:r>
        <w:rPr>
          <w:rFonts w:ascii="Times New Roman" w:eastAsia="宋体" w:hAnsi="Times New Roman"/>
          <w:color w:val="000000"/>
          <w:sz w:val="24"/>
        </w:rPr>
        <w:t>"</w:t>
      </w:r>
      <w:r>
        <w:rPr>
          <w:rFonts w:ascii="Times New Roman" w:eastAsia="宋体" w:hAnsi="Times New Roman"/>
          <w:color w:val="000000"/>
          <w:sz w:val="24"/>
        </w:rPr>
        <w:t>模式弹性</w:t>
      </w:r>
      <w:r>
        <w:rPr>
          <w:rFonts w:ascii="Times New Roman" w:eastAsia="宋体" w:hAnsi="Times New Roman"/>
          <w:color w:val="000000"/>
          <w:sz w:val="24"/>
        </w:rPr>
        <w:t>"</w:t>
      </w:r>
      <w:r>
        <w:rPr>
          <w:rFonts w:ascii="Times New Roman" w:eastAsia="宋体" w:hAnsi="Times New Roman"/>
          <w:color w:val="000000"/>
          <w:sz w:val="24"/>
        </w:rPr>
        <w:t>，使数据库结构无需因</w:t>
      </w:r>
      <w:r>
        <w:rPr>
          <w:rFonts w:ascii="Times New Roman" w:eastAsia="宋体" w:hAnsi="Times New Roman"/>
          <w:color w:val="000000"/>
          <w:sz w:val="24"/>
        </w:rPr>
        <w:t>AI</w:t>
      </w:r>
      <w:r>
        <w:rPr>
          <w:rFonts w:ascii="Times New Roman" w:eastAsia="宋体" w:hAnsi="Times New Roman"/>
          <w:color w:val="000000"/>
          <w:sz w:val="24"/>
        </w:rPr>
        <w:t>输出字段变更而频繁迁移；其三为溯源审计集，包括案件状态（枚举值</w:t>
      </w:r>
      <w:r>
        <w:rPr>
          <w:rFonts w:ascii="Times New Roman" w:eastAsia="宋体" w:hAnsi="Times New Roman"/>
          <w:color w:val="000000"/>
          <w:sz w:val="24"/>
        </w:rPr>
        <w:t>pending</w:t>
      </w:r>
      <w:r>
        <w:rPr>
          <w:rFonts w:ascii="Times New Roman" w:eastAsia="宋体" w:hAnsi="Times New Roman"/>
          <w:color w:val="000000"/>
          <w:sz w:val="24"/>
        </w:rPr>
        <w:t>、</w:t>
      </w:r>
      <w:r>
        <w:rPr>
          <w:rFonts w:ascii="Times New Roman" w:eastAsia="宋体" w:hAnsi="Times New Roman"/>
          <w:color w:val="000000"/>
          <w:sz w:val="24"/>
        </w:rPr>
        <w:t>mediating</w:t>
      </w:r>
      <w:r>
        <w:rPr>
          <w:rFonts w:ascii="Times New Roman" w:eastAsia="宋体" w:hAnsi="Times New Roman"/>
          <w:color w:val="000000"/>
          <w:sz w:val="24"/>
        </w:rPr>
        <w:t>、</w:t>
      </w:r>
      <w:r>
        <w:rPr>
          <w:rFonts w:ascii="Times New Roman" w:eastAsia="宋体" w:hAnsi="Times New Roman"/>
          <w:color w:val="000000"/>
          <w:sz w:val="24"/>
        </w:rPr>
        <w:t>resolved</w:t>
      </w:r>
      <w:r>
        <w:rPr>
          <w:rFonts w:ascii="Times New Roman" w:eastAsia="宋体" w:hAnsi="Times New Roman"/>
          <w:color w:val="000000"/>
          <w:sz w:val="24"/>
        </w:rPr>
        <w:t>、</w:t>
      </w:r>
      <w:r>
        <w:rPr>
          <w:rFonts w:ascii="Times New Roman" w:eastAsia="宋体" w:hAnsi="Times New Roman"/>
          <w:color w:val="000000"/>
          <w:sz w:val="24"/>
        </w:rPr>
        <w:t>failed</w:t>
      </w:r>
      <w:r>
        <w:rPr>
          <w:rFonts w:ascii="Times New Roman" w:eastAsia="宋体" w:hAnsi="Times New Roman"/>
          <w:color w:val="000000"/>
          <w:sz w:val="24"/>
        </w:rPr>
        <w:t>、</w:t>
      </w:r>
      <w:r>
        <w:rPr>
          <w:rFonts w:ascii="Times New Roman" w:eastAsia="宋体" w:hAnsi="Times New Roman"/>
          <w:color w:val="000000"/>
          <w:sz w:val="24"/>
        </w:rPr>
        <w:t>archived</w:t>
      </w:r>
      <w:r>
        <w:rPr>
          <w:rFonts w:ascii="Times New Roman" w:eastAsia="宋体" w:hAnsi="Times New Roman"/>
          <w:color w:val="000000"/>
          <w:sz w:val="24"/>
        </w:rPr>
        <w:t>五阶段）、所属地区、涉及民族及创建与更新时间戳。操作审计日志表（</w:t>
      </w:r>
      <w:r>
        <w:rPr>
          <w:rFonts w:ascii="Times New Roman" w:eastAsia="宋体" w:hAnsi="Times New Roman"/>
          <w:color w:val="000000"/>
          <w:sz w:val="24"/>
        </w:rPr>
        <w:t>audit_logs</w:t>
      </w:r>
      <w:r>
        <w:rPr>
          <w:rFonts w:ascii="Times New Roman" w:eastAsia="宋体" w:hAnsi="Times New Roman"/>
          <w:color w:val="000000"/>
          <w:sz w:val="24"/>
        </w:rPr>
        <w:t>）记录案件标识、操作类型、操作人员及时间戳，并通过外键关联案件主表，实现</w:t>
      </w:r>
      <w:r>
        <w:rPr>
          <w:rFonts w:ascii="Times New Roman" w:eastAsia="宋体" w:hAnsi="Times New Roman"/>
          <w:color w:val="000000"/>
          <w:sz w:val="24"/>
        </w:rPr>
        <w:t>"</w:t>
      </w:r>
      <w:r>
        <w:rPr>
          <w:rFonts w:ascii="Times New Roman" w:eastAsia="宋体" w:hAnsi="Times New Roman"/>
          <w:color w:val="000000"/>
          <w:sz w:val="24"/>
        </w:rPr>
        <w:t>谁操作、何时操作、操作内容</w:t>
      </w:r>
      <w:r>
        <w:rPr>
          <w:rFonts w:ascii="Times New Roman" w:eastAsia="宋体" w:hAnsi="Times New Roman"/>
          <w:color w:val="000000"/>
          <w:sz w:val="24"/>
        </w:rPr>
        <w:t>"</w:t>
      </w:r>
      <w:r>
        <w:rPr>
          <w:rFonts w:ascii="Times New Roman" w:eastAsia="宋体" w:hAnsi="Times New Roman"/>
          <w:color w:val="000000"/>
          <w:sz w:val="24"/>
        </w:rPr>
        <w:t>的全链路数据血缘记录，将技术辅助决策的全过程转化为可解释、可质疑、可追责的电子档案。</w:t>
      </w:r>
    </w:p>
    <w:p w14:paraId="7C3B348E" w14:textId="77777777" w:rsidR="00DB7A74" w:rsidRDefault="00000000">
      <w:pPr>
        <w:spacing w:after="0" w:line="440" w:lineRule="exact"/>
        <w:ind w:firstLine="420"/>
      </w:pPr>
      <w:r>
        <w:rPr>
          <w:rFonts w:ascii="Times New Roman" w:eastAsia="宋体" w:hAnsi="Times New Roman"/>
          <w:color w:val="000000"/>
          <w:sz w:val="24"/>
        </w:rPr>
        <w:t>案件主表（</w:t>
      </w:r>
      <w:r>
        <w:rPr>
          <w:rFonts w:ascii="Times New Roman" w:eastAsia="宋体" w:hAnsi="Times New Roman"/>
          <w:color w:val="000000"/>
          <w:sz w:val="24"/>
        </w:rPr>
        <w:t>cases</w:t>
      </w:r>
      <w:r>
        <w:rPr>
          <w:rFonts w:ascii="Times New Roman" w:eastAsia="宋体" w:hAnsi="Times New Roman"/>
          <w:color w:val="000000"/>
          <w:sz w:val="24"/>
        </w:rPr>
        <w:t>）字段结构如表</w:t>
      </w:r>
      <w:r>
        <w:rPr>
          <w:rFonts w:ascii="Times New Roman" w:eastAsia="宋体" w:hAnsi="Times New Roman"/>
          <w:color w:val="000000"/>
          <w:sz w:val="24"/>
        </w:rPr>
        <w:t>3-1</w:t>
      </w:r>
      <w:r>
        <w:rPr>
          <w:rFonts w:ascii="Times New Roman" w:eastAsia="宋体" w:hAnsi="Times New Roman"/>
          <w:color w:val="000000"/>
          <w:sz w:val="24"/>
        </w:rPr>
        <w:t>所示。</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2336"/>
        <w:gridCol w:w="1497"/>
        <w:gridCol w:w="1670"/>
        <w:gridCol w:w="4402"/>
      </w:tblGrid>
      <w:tr w:rsidR="00DB7A74" w14:paraId="67F8402C" w14:textId="77777777">
        <w:trPr>
          <w:jc w:val="center"/>
        </w:trPr>
        <w:tc>
          <w:tcPr>
            <w:tcW w:w="1984" w:type="dxa"/>
            <w:shd w:val="clear" w:color="auto" w:fill="E7E6E6"/>
          </w:tcPr>
          <w:p w14:paraId="065C2978" w14:textId="77777777" w:rsidR="00DB7A74" w:rsidRDefault="00000000">
            <w:pPr>
              <w:jc w:val="center"/>
            </w:pPr>
            <w:r>
              <w:rPr>
                <w:rFonts w:ascii="Times New Roman" w:eastAsia="宋体" w:hAnsi="Times New Roman"/>
                <w:b/>
                <w:color w:val="000000"/>
                <w:sz w:val="24"/>
              </w:rPr>
              <w:t>字段标识</w:t>
            </w:r>
          </w:p>
        </w:tc>
        <w:tc>
          <w:tcPr>
            <w:tcW w:w="1984" w:type="dxa"/>
            <w:shd w:val="clear" w:color="auto" w:fill="E7E6E6"/>
          </w:tcPr>
          <w:p w14:paraId="18AF9A11" w14:textId="77777777" w:rsidR="00DB7A74" w:rsidRDefault="00000000">
            <w:pPr>
              <w:jc w:val="center"/>
            </w:pPr>
            <w:r>
              <w:rPr>
                <w:rFonts w:ascii="Times New Roman" w:eastAsia="宋体" w:hAnsi="Times New Roman"/>
                <w:b/>
                <w:color w:val="000000"/>
                <w:sz w:val="24"/>
              </w:rPr>
              <w:t>字段名称</w:t>
            </w:r>
          </w:p>
        </w:tc>
        <w:tc>
          <w:tcPr>
            <w:tcW w:w="1701" w:type="dxa"/>
            <w:shd w:val="clear" w:color="auto" w:fill="E7E6E6"/>
          </w:tcPr>
          <w:p w14:paraId="23B63DDE" w14:textId="77777777" w:rsidR="00DB7A74" w:rsidRDefault="00000000">
            <w:pPr>
              <w:jc w:val="center"/>
            </w:pPr>
            <w:r>
              <w:rPr>
                <w:rFonts w:ascii="Times New Roman" w:eastAsia="宋体" w:hAnsi="Times New Roman"/>
                <w:b/>
                <w:color w:val="000000"/>
                <w:sz w:val="24"/>
              </w:rPr>
              <w:t>数据类型</w:t>
            </w:r>
          </w:p>
        </w:tc>
        <w:tc>
          <w:tcPr>
            <w:tcW w:w="3118" w:type="dxa"/>
            <w:shd w:val="clear" w:color="auto" w:fill="E7E6E6"/>
          </w:tcPr>
          <w:p w14:paraId="21703043" w14:textId="77777777" w:rsidR="00DB7A74" w:rsidRDefault="00000000">
            <w:pPr>
              <w:jc w:val="center"/>
            </w:pPr>
            <w:r>
              <w:rPr>
                <w:rFonts w:ascii="Times New Roman" w:eastAsia="宋体" w:hAnsi="Times New Roman"/>
                <w:b/>
                <w:color w:val="000000"/>
                <w:sz w:val="24"/>
              </w:rPr>
              <w:t>功能说明</w:t>
            </w:r>
          </w:p>
        </w:tc>
      </w:tr>
      <w:tr w:rsidR="00DB7A74" w14:paraId="5EB2C384" w14:textId="77777777">
        <w:trPr>
          <w:jc w:val="center"/>
        </w:trPr>
        <w:tc>
          <w:tcPr>
            <w:tcW w:w="1984" w:type="dxa"/>
            <w:shd w:val="clear" w:color="auto" w:fill="F2F2F2"/>
          </w:tcPr>
          <w:p w14:paraId="39C2BCEA" w14:textId="77777777" w:rsidR="00DB7A74" w:rsidRDefault="00000000">
            <w:pPr>
              <w:jc w:val="center"/>
            </w:pPr>
            <w:r>
              <w:rPr>
                <w:rFonts w:ascii="Times New Roman" w:eastAsia="宋体" w:hAnsi="Times New Roman"/>
                <w:color w:val="000000"/>
                <w:sz w:val="24"/>
              </w:rPr>
              <w:t>id</w:t>
            </w:r>
          </w:p>
        </w:tc>
        <w:tc>
          <w:tcPr>
            <w:tcW w:w="1984" w:type="dxa"/>
          </w:tcPr>
          <w:p w14:paraId="7ED62A2E" w14:textId="77777777" w:rsidR="00DB7A74" w:rsidRDefault="00000000">
            <w:pPr>
              <w:jc w:val="center"/>
            </w:pPr>
            <w:r>
              <w:rPr>
                <w:rFonts w:ascii="Times New Roman" w:eastAsia="宋体" w:hAnsi="Times New Roman"/>
                <w:color w:val="000000"/>
                <w:sz w:val="24"/>
              </w:rPr>
              <w:t>案件唯一标识</w:t>
            </w:r>
          </w:p>
        </w:tc>
        <w:tc>
          <w:tcPr>
            <w:tcW w:w="1701" w:type="dxa"/>
          </w:tcPr>
          <w:p w14:paraId="791D2A5B" w14:textId="77777777" w:rsidR="00DB7A74" w:rsidRDefault="00000000">
            <w:pPr>
              <w:jc w:val="center"/>
            </w:pPr>
            <w:r>
              <w:rPr>
                <w:rFonts w:ascii="Times New Roman" w:eastAsia="宋体" w:hAnsi="Times New Roman"/>
                <w:color w:val="000000"/>
                <w:sz w:val="24"/>
              </w:rPr>
              <w:t>INTEGER</w:t>
            </w:r>
          </w:p>
        </w:tc>
        <w:tc>
          <w:tcPr>
            <w:tcW w:w="3118" w:type="dxa"/>
          </w:tcPr>
          <w:p w14:paraId="6EEEEACE" w14:textId="77777777" w:rsidR="00DB7A74" w:rsidRDefault="00000000">
            <w:pPr>
              <w:jc w:val="center"/>
            </w:pPr>
            <w:r>
              <w:rPr>
                <w:rFonts w:ascii="Times New Roman" w:eastAsia="宋体" w:hAnsi="Times New Roman"/>
                <w:color w:val="000000"/>
                <w:sz w:val="24"/>
              </w:rPr>
              <w:t>主键，自增</w:t>
            </w:r>
          </w:p>
        </w:tc>
      </w:tr>
      <w:tr w:rsidR="00DB7A74" w14:paraId="7E43817E" w14:textId="77777777">
        <w:trPr>
          <w:jc w:val="center"/>
        </w:trPr>
        <w:tc>
          <w:tcPr>
            <w:tcW w:w="1984" w:type="dxa"/>
            <w:shd w:val="clear" w:color="auto" w:fill="F2F2F2"/>
          </w:tcPr>
          <w:p w14:paraId="0B038156" w14:textId="77777777" w:rsidR="00DB7A74" w:rsidRDefault="00000000">
            <w:pPr>
              <w:jc w:val="center"/>
            </w:pPr>
            <w:r>
              <w:rPr>
                <w:rFonts w:ascii="Times New Roman" w:eastAsia="宋体" w:hAnsi="Times New Roman"/>
                <w:color w:val="000000"/>
                <w:sz w:val="24"/>
              </w:rPr>
              <w:t>case_no</w:t>
            </w:r>
          </w:p>
        </w:tc>
        <w:tc>
          <w:tcPr>
            <w:tcW w:w="1984" w:type="dxa"/>
          </w:tcPr>
          <w:p w14:paraId="208586AD" w14:textId="77777777" w:rsidR="00DB7A74" w:rsidRDefault="00000000">
            <w:pPr>
              <w:jc w:val="center"/>
            </w:pPr>
            <w:r>
              <w:rPr>
                <w:rFonts w:ascii="Times New Roman" w:eastAsia="宋体" w:hAnsi="Times New Roman"/>
                <w:color w:val="000000"/>
                <w:sz w:val="24"/>
              </w:rPr>
              <w:t>案号</w:t>
            </w:r>
          </w:p>
        </w:tc>
        <w:tc>
          <w:tcPr>
            <w:tcW w:w="1701" w:type="dxa"/>
          </w:tcPr>
          <w:p w14:paraId="3D8C6ACC" w14:textId="77777777" w:rsidR="00DB7A74" w:rsidRDefault="00000000">
            <w:pPr>
              <w:jc w:val="center"/>
            </w:pPr>
            <w:r>
              <w:rPr>
                <w:rFonts w:ascii="Times New Roman" w:eastAsia="宋体" w:hAnsi="Times New Roman"/>
                <w:color w:val="000000"/>
                <w:sz w:val="24"/>
              </w:rPr>
              <w:t>TEXT</w:t>
            </w:r>
          </w:p>
        </w:tc>
        <w:tc>
          <w:tcPr>
            <w:tcW w:w="3118" w:type="dxa"/>
          </w:tcPr>
          <w:p w14:paraId="4EE9E6AE" w14:textId="77777777" w:rsidR="00DB7A74" w:rsidRDefault="00000000">
            <w:pPr>
              <w:jc w:val="center"/>
            </w:pPr>
            <w:r>
              <w:rPr>
                <w:rFonts w:ascii="Times New Roman" w:eastAsia="宋体" w:hAnsi="Times New Roman"/>
                <w:color w:val="000000"/>
                <w:sz w:val="24"/>
              </w:rPr>
              <w:t>唯一，如</w:t>
            </w:r>
            <w:r>
              <w:rPr>
                <w:rFonts w:ascii="Times New Roman" w:eastAsia="宋体" w:hAnsi="Times New Roman"/>
                <w:color w:val="000000"/>
                <w:sz w:val="24"/>
              </w:rPr>
              <w:t xml:space="preserve"> QM-20250521-001</w:t>
            </w:r>
          </w:p>
        </w:tc>
      </w:tr>
      <w:tr w:rsidR="00DB7A74" w14:paraId="00A94FE3" w14:textId="77777777">
        <w:trPr>
          <w:jc w:val="center"/>
        </w:trPr>
        <w:tc>
          <w:tcPr>
            <w:tcW w:w="1984" w:type="dxa"/>
            <w:shd w:val="clear" w:color="auto" w:fill="F2F2F2"/>
          </w:tcPr>
          <w:p w14:paraId="7ECBA845" w14:textId="77777777" w:rsidR="00DB7A74" w:rsidRDefault="00000000">
            <w:pPr>
              <w:jc w:val="center"/>
            </w:pPr>
            <w:r>
              <w:rPr>
                <w:rFonts w:ascii="Times New Roman" w:eastAsia="宋体" w:hAnsi="Times New Roman"/>
                <w:color w:val="000000"/>
                <w:sz w:val="24"/>
              </w:rPr>
              <w:t>title</w:t>
            </w:r>
          </w:p>
        </w:tc>
        <w:tc>
          <w:tcPr>
            <w:tcW w:w="1984" w:type="dxa"/>
          </w:tcPr>
          <w:p w14:paraId="660355AD" w14:textId="77777777" w:rsidR="00DB7A74" w:rsidRDefault="00000000">
            <w:pPr>
              <w:jc w:val="center"/>
            </w:pPr>
            <w:r>
              <w:rPr>
                <w:rFonts w:ascii="Times New Roman" w:eastAsia="宋体" w:hAnsi="Times New Roman"/>
                <w:color w:val="000000"/>
                <w:sz w:val="24"/>
              </w:rPr>
              <w:t>案件标题</w:t>
            </w:r>
          </w:p>
        </w:tc>
        <w:tc>
          <w:tcPr>
            <w:tcW w:w="1701" w:type="dxa"/>
          </w:tcPr>
          <w:p w14:paraId="28FABC5E" w14:textId="77777777" w:rsidR="00DB7A74" w:rsidRDefault="00000000">
            <w:pPr>
              <w:jc w:val="center"/>
            </w:pPr>
            <w:r>
              <w:rPr>
                <w:rFonts w:ascii="Times New Roman" w:eastAsia="宋体" w:hAnsi="Times New Roman"/>
                <w:color w:val="000000"/>
                <w:sz w:val="24"/>
              </w:rPr>
              <w:t>TEXT</w:t>
            </w:r>
          </w:p>
        </w:tc>
        <w:tc>
          <w:tcPr>
            <w:tcW w:w="3118" w:type="dxa"/>
          </w:tcPr>
          <w:p w14:paraId="361938EB" w14:textId="77777777" w:rsidR="00DB7A74" w:rsidRDefault="00000000">
            <w:pPr>
              <w:jc w:val="center"/>
            </w:pPr>
            <w:r>
              <w:rPr>
                <w:rFonts w:ascii="Times New Roman" w:eastAsia="宋体" w:hAnsi="Times New Roman"/>
                <w:color w:val="000000"/>
                <w:sz w:val="24"/>
              </w:rPr>
              <w:t>纠纷简要标题</w:t>
            </w:r>
          </w:p>
        </w:tc>
      </w:tr>
      <w:tr w:rsidR="00DB7A74" w14:paraId="49C7CAAC" w14:textId="77777777">
        <w:trPr>
          <w:jc w:val="center"/>
        </w:trPr>
        <w:tc>
          <w:tcPr>
            <w:tcW w:w="1984" w:type="dxa"/>
            <w:shd w:val="clear" w:color="auto" w:fill="F2F2F2"/>
          </w:tcPr>
          <w:p w14:paraId="7A6A79FF" w14:textId="77777777" w:rsidR="00DB7A74" w:rsidRDefault="00000000">
            <w:pPr>
              <w:jc w:val="center"/>
            </w:pPr>
            <w:r>
              <w:rPr>
                <w:rFonts w:ascii="Times New Roman" w:eastAsia="宋体" w:hAnsi="Times New Roman"/>
                <w:color w:val="000000"/>
                <w:sz w:val="24"/>
              </w:rPr>
              <w:t>applicant</w:t>
            </w:r>
          </w:p>
        </w:tc>
        <w:tc>
          <w:tcPr>
            <w:tcW w:w="1984" w:type="dxa"/>
          </w:tcPr>
          <w:p w14:paraId="61D7373A" w14:textId="77777777" w:rsidR="00DB7A74" w:rsidRDefault="00000000">
            <w:pPr>
              <w:jc w:val="center"/>
            </w:pPr>
            <w:r>
              <w:rPr>
                <w:rFonts w:ascii="Times New Roman" w:eastAsia="宋体" w:hAnsi="Times New Roman"/>
                <w:color w:val="000000"/>
                <w:sz w:val="24"/>
              </w:rPr>
              <w:t>申请人</w:t>
            </w:r>
          </w:p>
        </w:tc>
        <w:tc>
          <w:tcPr>
            <w:tcW w:w="1701" w:type="dxa"/>
          </w:tcPr>
          <w:p w14:paraId="186EA0BD" w14:textId="77777777" w:rsidR="00DB7A74" w:rsidRDefault="00000000">
            <w:pPr>
              <w:jc w:val="center"/>
            </w:pPr>
            <w:r>
              <w:rPr>
                <w:rFonts w:ascii="Times New Roman" w:eastAsia="宋体" w:hAnsi="Times New Roman"/>
                <w:color w:val="000000"/>
                <w:sz w:val="24"/>
              </w:rPr>
              <w:t>TEXT</w:t>
            </w:r>
          </w:p>
        </w:tc>
        <w:tc>
          <w:tcPr>
            <w:tcW w:w="3118" w:type="dxa"/>
          </w:tcPr>
          <w:p w14:paraId="67191F04" w14:textId="77777777" w:rsidR="00DB7A74" w:rsidRDefault="00000000">
            <w:pPr>
              <w:jc w:val="center"/>
            </w:pPr>
            <w:r>
              <w:rPr>
                <w:rFonts w:ascii="Times New Roman" w:eastAsia="宋体" w:hAnsi="Times New Roman"/>
                <w:color w:val="000000"/>
                <w:sz w:val="24"/>
              </w:rPr>
              <w:t>纠纷申请方</w:t>
            </w:r>
          </w:p>
        </w:tc>
      </w:tr>
      <w:tr w:rsidR="00DB7A74" w14:paraId="33BFE2FE" w14:textId="77777777">
        <w:trPr>
          <w:jc w:val="center"/>
        </w:trPr>
        <w:tc>
          <w:tcPr>
            <w:tcW w:w="1984" w:type="dxa"/>
            <w:shd w:val="clear" w:color="auto" w:fill="F2F2F2"/>
          </w:tcPr>
          <w:p w14:paraId="10B709BF" w14:textId="77777777" w:rsidR="00DB7A74" w:rsidRDefault="00000000">
            <w:pPr>
              <w:jc w:val="center"/>
            </w:pPr>
            <w:r>
              <w:rPr>
                <w:rFonts w:ascii="Times New Roman" w:eastAsia="宋体" w:hAnsi="Times New Roman"/>
                <w:color w:val="000000"/>
                <w:sz w:val="24"/>
              </w:rPr>
              <w:t>respondent</w:t>
            </w:r>
          </w:p>
        </w:tc>
        <w:tc>
          <w:tcPr>
            <w:tcW w:w="1984" w:type="dxa"/>
          </w:tcPr>
          <w:p w14:paraId="58FD8F05" w14:textId="77777777" w:rsidR="00DB7A74" w:rsidRDefault="00000000">
            <w:pPr>
              <w:jc w:val="center"/>
            </w:pPr>
            <w:r>
              <w:rPr>
                <w:rFonts w:ascii="Times New Roman" w:eastAsia="宋体" w:hAnsi="Times New Roman"/>
                <w:color w:val="000000"/>
                <w:sz w:val="24"/>
              </w:rPr>
              <w:t>被申请人</w:t>
            </w:r>
          </w:p>
        </w:tc>
        <w:tc>
          <w:tcPr>
            <w:tcW w:w="1701" w:type="dxa"/>
          </w:tcPr>
          <w:p w14:paraId="12649A38" w14:textId="77777777" w:rsidR="00DB7A74" w:rsidRDefault="00000000">
            <w:pPr>
              <w:jc w:val="center"/>
            </w:pPr>
            <w:r>
              <w:rPr>
                <w:rFonts w:ascii="Times New Roman" w:eastAsia="宋体" w:hAnsi="Times New Roman"/>
                <w:color w:val="000000"/>
                <w:sz w:val="24"/>
              </w:rPr>
              <w:t>TEXT</w:t>
            </w:r>
          </w:p>
        </w:tc>
        <w:tc>
          <w:tcPr>
            <w:tcW w:w="3118" w:type="dxa"/>
          </w:tcPr>
          <w:p w14:paraId="387D234C" w14:textId="77777777" w:rsidR="00DB7A74" w:rsidRDefault="00000000">
            <w:pPr>
              <w:jc w:val="center"/>
            </w:pPr>
            <w:r>
              <w:rPr>
                <w:rFonts w:ascii="Times New Roman" w:eastAsia="宋体" w:hAnsi="Times New Roman"/>
                <w:color w:val="000000"/>
                <w:sz w:val="24"/>
              </w:rPr>
              <w:t>纠纷被申请方</w:t>
            </w:r>
          </w:p>
        </w:tc>
      </w:tr>
      <w:tr w:rsidR="00DB7A74" w14:paraId="31AFB224" w14:textId="77777777">
        <w:trPr>
          <w:jc w:val="center"/>
        </w:trPr>
        <w:tc>
          <w:tcPr>
            <w:tcW w:w="1984" w:type="dxa"/>
            <w:shd w:val="clear" w:color="auto" w:fill="F2F2F2"/>
          </w:tcPr>
          <w:p w14:paraId="6373EF95" w14:textId="77777777" w:rsidR="00DB7A74" w:rsidRDefault="00000000">
            <w:pPr>
              <w:jc w:val="center"/>
            </w:pPr>
            <w:r>
              <w:rPr>
                <w:rFonts w:ascii="Times New Roman" w:eastAsia="宋体" w:hAnsi="Times New Roman"/>
                <w:color w:val="000000"/>
                <w:sz w:val="24"/>
              </w:rPr>
              <w:t>dispute_type</w:t>
            </w:r>
          </w:p>
        </w:tc>
        <w:tc>
          <w:tcPr>
            <w:tcW w:w="1984" w:type="dxa"/>
          </w:tcPr>
          <w:p w14:paraId="71BB01A4" w14:textId="77777777" w:rsidR="00DB7A74" w:rsidRDefault="00000000">
            <w:pPr>
              <w:jc w:val="center"/>
            </w:pPr>
            <w:r>
              <w:rPr>
                <w:rFonts w:ascii="Times New Roman" w:eastAsia="宋体" w:hAnsi="Times New Roman"/>
                <w:color w:val="000000"/>
                <w:sz w:val="24"/>
              </w:rPr>
              <w:t>纠纷类型</w:t>
            </w:r>
          </w:p>
        </w:tc>
        <w:tc>
          <w:tcPr>
            <w:tcW w:w="1701" w:type="dxa"/>
          </w:tcPr>
          <w:p w14:paraId="2E3ADA9A" w14:textId="77777777" w:rsidR="00DB7A74" w:rsidRDefault="00000000">
            <w:pPr>
              <w:jc w:val="center"/>
            </w:pPr>
            <w:r>
              <w:rPr>
                <w:rFonts w:ascii="Times New Roman" w:eastAsia="宋体" w:hAnsi="Times New Roman"/>
                <w:color w:val="000000"/>
                <w:sz w:val="24"/>
              </w:rPr>
              <w:t>TEXT</w:t>
            </w:r>
          </w:p>
        </w:tc>
        <w:tc>
          <w:tcPr>
            <w:tcW w:w="3118" w:type="dxa"/>
          </w:tcPr>
          <w:p w14:paraId="22E120B0" w14:textId="77777777" w:rsidR="00DB7A74" w:rsidRDefault="00000000">
            <w:pPr>
              <w:jc w:val="center"/>
            </w:pPr>
            <w:r>
              <w:rPr>
                <w:rFonts w:ascii="Times New Roman" w:eastAsia="宋体" w:hAnsi="Times New Roman"/>
                <w:color w:val="000000"/>
                <w:sz w:val="24"/>
              </w:rPr>
              <w:t>如</w:t>
            </w:r>
            <w:r>
              <w:rPr>
                <w:rFonts w:ascii="Times New Roman" w:eastAsia="宋体" w:hAnsi="Times New Roman"/>
                <w:color w:val="000000"/>
                <w:sz w:val="24"/>
              </w:rPr>
              <w:t>"</w:t>
            </w:r>
            <w:r>
              <w:rPr>
                <w:rFonts w:ascii="Times New Roman" w:eastAsia="宋体" w:hAnsi="Times New Roman"/>
                <w:color w:val="000000"/>
                <w:sz w:val="24"/>
              </w:rPr>
              <w:t>婚姻家庭</w:t>
            </w:r>
            <w:r>
              <w:rPr>
                <w:rFonts w:ascii="Times New Roman" w:eastAsia="宋体" w:hAnsi="Times New Roman"/>
                <w:color w:val="000000"/>
                <w:sz w:val="24"/>
              </w:rPr>
              <w:t>"</w:t>
            </w:r>
          </w:p>
        </w:tc>
      </w:tr>
      <w:tr w:rsidR="00DB7A74" w14:paraId="720874BA" w14:textId="77777777">
        <w:trPr>
          <w:jc w:val="center"/>
        </w:trPr>
        <w:tc>
          <w:tcPr>
            <w:tcW w:w="1984" w:type="dxa"/>
            <w:shd w:val="clear" w:color="auto" w:fill="F2F2F2"/>
          </w:tcPr>
          <w:p w14:paraId="3C51DD61" w14:textId="77777777" w:rsidR="00DB7A74" w:rsidRDefault="00000000">
            <w:pPr>
              <w:jc w:val="center"/>
            </w:pPr>
            <w:r>
              <w:rPr>
                <w:rFonts w:ascii="Times New Roman" w:eastAsia="宋体" w:hAnsi="Times New Roman"/>
                <w:color w:val="000000"/>
                <w:sz w:val="24"/>
              </w:rPr>
              <w:t>custom_law_involved</w:t>
            </w:r>
          </w:p>
        </w:tc>
        <w:tc>
          <w:tcPr>
            <w:tcW w:w="1984" w:type="dxa"/>
          </w:tcPr>
          <w:p w14:paraId="2BA6A4F6" w14:textId="77777777" w:rsidR="00DB7A74" w:rsidRDefault="00000000">
            <w:pPr>
              <w:jc w:val="center"/>
            </w:pPr>
            <w:r>
              <w:rPr>
                <w:rFonts w:ascii="Times New Roman" w:eastAsia="宋体" w:hAnsi="Times New Roman"/>
                <w:color w:val="000000"/>
                <w:sz w:val="24"/>
              </w:rPr>
              <w:t>习惯法介入标识</w:t>
            </w:r>
          </w:p>
        </w:tc>
        <w:tc>
          <w:tcPr>
            <w:tcW w:w="1701" w:type="dxa"/>
          </w:tcPr>
          <w:p w14:paraId="33133939" w14:textId="77777777" w:rsidR="00DB7A74" w:rsidRDefault="00000000">
            <w:pPr>
              <w:jc w:val="center"/>
            </w:pPr>
            <w:r>
              <w:rPr>
                <w:rFonts w:ascii="Times New Roman" w:eastAsia="宋体" w:hAnsi="Times New Roman"/>
                <w:color w:val="000000"/>
                <w:sz w:val="24"/>
              </w:rPr>
              <w:t>INTEGER</w:t>
            </w:r>
          </w:p>
        </w:tc>
        <w:tc>
          <w:tcPr>
            <w:tcW w:w="3118" w:type="dxa"/>
          </w:tcPr>
          <w:p w14:paraId="038720F8" w14:textId="77777777" w:rsidR="00DB7A74" w:rsidRDefault="00000000">
            <w:pPr>
              <w:jc w:val="center"/>
            </w:pPr>
            <w:r>
              <w:rPr>
                <w:rFonts w:ascii="Times New Roman" w:eastAsia="宋体" w:hAnsi="Times New Roman"/>
                <w:color w:val="000000"/>
                <w:sz w:val="24"/>
              </w:rPr>
              <w:t>布尔值，</w:t>
            </w:r>
            <w:r>
              <w:rPr>
                <w:rFonts w:ascii="Times New Roman" w:eastAsia="宋体" w:hAnsi="Times New Roman"/>
                <w:color w:val="000000"/>
                <w:sz w:val="24"/>
              </w:rPr>
              <w:t xml:space="preserve">0 </w:t>
            </w:r>
            <w:r>
              <w:rPr>
                <w:rFonts w:ascii="Times New Roman" w:eastAsia="宋体" w:hAnsi="Times New Roman"/>
                <w:color w:val="000000"/>
                <w:sz w:val="24"/>
              </w:rPr>
              <w:t>或</w:t>
            </w:r>
            <w:r>
              <w:rPr>
                <w:rFonts w:ascii="Times New Roman" w:eastAsia="宋体" w:hAnsi="Times New Roman"/>
                <w:color w:val="000000"/>
                <w:sz w:val="24"/>
              </w:rPr>
              <w:t xml:space="preserve"> 1</w:t>
            </w:r>
          </w:p>
        </w:tc>
      </w:tr>
      <w:tr w:rsidR="00DB7A74" w14:paraId="37889636" w14:textId="77777777">
        <w:trPr>
          <w:jc w:val="center"/>
        </w:trPr>
        <w:tc>
          <w:tcPr>
            <w:tcW w:w="1984" w:type="dxa"/>
            <w:shd w:val="clear" w:color="auto" w:fill="F2F2F2"/>
          </w:tcPr>
          <w:p w14:paraId="4972EAF9" w14:textId="77777777" w:rsidR="00DB7A74" w:rsidRDefault="00000000">
            <w:pPr>
              <w:jc w:val="center"/>
            </w:pPr>
            <w:r>
              <w:rPr>
                <w:rFonts w:ascii="Times New Roman" w:eastAsia="宋体" w:hAnsi="Times New Roman"/>
                <w:color w:val="000000"/>
                <w:sz w:val="24"/>
              </w:rPr>
              <w:t>description</w:t>
            </w:r>
          </w:p>
        </w:tc>
        <w:tc>
          <w:tcPr>
            <w:tcW w:w="1984" w:type="dxa"/>
          </w:tcPr>
          <w:p w14:paraId="58AD1F68" w14:textId="77777777" w:rsidR="00DB7A74" w:rsidRDefault="00000000">
            <w:pPr>
              <w:jc w:val="center"/>
            </w:pPr>
            <w:r>
              <w:rPr>
                <w:rFonts w:ascii="Times New Roman" w:eastAsia="宋体" w:hAnsi="Times New Roman"/>
                <w:color w:val="000000"/>
                <w:sz w:val="24"/>
              </w:rPr>
              <w:t>纠纷描述</w:t>
            </w:r>
          </w:p>
        </w:tc>
        <w:tc>
          <w:tcPr>
            <w:tcW w:w="1701" w:type="dxa"/>
          </w:tcPr>
          <w:p w14:paraId="049AC787" w14:textId="77777777" w:rsidR="00DB7A74" w:rsidRDefault="00000000">
            <w:pPr>
              <w:jc w:val="center"/>
            </w:pPr>
            <w:r>
              <w:rPr>
                <w:rFonts w:ascii="Times New Roman" w:eastAsia="宋体" w:hAnsi="Times New Roman"/>
                <w:color w:val="000000"/>
                <w:sz w:val="24"/>
              </w:rPr>
              <w:t>TEXT</w:t>
            </w:r>
          </w:p>
        </w:tc>
        <w:tc>
          <w:tcPr>
            <w:tcW w:w="3118" w:type="dxa"/>
          </w:tcPr>
          <w:p w14:paraId="40E54B5A" w14:textId="77777777" w:rsidR="00DB7A74" w:rsidRDefault="00000000">
            <w:pPr>
              <w:jc w:val="center"/>
            </w:pPr>
            <w:r>
              <w:rPr>
                <w:rFonts w:ascii="Times New Roman" w:eastAsia="宋体" w:hAnsi="Times New Roman"/>
                <w:color w:val="000000"/>
                <w:sz w:val="24"/>
              </w:rPr>
              <w:t>当事人陈述原文</w:t>
            </w:r>
          </w:p>
        </w:tc>
      </w:tr>
      <w:tr w:rsidR="00DB7A74" w14:paraId="0C555B00" w14:textId="77777777">
        <w:trPr>
          <w:jc w:val="center"/>
        </w:trPr>
        <w:tc>
          <w:tcPr>
            <w:tcW w:w="1984" w:type="dxa"/>
            <w:shd w:val="clear" w:color="auto" w:fill="F2F2F2"/>
          </w:tcPr>
          <w:p w14:paraId="0DF75948" w14:textId="77777777" w:rsidR="00DB7A74" w:rsidRDefault="00000000">
            <w:pPr>
              <w:jc w:val="center"/>
            </w:pPr>
            <w:r>
              <w:rPr>
                <w:rFonts w:ascii="Times New Roman" w:eastAsia="宋体" w:hAnsi="Times New Roman"/>
                <w:color w:val="000000"/>
                <w:sz w:val="24"/>
              </w:rPr>
              <w:t>analysis_result</w:t>
            </w:r>
          </w:p>
        </w:tc>
        <w:tc>
          <w:tcPr>
            <w:tcW w:w="1984" w:type="dxa"/>
          </w:tcPr>
          <w:p w14:paraId="6528D374" w14:textId="77777777" w:rsidR="00DB7A74" w:rsidRDefault="00000000">
            <w:pPr>
              <w:jc w:val="center"/>
            </w:pPr>
            <w:r>
              <w:rPr>
                <w:rFonts w:ascii="Times New Roman" w:eastAsia="宋体" w:hAnsi="Times New Roman"/>
                <w:color w:val="000000"/>
                <w:sz w:val="24"/>
              </w:rPr>
              <w:t xml:space="preserve">AI </w:t>
            </w:r>
            <w:r>
              <w:rPr>
                <w:rFonts w:ascii="Times New Roman" w:eastAsia="宋体" w:hAnsi="Times New Roman"/>
                <w:color w:val="000000"/>
                <w:sz w:val="24"/>
              </w:rPr>
              <w:t>分析结果</w:t>
            </w:r>
          </w:p>
        </w:tc>
        <w:tc>
          <w:tcPr>
            <w:tcW w:w="1701" w:type="dxa"/>
          </w:tcPr>
          <w:p w14:paraId="6A450119" w14:textId="77777777" w:rsidR="00DB7A74" w:rsidRDefault="00000000">
            <w:pPr>
              <w:jc w:val="center"/>
            </w:pPr>
            <w:r>
              <w:rPr>
                <w:rFonts w:ascii="Times New Roman" w:eastAsia="宋体" w:hAnsi="Times New Roman"/>
                <w:color w:val="000000"/>
                <w:sz w:val="24"/>
              </w:rPr>
              <w:t>TEXT(JSON)</w:t>
            </w:r>
          </w:p>
        </w:tc>
        <w:tc>
          <w:tcPr>
            <w:tcW w:w="3118" w:type="dxa"/>
          </w:tcPr>
          <w:p w14:paraId="744814DD" w14:textId="77777777" w:rsidR="00DB7A74" w:rsidRDefault="00000000">
            <w:pPr>
              <w:jc w:val="center"/>
            </w:pPr>
            <w:r>
              <w:rPr>
                <w:rFonts w:ascii="Times New Roman" w:eastAsia="宋体" w:hAnsi="Times New Roman"/>
                <w:color w:val="000000"/>
                <w:sz w:val="24"/>
              </w:rPr>
              <w:t>存储分类结果与置信度</w:t>
            </w:r>
          </w:p>
        </w:tc>
      </w:tr>
      <w:tr w:rsidR="00DB7A74" w14:paraId="6960A373" w14:textId="77777777">
        <w:trPr>
          <w:jc w:val="center"/>
        </w:trPr>
        <w:tc>
          <w:tcPr>
            <w:tcW w:w="1984" w:type="dxa"/>
            <w:shd w:val="clear" w:color="auto" w:fill="F2F2F2"/>
          </w:tcPr>
          <w:p w14:paraId="4190B417" w14:textId="77777777" w:rsidR="00DB7A74" w:rsidRDefault="00000000">
            <w:pPr>
              <w:jc w:val="center"/>
            </w:pPr>
            <w:r>
              <w:rPr>
                <w:rFonts w:ascii="Times New Roman" w:eastAsia="宋体" w:hAnsi="Times New Roman"/>
                <w:color w:val="000000"/>
                <w:sz w:val="24"/>
              </w:rPr>
              <w:t>generated_documents</w:t>
            </w:r>
          </w:p>
        </w:tc>
        <w:tc>
          <w:tcPr>
            <w:tcW w:w="1984" w:type="dxa"/>
          </w:tcPr>
          <w:p w14:paraId="6759ACD2" w14:textId="77777777" w:rsidR="00DB7A74" w:rsidRDefault="00000000">
            <w:pPr>
              <w:jc w:val="center"/>
            </w:pPr>
            <w:r>
              <w:rPr>
                <w:rFonts w:ascii="Times New Roman" w:eastAsia="宋体" w:hAnsi="Times New Roman"/>
                <w:color w:val="000000"/>
                <w:sz w:val="24"/>
              </w:rPr>
              <w:t>生成文书</w:t>
            </w:r>
          </w:p>
        </w:tc>
        <w:tc>
          <w:tcPr>
            <w:tcW w:w="1701" w:type="dxa"/>
          </w:tcPr>
          <w:p w14:paraId="7647E5A7" w14:textId="77777777" w:rsidR="00DB7A74" w:rsidRDefault="00000000">
            <w:pPr>
              <w:jc w:val="center"/>
            </w:pPr>
            <w:r>
              <w:rPr>
                <w:rFonts w:ascii="Times New Roman" w:eastAsia="宋体" w:hAnsi="Times New Roman"/>
                <w:color w:val="000000"/>
                <w:sz w:val="24"/>
              </w:rPr>
              <w:t>TEXT(JSON)</w:t>
            </w:r>
          </w:p>
        </w:tc>
        <w:tc>
          <w:tcPr>
            <w:tcW w:w="3118" w:type="dxa"/>
          </w:tcPr>
          <w:p w14:paraId="3F42310D" w14:textId="77777777" w:rsidR="00DB7A74" w:rsidRDefault="00000000">
            <w:pPr>
              <w:jc w:val="center"/>
            </w:pPr>
            <w:r>
              <w:rPr>
                <w:rFonts w:ascii="Times New Roman" w:eastAsia="宋体" w:hAnsi="Times New Roman"/>
                <w:color w:val="000000"/>
                <w:sz w:val="24"/>
              </w:rPr>
              <w:t>存储各类文书内容</w:t>
            </w:r>
          </w:p>
        </w:tc>
      </w:tr>
      <w:tr w:rsidR="00DB7A74" w14:paraId="212A5EF8" w14:textId="77777777">
        <w:trPr>
          <w:jc w:val="center"/>
        </w:trPr>
        <w:tc>
          <w:tcPr>
            <w:tcW w:w="1984" w:type="dxa"/>
            <w:shd w:val="clear" w:color="auto" w:fill="F2F2F2"/>
          </w:tcPr>
          <w:p w14:paraId="3B6B69EA" w14:textId="77777777" w:rsidR="00DB7A74" w:rsidRDefault="00000000">
            <w:pPr>
              <w:jc w:val="center"/>
            </w:pPr>
            <w:r>
              <w:rPr>
                <w:rFonts w:ascii="Times New Roman" w:eastAsia="宋体" w:hAnsi="Times New Roman"/>
                <w:color w:val="000000"/>
                <w:sz w:val="24"/>
              </w:rPr>
              <w:t>status</w:t>
            </w:r>
          </w:p>
        </w:tc>
        <w:tc>
          <w:tcPr>
            <w:tcW w:w="1984" w:type="dxa"/>
          </w:tcPr>
          <w:p w14:paraId="22CB0882" w14:textId="77777777" w:rsidR="00DB7A74" w:rsidRDefault="00000000">
            <w:pPr>
              <w:jc w:val="center"/>
            </w:pPr>
            <w:r>
              <w:rPr>
                <w:rFonts w:ascii="Times New Roman" w:eastAsia="宋体" w:hAnsi="Times New Roman"/>
                <w:color w:val="000000"/>
                <w:sz w:val="24"/>
              </w:rPr>
              <w:t>案件状态</w:t>
            </w:r>
          </w:p>
        </w:tc>
        <w:tc>
          <w:tcPr>
            <w:tcW w:w="1701" w:type="dxa"/>
          </w:tcPr>
          <w:p w14:paraId="6212162D" w14:textId="77777777" w:rsidR="00DB7A74" w:rsidRDefault="00000000">
            <w:pPr>
              <w:jc w:val="center"/>
            </w:pPr>
            <w:r>
              <w:rPr>
                <w:rFonts w:ascii="Times New Roman" w:eastAsia="宋体" w:hAnsi="Times New Roman"/>
                <w:color w:val="000000"/>
                <w:sz w:val="24"/>
              </w:rPr>
              <w:t>TEXT</w:t>
            </w:r>
          </w:p>
        </w:tc>
        <w:tc>
          <w:tcPr>
            <w:tcW w:w="3118" w:type="dxa"/>
          </w:tcPr>
          <w:p w14:paraId="6AE9A9F7" w14:textId="77777777" w:rsidR="00DB7A74" w:rsidRDefault="00000000">
            <w:pPr>
              <w:jc w:val="center"/>
            </w:pPr>
            <w:r>
              <w:rPr>
                <w:rFonts w:ascii="Times New Roman" w:eastAsia="宋体" w:hAnsi="Times New Roman"/>
                <w:color w:val="000000"/>
                <w:sz w:val="24"/>
              </w:rPr>
              <w:t>pending/mediating/resolved/failed/archived</w:t>
            </w:r>
          </w:p>
        </w:tc>
      </w:tr>
      <w:tr w:rsidR="00DB7A74" w14:paraId="04CE5E62" w14:textId="77777777">
        <w:trPr>
          <w:jc w:val="center"/>
        </w:trPr>
        <w:tc>
          <w:tcPr>
            <w:tcW w:w="1984" w:type="dxa"/>
            <w:shd w:val="clear" w:color="auto" w:fill="F2F2F2"/>
          </w:tcPr>
          <w:p w14:paraId="718A1BD8" w14:textId="77777777" w:rsidR="00DB7A74" w:rsidRDefault="00000000">
            <w:pPr>
              <w:jc w:val="center"/>
            </w:pPr>
            <w:r>
              <w:rPr>
                <w:rFonts w:ascii="Times New Roman" w:eastAsia="宋体" w:hAnsi="Times New Roman"/>
                <w:color w:val="000000"/>
                <w:sz w:val="24"/>
              </w:rPr>
              <w:t>region</w:t>
            </w:r>
          </w:p>
        </w:tc>
        <w:tc>
          <w:tcPr>
            <w:tcW w:w="1984" w:type="dxa"/>
          </w:tcPr>
          <w:p w14:paraId="5A5B1FCF" w14:textId="77777777" w:rsidR="00DB7A74" w:rsidRDefault="00000000">
            <w:pPr>
              <w:jc w:val="center"/>
            </w:pPr>
            <w:r>
              <w:rPr>
                <w:rFonts w:ascii="Times New Roman" w:eastAsia="宋体" w:hAnsi="Times New Roman"/>
                <w:color w:val="000000"/>
                <w:sz w:val="24"/>
              </w:rPr>
              <w:t>所属地区</w:t>
            </w:r>
          </w:p>
        </w:tc>
        <w:tc>
          <w:tcPr>
            <w:tcW w:w="1701" w:type="dxa"/>
          </w:tcPr>
          <w:p w14:paraId="74E0293A" w14:textId="77777777" w:rsidR="00DB7A74" w:rsidRDefault="00000000">
            <w:pPr>
              <w:jc w:val="center"/>
            </w:pPr>
            <w:r>
              <w:rPr>
                <w:rFonts w:ascii="Times New Roman" w:eastAsia="宋体" w:hAnsi="Times New Roman"/>
                <w:color w:val="000000"/>
                <w:sz w:val="24"/>
              </w:rPr>
              <w:t>TEXT</w:t>
            </w:r>
          </w:p>
        </w:tc>
        <w:tc>
          <w:tcPr>
            <w:tcW w:w="3118" w:type="dxa"/>
          </w:tcPr>
          <w:p w14:paraId="569A9EE3" w14:textId="77777777" w:rsidR="00DB7A74" w:rsidRDefault="00000000">
            <w:pPr>
              <w:jc w:val="center"/>
            </w:pPr>
            <w:r>
              <w:rPr>
                <w:rFonts w:ascii="Times New Roman" w:eastAsia="宋体" w:hAnsi="Times New Roman"/>
                <w:color w:val="000000"/>
                <w:sz w:val="24"/>
              </w:rPr>
              <w:t>纠纷发生地区</w:t>
            </w:r>
          </w:p>
        </w:tc>
      </w:tr>
      <w:tr w:rsidR="00DB7A74" w14:paraId="5EC7D68C" w14:textId="77777777">
        <w:trPr>
          <w:jc w:val="center"/>
        </w:trPr>
        <w:tc>
          <w:tcPr>
            <w:tcW w:w="1984" w:type="dxa"/>
            <w:shd w:val="clear" w:color="auto" w:fill="F2F2F2"/>
          </w:tcPr>
          <w:p w14:paraId="7C078900" w14:textId="77777777" w:rsidR="00DB7A74" w:rsidRDefault="00000000">
            <w:pPr>
              <w:jc w:val="center"/>
            </w:pPr>
            <w:r>
              <w:rPr>
                <w:rFonts w:ascii="Times New Roman" w:eastAsia="宋体" w:hAnsi="Times New Roman"/>
                <w:color w:val="000000"/>
                <w:sz w:val="24"/>
              </w:rPr>
              <w:t>ethnicity</w:t>
            </w:r>
          </w:p>
        </w:tc>
        <w:tc>
          <w:tcPr>
            <w:tcW w:w="1984" w:type="dxa"/>
          </w:tcPr>
          <w:p w14:paraId="481FB611" w14:textId="77777777" w:rsidR="00DB7A74" w:rsidRDefault="00000000">
            <w:pPr>
              <w:jc w:val="center"/>
            </w:pPr>
            <w:r>
              <w:rPr>
                <w:rFonts w:ascii="Times New Roman" w:eastAsia="宋体" w:hAnsi="Times New Roman"/>
                <w:color w:val="000000"/>
                <w:sz w:val="24"/>
              </w:rPr>
              <w:t>涉及民族</w:t>
            </w:r>
          </w:p>
        </w:tc>
        <w:tc>
          <w:tcPr>
            <w:tcW w:w="1701" w:type="dxa"/>
          </w:tcPr>
          <w:p w14:paraId="039887C4" w14:textId="77777777" w:rsidR="00DB7A74" w:rsidRDefault="00000000">
            <w:pPr>
              <w:jc w:val="center"/>
            </w:pPr>
            <w:r>
              <w:rPr>
                <w:rFonts w:ascii="Times New Roman" w:eastAsia="宋体" w:hAnsi="Times New Roman"/>
                <w:color w:val="000000"/>
                <w:sz w:val="24"/>
              </w:rPr>
              <w:t>TEXT</w:t>
            </w:r>
          </w:p>
        </w:tc>
        <w:tc>
          <w:tcPr>
            <w:tcW w:w="3118" w:type="dxa"/>
          </w:tcPr>
          <w:p w14:paraId="0D9D18A9" w14:textId="77777777" w:rsidR="00DB7A74" w:rsidRDefault="00000000">
            <w:pPr>
              <w:jc w:val="center"/>
            </w:pPr>
            <w:r>
              <w:rPr>
                <w:rFonts w:ascii="Times New Roman" w:eastAsia="宋体" w:hAnsi="Times New Roman"/>
                <w:color w:val="000000"/>
                <w:sz w:val="24"/>
              </w:rPr>
              <w:t>当事人所属民族</w:t>
            </w:r>
          </w:p>
        </w:tc>
      </w:tr>
      <w:tr w:rsidR="00DB7A74" w14:paraId="054003E5" w14:textId="77777777">
        <w:trPr>
          <w:jc w:val="center"/>
        </w:trPr>
        <w:tc>
          <w:tcPr>
            <w:tcW w:w="1984" w:type="dxa"/>
            <w:shd w:val="clear" w:color="auto" w:fill="F2F2F2"/>
          </w:tcPr>
          <w:p w14:paraId="337E99D1" w14:textId="77777777" w:rsidR="00DB7A74" w:rsidRDefault="00000000">
            <w:pPr>
              <w:jc w:val="center"/>
            </w:pPr>
            <w:r>
              <w:rPr>
                <w:rFonts w:ascii="Times New Roman" w:eastAsia="宋体" w:hAnsi="Times New Roman"/>
                <w:color w:val="000000"/>
                <w:sz w:val="24"/>
              </w:rPr>
              <w:lastRenderedPageBreak/>
              <w:t>created_at</w:t>
            </w:r>
          </w:p>
        </w:tc>
        <w:tc>
          <w:tcPr>
            <w:tcW w:w="1984" w:type="dxa"/>
          </w:tcPr>
          <w:p w14:paraId="1ADFC26A" w14:textId="77777777" w:rsidR="00DB7A74" w:rsidRDefault="00000000">
            <w:pPr>
              <w:jc w:val="center"/>
            </w:pPr>
            <w:r>
              <w:rPr>
                <w:rFonts w:ascii="Times New Roman" w:eastAsia="宋体" w:hAnsi="Times New Roman"/>
                <w:color w:val="000000"/>
                <w:sz w:val="24"/>
              </w:rPr>
              <w:t>创建时间</w:t>
            </w:r>
          </w:p>
        </w:tc>
        <w:tc>
          <w:tcPr>
            <w:tcW w:w="1701" w:type="dxa"/>
          </w:tcPr>
          <w:p w14:paraId="15322E08" w14:textId="77777777" w:rsidR="00DB7A74" w:rsidRDefault="00000000">
            <w:pPr>
              <w:jc w:val="center"/>
            </w:pPr>
            <w:r>
              <w:rPr>
                <w:rFonts w:ascii="Times New Roman" w:eastAsia="宋体" w:hAnsi="Times New Roman"/>
                <w:color w:val="000000"/>
                <w:sz w:val="24"/>
              </w:rPr>
              <w:t>TIMESTAMP</w:t>
            </w:r>
          </w:p>
        </w:tc>
        <w:tc>
          <w:tcPr>
            <w:tcW w:w="3118" w:type="dxa"/>
          </w:tcPr>
          <w:p w14:paraId="411CB45C" w14:textId="77777777" w:rsidR="00DB7A74" w:rsidRDefault="00000000">
            <w:pPr>
              <w:jc w:val="center"/>
            </w:pPr>
            <w:r>
              <w:rPr>
                <w:rFonts w:ascii="Times New Roman" w:eastAsia="宋体" w:hAnsi="Times New Roman"/>
                <w:color w:val="000000"/>
                <w:sz w:val="24"/>
              </w:rPr>
              <w:t>自动记录</w:t>
            </w:r>
          </w:p>
        </w:tc>
      </w:tr>
      <w:tr w:rsidR="00DB7A74" w14:paraId="77881F3E" w14:textId="77777777">
        <w:trPr>
          <w:jc w:val="center"/>
        </w:trPr>
        <w:tc>
          <w:tcPr>
            <w:tcW w:w="1984" w:type="dxa"/>
            <w:shd w:val="clear" w:color="auto" w:fill="F2F2F2"/>
          </w:tcPr>
          <w:p w14:paraId="03E20CD6" w14:textId="77777777" w:rsidR="00DB7A74" w:rsidRDefault="00000000">
            <w:pPr>
              <w:jc w:val="center"/>
            </w:pPr>
            <w:r>
              <w:rPr>
                <w:rFonts w:ascii="Times New Roman" w:eastAsia="宋体" w:hAnsi="Times New Roman"/>
                <w:color w:val="000000"/>
                <w:sz w:val="24"/>
              </w:rPr>
              <w:t>updated_at</w:t>
            </w:r>
          </w:p>
        </w:tc>
        <w:tc>
          <w:tcPr>
            <w:tcW w:w="1984" w:type="dxa"/>
          </w:tcPr>
          <w:p w14:paraId="12131A67" w14:textId="77777777" w:rsidR="00DB7A74" w:rsidRDefault="00000000">
            <w:pPr>
              <w:jc w:val="center"/>
            </w:pPr>
            <w:r>
              <w:rPr>
                <w:rFonts w:ascii="Times New Roman" w:eastAsia="宋体" w:hAnsi="Times New Roman"/>
                <w:color w:val="000000"/>
                <w:sz w:val="24"/>
              </w:rPr>
              <w:t>更新时间</w:t>
            </w:r>
          </w:p>
        </w:tc>
        <w:tc>
          <w:tcPr>
            <w:tcW w:w="1701" w:type="dxa"/>
          </w:tcPr>
          <w:p w14:paraId="01E89ECA" w14:textId="77777777" w:rsidR="00DB7A74" w:rsidRDefault="00000000">
            <w:pPr>
              <w:jc w:val="center"/>
            </w:pPr>
            <w:r>
              <w:rPr>
                <w:rFonts w:ascii="Times New Roman" w:eastAsia="宋体" w:hAnsi="Times New Roman"/>
                <w:color w:val="000000"/>
                <w:sz w:val="24"/>
              </w:rPr>
              <w:t>TIMESTAMP</w:t>
            </w:r>
          </w:p>
        </w:tc>
        <w:tc>
          <w:tcPr>
            <w:tcW w:w="3118" w:type="dxa"/>
          </w:tcPr>
          <w:p w14:paraId="542055CB" w14:textId="77777777" w:rsidR="00DB7A74" w:rsidRDefault="00000000">
            <w:pPr>
              <w:jc w:val="center"/>
            </w:pPr>
            <w:r>
              <w:rPr>
                <w:rFonts w:ascii="Times New Roman" w:eastAsia="宋体" w:hAnsi="Times New Roman"/>
                <w:color w:val="000000"/>
                <w:sz w:val="24"/>
              </w:rPr>
              <w:t>自动记录</w:t>
            </w:r>
          </w:p>
        </w:tc>
      </w:tr>
    </w:tbl>
    <w:p w14:paraId="3C237DD7" w14:textId="77777777" w:rsidR="00DB7A74" w:rsidRDefault="00000000">
      <w:pPr>
        <w:spacing w:after="0" w:line="440" w:lineRule="exact"/>
        <w:ind w:firstLine="420"/>
      </w:pPr>
      <w:r>
        <w:rPr>
          <w:rFonts w:ascii="Times New Roman" w:eastAsia="宋体" w:hAnsi="Times New Roman"/>
          <w:color w:val="000000"/>
          <w:sz w:val="24"/>
        </w:rPr>
        <w:t>操作审计日志表（</w:t>
      </w:r>
      <w:r>
        <w:rPr>
          <w:rFonts w:ascii="Times New Roman" w:eastAsia="宋体" w:hAnsi="Times New Roman"/>
          <w:color w:val="000000"/>
          <w:sz w:val="24"/>
        </w:rPr>
        <w:t>audit_logs</w:t>
      </w:r>
      <w:r>
        <w:rPr>
          <w:rFonts w:ascii="Times New Roman" w:eastAsia="宋体" w:hAnsi="Times New Roman"/>
          <w:color w:val="000000"/>
          <w:sz w:val="24"/>
        </w:rPr>
        <w:t>）字段结构如表</w:t>
      </w:r>
      <w:r>
        <w:rPr>
          <w:rFonts w:ascii="Times New Roman" w:eastAsia="宋体" w:hAnsi="Times New Roman"/>
          <w:color w:val="000000"/>
          <w:sz w:val="24"/>
        </w:rPr>
        <w:t>3-2</w:t>
      </w:r>
      <w:r>
        <w:rPr>
          <w:rFonts w:ascii="Times New Roman" w:eastAsia="宋体" w:hAnsi="Times New Roman"/>
          <w:color w:val="000000"/>
          <w:sz w:val="24"/>
        </w:rPr>
        <w:t>所示。</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1984"/>
        <w:gridCol w:w="1984"/>
        <w:gridCol w:w="1701"/>
        <w:gridCol w:w="3118"/>
      </w:tblGrid>
      <w:tr w:rsidR="00DB7A74" w14:paraId="46B83167" w14:textId="77777777">
        <w:trPr>
          <w:jc w:val="center"/>
        </w:trPr>
        <w:tc>
          <w:tcPr>
            <w:tcW w:w="1984" w:type="dxa"/>
            <w:shd w:val="clear" w:color="auto" w:fill="E7E6E6"/>
          </w:tcPr>
          <w:p w14:paraId="389F85BC" w14:textId="77777777" w:rsidR="00DB7A74" w:rsidRDefault="00000000">
            <w:pPr>
              <w:jc w:val="center"/>
            </w:pPr>
            <w:r>
              <w:rPr>
                <w:rFonts w:ascii="Times New Roman" w:eastAsia="宋体" w:hAnsi="Times New Roman"/>
                <w:b/>
                <w:color w:val="000000"/>
                <w:sz w:val="24"/>
              </w:rPr>
              <w:t>字段标识</w:t>
            </w:r>
          </w:p>
        </w:tc>
        <w:tc>
          <w:tcPr>
            <w:tcW w:w="1984" w:type="dxa"/>
            <w:shd w:val="clear" w:color="auto" w:fill="E7E6E6"/>
          </w:tcPr>
          <w:p w14:paraId="5ADA54F6" w14:textId="77777777" w:rsidR="00DB7A74" w:rsidRDefault="00000000">
            <w:pPr>
              <w:jc w:val="center"/>
            </w:pPr>
            <w:r>
              <w:rPr>
                <w:rFonts w:ascii="Times New Roman" w:eastAsia="宋体" w:hAnsi="Times New Roman"/>
                <w:b/>
                <w:color w:val="000000"/>
                <w:sz w:val="24"/>
              </w:rPr>
              <w:t>字段名称</w:t>
            </w:r>
          </w:p>
        </w:tc>
        <w:tc>
          <w:tcPr>
            <w:tcW w:w="1701" w:type="dxa"/>
            <w:shd w:val="clear" w:color="auto" w:fill="E7E6E6"/>
          </w:tcPr>
          <w:p w14:paraId="04FA4F24" w14:textId="77777777" w:rsidR="00DB7A74" w:rsidRDefault="00000000">
            <w:pPr>
              <w:jc w:val="center"/>
            </w:pPr>
            <w:r>
              <w:rPr>
                <w:rFonts w:ascii="Times New Roman" w:eastAsia="宋体" w:hAnsi="Times New Roman"/>
                <w:b/>
                <w:color w:val="000000"/>
                <w:sz w:val="24"/>
              </w:rPr>
              <w:t>数据类型</w:t>
            </w:r>
          </w:p>
        </w:tc>
        <w:tc>
          <w:tcPr>
            <w:tcW w:w="3118" w:type="dxa"/>
            <w:shd w:val="clear" w:color="auto" w:fill="E7E6E6"/>
          </w:tcPr>
          <w:p w14:paraId="11BACF87" w14:textId="77777777" w:rsidR="00DB7A74" w:rsidRDefault="00000000">
            <w:pPr>
              <w:jc w:val="center"/>
            </w:pPr>
            <w:r>
              <w:rPr>
                <w:rFonts w:ascii="Times New Roman" w:eastAsia="宋体" w:hAnsi="Times New Roman"/>
                <w:b/>
                <w:color w:val="000000"/>
                <w:sz w:val="24"/>
              </w:rPr>
              <w:t>功能说明</w:t>
            </w:r>
          </w:p>
        </w:tc>
      </w:tr>
      <w:tr w:rsidR="00DB7A74" w14:paraId="1086114D" w14:textId="77777777">
        <w:trPr>
          <w:jc w:val="center"/>
        </w:trPr>
        <w:tc>
          <w:tcPr>
            <w:tcW w:w="1984" w:type="dxa"/>
            <w:shd w:val="clear" w:color="auto" w:fill="F2F2F2"/>
          </w:tcPr>
          <w:p w14:paraId="234C2193" w14:textId="77777777" w:rsidR="00DB7A74" w:rsidRDefault="00000000">
            <w:pPr>
              <w:jc w:val="center"/>
            </w:pPr>
            <w:r>
              <w:rPr>
                <w:rFonts w:ascii="Times New Roman" w:eastAsia="宋体" w:hAnsi="Times New Roman"/>
                <w:color w:val="000000"/>
                <w:sz w:val="24"/>
              </w:rPr>
              <w:t>id</w:t>
            </w:r>
          </w:p>
        </w:tc>
        <w:tc>
          <w:tcPr>
            <w:tcW w:w="1984" w:type="dxa"/>
          </w:tcPr>
          <w:p w14:paraId="3AB0C01F" w14:textId="77777777" w:rsidR="00DB7A74" w:rsidRDefault="00000000">
            <w:pPr>
              <w:jc w:val="center"/>
            </w:pPr>
            <w:r>
              <w:rPr>
                <w:rFonts w:ascii="Times New Roman" w:eastAsia="宋体" w:hAnsi="Times New Roman"/>
                <w:color w:val="000000"/>
                <w:sz w:val="24"/>
              </w:rPr>
              <w:t>日志唯一标识</w:t>
            </w:r>
          </w:p>
        </w:tc>
        <w:tc>
          <w:tcPr>
            <w:tcW w:w="1701" w:type="dxa"/>
          </w:tcPr>
          <w:p w14:paraId="29C73630" w14:textId="77777777" w:rsidR="00DB7A74" w:rsidRDefault="00000000">
            <w:pPr>
              <w:jc w:val="center"/>
            </w:pPr>
            <w:r>
              <w:rPr>
                <w:rFonts w:ascii="Times New Roman" w:eastAsia="宋体" w:hAnsi="Times New Roman"/>
                <w:color w:val="000000"/>
                <w:sz w:val="24"/>
              </w:rPr>
              <w:t>INTEGER</w:t>
            </w:r>
          </w:p>
        </w:tc>
        <w:tc>
          <w:tcPr>
            <w:tcW w:w="3118" w:type="dxa"/>
          </w:tcPr>
          <w:p w14:paraId="5A768981" w14:textId="77777777" w:rsidR="00DB7A74" w:rsidRDefault="00000000">
            <w:pPr>
              <w:jc w:val="center"/>
            </w:pPr>
            <w:r>
              <w:rPr>
                <w:rFonts w:ascii="Times New Roman" w:eastAsia="宋体" w:hAnsi="Times New Roman"/>
                <w:color w:val="000000"/>
                <w:sz w:val="24"/>
              </w:rPr>
              <w:t>主键，自增</w:t>
            </w:r>
          </w:p>
        </w:tc>
      </w:tr>
      <w:tr w:rsidR="00DB7A74" w14:paraId="19EA76FD" w14:textId="77777777">
        <w:trPr>
          <w:jc w:val="center"/>
        </w:trPr>
        <w:tc>
          <w:tcPr>
            <w:tcW w:w="1984" w:type="dxa"/>
            <w:shd w:val="clear" w:color="auto" w:fill="F2F2F2"/>
          </w:tcPr>
          <w:p w14:paraId="02527EFC" w14:textId="77777777" w:rsidR="00DB7A74" w:rsidRDefault="00000000">
            <w:pPr>
              <w:jc w:val="center"/>
            </w:pPr>
            <w:r>
              <w:rPr>
                <w:rFonts w:ascii="Times New Roman" w:eastAsia="宋体" w:hAnsi="Times New Roman"/>
                <w:color w:val="000000"/>
                <w:sz w:val="24"/>
              </w:rPr>
              <w:t>case_id</w:t>
            </w:r>
          </w:p>
        </w:tc>
        <w:tc>
          <w:tcPr>
            <w:tcW w:w="1984" w:type="dxa"/>
          </w:tcPr>
          <w:p w14:paraId="31DE2C04" w14:textId="77777777" w:rsidR="00DB7A74" w:rsidRDefault="00000000">
            <w:pPr>
              <w:jc w:val="center"/>
            </w:pPr>
            <w:r>
              <w:rPr>
                <w:rFonts w:ascii="Times New Roman" w:eastAsia="宋体" w:hAnsi="Times New Roman"/>
                <w:color w:val="000000"/>
                <w:sz w:val="24"/>
              </w:rPr>
              <w:t>案件标识</w:t>
            </w:r>
          </w:p>
        </w:tc>
        <w:tc>
          <w:tcPr>
            <w:tcW w:w="1701" w:type="dxa"/>
          </w:tcPr>
          <w:p w14:paraId="334B5E36" w14:textId="77777777" w:rsidR="00DB7A74" w:rsidRDefault="00000000">
            <w:pPr>
              <w:jc w:val="center"/>
            </w:pPr>
            <w:r>
              <w:rPr>
                <w:rFonts w:ascii="Times New Roman" w:eastAsia="宋体" w:hAnsi="Times New Roman"/>
                <w:color w:val="000000"/>
                <w:sz w:val="24"/>
              </w:rPr>
              <w:t>INTEGER</w:t>
            </w:r>
          </w:p>
        </w:tc>
        <w:tc>
          <w:tcPr>
            <w:tcW w:w="3118" w:type="dxa"/>
          </w:tcPr>
          <w:p w14:paraId="6D6A1668" w14:textId="77777777" w:rsidR="00DB7A74" w:rsidRDefault="00000000">
            <w:pPr>
              <w:jc w:val="center"/>
            </w:pPr>
            <w:r>
              <w:rPr>
                <w:rFonts w:ascii="Times New Roman" w:eastAsia="宋体" w:hAnsi="Times New Roman"/>
                <w:color w:val="000000"/>
                <w:sz w:val="24"/>
              </w:rPr>
              <w:t>外键，关联</w:t>
            </w:r>
            <w:r>
              <w:rPr>
                <w:rFonts w:ascii="Times New Roman" w:eastAsia="宋体" w:hAnsi="Times New Roman"/>
                <w:color w:val="000000"/>
                <w:sz w:val="24"/>
              </w:rPr>
              <w:t xml:space="preserve"> cases </w:t>
            </w:r>
            <w:r>
              <w:rPr>
                <w:rFonts w:ascii="Times New Roman" w:eastAsia="宋体" w:hAnsi="Times New Roman"/>
                <w:color w:val="000000"/>
                <w:sz w:val="24"/>
              </w:rPr>
              <w:t>表</w:t>
            </w:r>
          </w:p>
        </w:tc>
      </w:tr>
      <w:tr w:rsidR="00DB7A74" w14:paraId="3EE7C061" w14:textId="77777777">
        <w:trPr>
          <w:jc w:val="center"/>
        </w:trPr>
        <w:tc>
          <w:tcPr>
            <w:tcW w:w="1984" w:type="dxa"/>
            <w:shd w:val="clear" w:color="auto" w:fill="F2F2F2"/>
          </w:tcPr>
          <w:p w14:paraId="52E38E44" w14:textId="77777777" w:rsidR="00DB7A74" w:rsidRDefault="00000000">
            <w:pPr>
              <w:jc w:val="center"/>
            </w:pPr>
            <w:r>
              <w:rPr>
                <w:rFonts w:ascii="Times New Roman" w:eastAsia="宋体" w:hAnsi="Times New Roman"/>
                <w:color w:val="000000"/>
                <w:sz w:val="24"/>
              </w:rPr>
              <w:t>action</w:t>
            </w:r>
          </w:p>
        </w:tc>
        <w:tc>
          <w:tcPr>
            <w:tcW w:w="1984" w:type="dxa"/>
          </w:tcPr>
          <w:p w14:paraId="7ED5B60B" w14:textId="77777777" w:rsidR="00DB7A74" w:rsidRDefault="00000000">
            <w:pPr>
              <w:jc w:val="center"/>
            </w:pPr>
            <w:r>
              <w:rPr>
                <w:rFonts w:ascii="Times New Roman" w:eastAsia="宋体" w:hAnsi="Times New Roman"/>
                <w:color w:val="000000"/>
                <w:sz w:val="24"/>
              </w:rPr>
              <w:t>操作类型</w:t>
            </w:r>
          </w:p>
        </w:tc>
        <w:tc>
          <w:tcPr>
            <w:tcW w:w="1701" w:type="dxa"/>
          </w:tcPr>
          <w:p w14:paraId="67B5C10D" w14:textId="77777777" w:rsidR="00DB7A74" w:rsidRDefault="00000000">
            <w:pPr>
              <w:jc w:val="center"/>
            </w:pPr>
            <w:r>
              <w:rPr>
                <w:rFonts w:ascii="Times New Roman" w:eastAsia="宋体" w:hAnsi="Times New Roman"/>
                <w:color w:val="000000"/>
                <w:sz w:val="24"/>
              </w:rPr>
              <w:t>TEXT</w:t>
            </w:r>
          </w:p>
        </w:tc>
        <w:tc>
          <w:tcPr>
            <w:tcW w:w="3118" w:type="dxa"/>
          </w:tcPr>
          <w:p w14:paraId="42BBEFB5" w14:textId="77777777" w:rsidR="00DB7A74" w:rsidRDefault="00000000">
            <w:pPr>
              <w:jc w:val="center"/>
            </w:pPr>
            <w:r>
              <w:rPr>
                <w:rFonts w:ascii="Times New Roman" w:eastAsia="宋体" w:hAnsi="Times New Roman"/>
                <w:color w:val="000000"/>
                <w:sz w:val="24"/>
              </w:rPr>
              <w:t>如</w:t>
            </w:r>
            <w:r>
              <w:rPr>
                <w:rFonts w:ascii="Times New Roman" w:eastAsia="宋体" w:hAnsi="Times New Roman"/>
                <w:color w:val="000000"/>
                <w:sz w:val="24"/>
              </w:rPr>
              <w:t>"</w:t>
            </w:r>
            <w:r>
              <w:rPr>
                <w:rFonts w:ascii="Times New Roman" w:eastAsia="宋体" w:hAnsi="Times New Roman"/>
                <w:color w:val="000000"/>
                <w:sz w:val="24"/>
              </w:rPr>
              <w:t>创建</w:t>
            </w:r>
            <w:r>
              <w:rPr>
                <w:rFonts w:ascii="Times New Roman" w:eastAsia="宋体" w:hAnsi="Times New Roman"/>
                <w:color w:val="000000"/>
                <w:sz w:val="24"/>
              </w:rPr>
              <w:t>""</w:t>
            </w:r>
            <w:r>
              <w:rPr>
                <w:rFonts w:ascii="Times New Roman" w:eastAsia="宋体" w:hAnsi="Times New Roman"/>
                <w:color w:val="000000"/>
                <w:sz w:val="24"/>
              </w:rPr>
              <w:t>更新</w:t>
            </w:r>
            <w:r>
              <w:rPr>
                <w:rFonts w:ascii="Times New Roman" w:eastAsia="宋体" w:hAnsi="Times New Roman"/>
                <w:color w:val="000000"/>
                <w:sz w:val="24"/>
              </w:rPr>
              <w:t>""</w:t>
            </w:r>
            <w:r>
              <w:rPr>
                <w:rFonts w:ascii="Times New Roman" w:eastAsia="宋体" w:hAnsi="Times New Roman"/>
                <w:color w:val="000000"/>
                <w:sz w:val="24"/>
              </w:rPr>
              <w:t>删除</w:t>
            </w:r>
            <w:r>
              <w:rPr>
                <w:rFonts w:ascii="Times New Roman" w:eastAsia="宋体" w:hAnsi="Times New Roman"/>
                <w:color w:val="000000"/>
                <w:sz w:val="24"/>
              </w:rPr>
              <w:t>"</w:t>
            </w:r>
          </w:p>
        </w:tc>
      </w:tr>
      <w:tr w:rsidR="00DB7A74" w14:paraId="626763F9" w14:textId="77777777">
        <w:trPr>
          <w:jc w:val="center"/>
        </w:trPr>
        <w:tc>
          <w:tcPr>
            <w:tcW w:w="1984" w:type="dxa"/>
            <w:shd w:val="clear" w:color="auto" w:fill="F2F2F2"/>
          </w:tcPr>
          <w:p w14:paraId="5BCC29F8" w14:textId="77777777" w:rsidR="00DB7A74" w:rsidRDefault="00000000">
            <w:pPr>
              <w:jc w:val="center"/>
            </w:pPr>
            <w:r>
              <w:rPr>
                <w:rFonts w:ascii="Times New Roman" w:eastAsia="宋体" w:hAnsi="Times New Roman"/>
                <w:color w:val="000000"/>
                <w:sz w:val="24"/>
              </w:rPr>
              <w:t>operator</w:t>
            </w:r>
          </w:p>
        </w:tc>
        <w:tc>
          <w:tcPr>
            <w:tcW w:w="1984" w:type="dxa"/>
          </w:tcPr>
          <w:p w14:paraId="4272FC0A" w14:textId="77777777" w:rsidR="00DB7A74" w:rsidRDefault="00000000">
            <w:pPr>
              <w:jc w:val="center"/>
            </w:pPr>
            <w:r>
              <w:rPr>
                <w:rFonts w:ascii="Times New Roman" w:eastAsia="宋体" w:hAnsi="Times New Roman"/>
                <w:color w:val="000000"/>
                <w:sz w:val="24"/>
              </w:rPr>
              <w:t>操作人员</w:t>
            </w:r>
          </w:p>
        </w:tc>
        <w:tc>
          <w:tcPr>
            <w:tcW w:w="1701" w:type="dxa"/>
          </w:tcPr>
          <w:p w14:paraId="503BE984" w14:textId="77777777" w:rsidR="00DB7A74" w:rsidRDefault="00000000">
            <w:pPr>
              <w:jc w:val="center"/>
            </w:pPr>
            <w:r>
              <w:rPr>
                <w:rFonts w:ascii="Times New Roman" w:eastAsia="宋体" w:hAnsi="Times New Roman"/>
                <w:color w:val="000000"/>
                <w:sz w:val="24"/>
              </w:rPr>
              <w:t>TEXT</w:t>
            </w:r>
          </w:p>
        </w:tc>
        <w:tc>
          <w:tcPr>
            <w:tcW w:w="3118" w:type="dxa"/>
          </w:tcPr>
          <w:p w14:paraId="257A5DA6" w14:textId="77777777" w:rsidR="00DB7A74" w:rsidRDefault="00000000">
            <w:pPr>
              <w:jc w:val="center"/>
            </w:pPr>
            <w:r>
              <w:rPr>
                <w:rFonts w:ascii="Times New Roman" w:eastAsia="宋体" w:hAnsi="Times New Roman"/>
                <w:color w:val="000000"/>
                <w:sz w:val="24"/>
              </w:rPr>
              <w:t>执行操作的用户</w:t>
            </w:r>
          </w:p>
        </w:tc>
      </w:tr>
      <w:tr w:rsidR="00DB7A74" w14:paraId="5D78D12D" w14:textId="77777777">
        <w:trPr>
          <w:jc w:val="center"/>
        </w:trPr>
        <w:tc>
          <w:tcPr>
            <w:tcW w:w="1984" w:type="dxa"/>
            <w:shd w:val="clear" w:color="auto" w:fill="F2F2F2"/>
          </w:tcPr>
          <w:p w14:paraId="337329EA" w14:textId="77777777" w:rsidR="00DB7A74" w:rsidRDefault="00000000">
            <w:pPr>
              <w:jc w:val="center"/>
            </w:pPr>
            <w:r>
              <w:rPr>
                <w:rFonts w:ascii="Times New Roman" w:eastAsia="宋体" w:hAnsi="Times New Roman"/>
                <w:color w:val="000000"/>
                <w:sz w:val="24"/>
              </w:rPr>
              <w:t>timestamp</w:t>
            </w:r>
          </w:p>
        </w:tc>
        <w:tc>
          <w:tcPr>
            <w:tcW w:w="1984" w:type="dxa"/>
          </w:tcPr>
          <w:p w14:paraId="641BC368" w14:textId="77777777" w:rsidR="00DB7A74" w:rsidRDefault="00000000">
            <w:pPr>
              <w:jc w:val="center"/>
            </w:pPr>
            <w:r>
              <w:rPr>
                <w:rFonts w:ascii="Times New Roman" w:eastAsia="宋体" w:hAnsi="Times New Roman"/>
                <w:color w:val="000000"/>
                <w:sz w:val="24"/>
              </w:rPr>
              <w:t>时间戳</w:t>
            </w:r>
          </w:p>
        </w:tc>
        <w:tc>
          <w:tcPr>
            <w:tcW w:w="1701" w:type="dxa"/>
          </w:tcPr>
          <w:p w14:paraId="18245EFA" w14:textId="77777777" w:rsidR="00DB7A74" w:rsidRDefault="00000000">
            <w:pPr>
              <w:jc w:val="center"/>
            </w:pPr>
            <w:r>
              <w:rPr>
                <w:rFonts w:ascii="Times New Roman" w:eastAsia="宋体" w:hAnsi="Times New Roman"/>
                <w:color w:val="000000"/>
                <w:sz w:val="24"/>
              </w:rPr>
              <w:t>TIMESTAMP</w:t>
            </w:r>
          </w:p>
        </w:tc>
        <w:tc>
          <w:tcPr>
            <w:tcW w:w="3118" w:type="dxa"/>
          </w:tcPr>
          <w:p w14:paraId="465C4967" w14:textId="77777777" w:rsidR="00DB7A74" w:rsidRDefault="00000000">
            <w:pPr>
              <w:jc w:val="center"/>
            </w:pPr>
            <w:r>
              <w:rPr>
                <w:rFonts w:ascii="Times New Roman" w:eastAsia="宋体" w:hAnsi="Times New Roman"/>
                <w:color w:val="000000"/>
                <w:sz w:val="24"/>
              </w:rPr>
              <w:t>操作发生时间</w:t>
            </w:r>
          </w:p>
        </w:tc>
      </w:tr>
    </w:tbl>
    <w:p w14:paraId="7EFDA69A" w14:textId="77777777" w:rsidR="00DB7A74" w:rsidRDefault="00000000">
      <w:pPr>
        <w:spacing w:after="0" w:line="440" w:lineRule="exact"/>
      </w:pPr>
      <w:r>
        <w:rPr>
          <w:rFonts w:ascii="Times New Roman" w:eastAsia="宋体" w:hAnsi="Times New Roman"/>
          <w:b/>
          <w:color w:val="000000"/>
          <w:sz w:val="24"/>
        </w:rPr>
        <w:t>（二）</w:t>
      </w:r>
      <w:r>
        <w:rPr>
          <w:rFonts w:ascii="Times New Roman" w:eastAsia="宋体" w:hAnsi="Times New Roman"/>
          <w:b/>
          <w:color w:val="000000"/>
          <w:sz w:val="24"/>
        </w:rPr>
        <w:t>knowledge_base.json</w:t>
      </w:r>
      <w:r>
        <w:rPr>
          <w:rFonts w:ascii="Times New Roman" w:eastAsia="宋体" w:hAnsi="Times New Roman"/>
          <w:b/>
          <w:color w:val="000000"/>
          <w:sz w:val="24"/>
        </w:rPr>
        <w:t>结构设计</w:t>
      </w:r>
    </w:p>
    <w:p w14:paraId="63ED5A6E" w14:textId="77777777" w:rsidR="00DB7A74" w:rsidRDefault="00000000">
      <w:pPr>
        <w:spacing w:after="0" w:line="440" w:lineRule="exact"/>
        <w:ind w:firstLine="420"/>
      </w:pPr>
      <w:r>
        <w:rPr>
          <w:rFonts w:ascii="Times New Roman" w:eastAsia="宋体" w:hAnsi="Times New Roman"/>
          <w:color w:val="000000"/>
          <w:sz w:val="24"/>
        </w:rPr>
        <w:t>知识库数据采用模块化</w:t>
      </w:r>
      <w:r>
        <w:rPr>
          <w:rFonts w:ascii="Times New Roman" w:eastAsia="宋体" w:hAnsi="Times New Roman"/>
          <w:color w:val="000000"/>
          <w:sz w:val="24"/>
        </w:rPr>
        <w:t>JSON</w:t>
      </w:r>
      <w:r>
        <w:rPr>
          <w:rFonts w:ascii="Times New Roman" w:eastAsia="宋体" w:hAnsi="Times New Roman"/>
          <w:color w:val="000000"/>
          <w:sz w:val="24"/>
        </w:rPr>
        <w:t>文件存储，分为国家法律库（</w:t>
      </w:r>
      <w:r>
        <w:rPr>
          <w:rFonts w:ascii="Times New Roman" w:eastAsia="宋体" w:hAnsi="Times New Roman"/>
          <w:color w:val="000000"/>
          <w:sz w:val="24"/>
        </w:rPr>
        <w:t>national_laws</w:t>
      </w:r>
      <w:r>
        <w:rPr>
          <w:rFonts w:ascii="Times New Roman" w:eastAsia="宋体" w:hAnsi="Times New Roman"/>
          <w:color w:val="000000"/>
          <w:sz w:val="24"/>
        </w:rPr>
        <w:t>）与民族习惯法库（</w:t>
      </w:r>
      <w:r>
        <w:rPr>
          <w:rFonts w:ascii="Times New Roman" w:eastAsia="宋体" w:hAnsi="Times New Roman"/>
          <w:color w:val="000000"/>
          <w:sz w:val="24"/>
        </w:rPr>
        <w:t>custom_laws</w:t>
      </w:r>
      <w:r>
        <w:rPr>
          <w:rFonts w:ascii="Times New Roman" w:eastAsia="宋体" w:hAnsi="Times New Roman"/>
          <w:color w:val="000000"/>
          <w:sz w:val="24"/>
        </w:rPr>
        <w:t>）两大子库，形成统一的双模知识表示模型。</w:t>
      </w:r>
    </w:p>
    <w:p w14:paraId="23B30ACD" w14:textId="77777777" w:rsidR="00DB7A74" w:rsidRDefault="00000000">
      <w:pPr>
        <w:spacing w:after="0" w:line="440" w:lineRule="exact"/>
        <w:ind w:firstLine="420"/>
      </w:pPr>
      <w:r>
        <w:rPr>
          <w:rFonts w:ascii="Times New Roman" w:eastAsia="宋体" w:hAnsi="Times New Roman"/>
          <w:color w:val="000000"/>
          <w:sz w:val="24"/>
        </w:rPr>
        <w:t>国家法律库字段结构如表</w:t>
      </w:r>
      <w:r>
        <w:rPr>
          <w:rFonts w:ascii="Times New Roman" w:eastAsia="宋体" w:hAnsi="Times New Roman"/>
          <w:color w:val="000000"/>
          <w:sz w:val="24"/>
        </w:rPr>
        <w:t>3-3</w:t>
      </w:r>
      <w:r>
        <w:rPr>
          <w:rFonts w:ascii="Times New Roman" w:eastAsia="宋体" w:hAnsi="Times New Roman"/>
          <w:color w:val="000000"/>
          <w:sz w:val="24"/>
        </w:rPr>
        <w:t>所示。</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2216"/>
        <w:gridCol w:w="1701"/>
        <w:gridCol w:w="1701"/>
        <w:gridCol w:w="3402"/>
      </w:tblGrid>
      <w:tr w:rsidR="00DB7A74" w14:paraId="0E252E20" w14:textId="77777777">
        <w:trPr>
          <w:jc w:val="center"/>
        </w:trPr>
        <w:tc>
          <w:tcPr>
            <w:tcW w:w="1984" w:type="dxa"/>
            <w:shd w:val="clear" w:color="auto" w:fill="E7E6E6"/>
          </w:tcPr>
          <w:p w14:paraId="26B20FF9" w14:textId="77777777" w:rsidR="00DB7A74" w:rsidRDefault="00000000">
            <w:pPr>
              <w:jc w:val="center"/>
            </w:pPr>
            <w:r>
              <w:rPr>
                <w:rFonts w:ascii="Times New Roman" w:eastAsia="宋体" w:hAnsi="Times New Roman"/>
                <w:b/>
                <w:color w:val="000000"/>
                <w:sz w:val="24"/>
              </w:rPr>
              <w:t>字段标识</w:t>
            </w:r>
          </w:p>
        </w:tc>
        <w:tc>
          <w:tcPr>
            <w:tcW w:w="1701" w:type="dxa"/>
            <w:shd w:val="clear" w:color="auto" w:fill="E7E6E6"/>
          </w:tcPr>
          <w:p w14:paraId="181B9176" w14:textId="77777777" w:rsidR="00DB7A74" w:rsidRDefault="00000000">
            <w:pPr>
              <w:jc w:val="center"/>
            </w:pPr>
            <w:r>
              <w:rPr>
                <w:rFonts w:ascii="Times New Roman" w:eastAsia="宋体" w:hAnsi="Times New Roman"/>
                <w:b/>
                <w:color w:val="000000"/>
                <w:sz w:val="24"/>
              </w:rPr>
              <w:t>字段名称</w:t>
            </w:r>
          </w:p>
        </w:tc>
        <w:tc>
          <w:tcPr>
            <w:tcW w:w="1701" w:type="dxa"/>
            <w:shd w:val="clear" w:color="auto" w:fill="E7E6E6"/>
          </w:tcPr>
          <w:p w14:paraId="74A812B6" w14:textId="77777777" w:rsidR="00DB7A74" w:rsidRDefault="00000000">
            <w:pPr>
              <w:jc w:val="center"/>
            </w:pPr>
            <w:r>
              <w:rPr>
                <w:rFonts w:ascii="Times New Roman" w:eastAsia="宋体" w:hAnsi="Times New Roman"/>
                <w:b/>
                <w:color w:val="000000"/>
                <w:sz w:val="24"/>
              </w:rPr>
              <w:t>数据类型</w:t>
            </w:r>
          </w:p>
        </w:tc>
        <w:tc>
          <w:tcPr>
            <w:tcW w:w="3402" w:type="dxa"/>
            <w:shd w:val="clear" w:color="auto" w:fill="E7E6E6"/>
          </w:tcPr>
          <w:p w14:paraId="6EE2CED2" w14:textId="77777777" w:rsidR="00DB7A74" w:rsidRDefault="00000000">
            <w:pPr>
              <w:jc w:val="center"/>
            </w:pPr>
            <w:r>
              <w:rPr>
                <w:rFonts w:ascii="Times New Roman" w:eastAsia="宋体" w:hAnsi="Times New Roman"/>
                <w:b/>
                <w:color w:val="000000"/>
                <w:sz w:val="24"/>
              </w:rPr>
              <w:t>说明示例</w:t>
            </w:r>
          </w:p>
        </w:tc>
      </w:tr>
      <w:tr w:rsidR="00DB7A74" w14:paraId="0D40F750" w14:textId="77777777">
        <w:trPr>
          <w:jc w:val="center"/>
        </w:trPr>
        <w:tc>
          <w:tcPr>
            <w:tcW w:w="1984" w:type="dxa"/>
            <w:shd w:val="clear" w:color="auto" w:fill="F2F2F2"/>
          </w:tcPr>
          <w:p w14:paraId="43674164" w14:textId="77777777" w:rsidR="00DB7A74" w:rsidRDefault="00000000">
            <w:pPr>
              <w:jc w:val="center"/>
            </w:pPr>
            <w:r>
              <w:rPr>
                <w:rFonts w:ascii="Times New Roman" w:eastAsia="宋体" w:hAnsi="Times New Roman"/>
                <w:color w:val="000000"/>
                <w:sz w:val="24"/>
              </w:rPr>
              <w:t>id</w:t>
            </w:r>
          </w:p>
        </w:tc>
        <w:tc>
          <w:tcPr>
            <w:tcW w:w="1701" w:type="dxa"/>
          </w:tcPr>
          <w:p w14:paraId="6B4462E8" w14:textId="77777777" w:rsidR="00DB7A74" w:rsidRDefault="00000000">
            <w:pPr>
              <w:jc w:val="center"/>
            </w:pPr>
            <w:r>
              <w:rPr>
                <w:rFonts w:ascii="Times New Roman" w:eastAsia="宋体" w:hAnsi="Times New Roman"/>
                <w:color w:val="000000"/>
                <w:sz w:val="24"/>
              </w:rPr>
              <w:t>唯一标识</w:t>
            </w:r>
          </w:p>
        </w:tc>
        <w:tc>
          <w:tcPr>
            <w:tcW w:w="1701" w:type="dxa"/>
          </w:tcPr>
          <w:p w14:paraId="3993465B" w14:textId="77777777" w:rsidR="00DB7A74" w:rsidRDefault="00000000">
            <w:pPr>
              <w:jc w:val="center"/>
            </w:pPr>
            <w:r>
              <w:rPr>
                <w:rFonts w:ascii="Times New Roman" w:eastAsia="宋体" w:hAnsi="Times New Roman"/>
                <w:color w:val="000000"/>
                <w:sz w:val="24"/>
              </w:rPr>
              <w:t>字符串</w:t>
            </w:r>
          </w:p>
        </w:tc>
        <w:tc>
          <w:tcPr>
            <w:tcW w:w="3402" w:type="dxa"/>
          </w:tcPr>
          <w:p w14:paraId="61FEF66F" w14:textId="77777777" w:rsidR="00DB7A74" w:rsidRDefault="00000000">
            <w:pPr>
              <w:jc w:val="center"/>
            </w:pPr>
            <w:r>
              <w:rPr>
                <w:rFonts w:ascii="Times New Roman" w:eastAsia="宋体" w:hAnsi="Times New Roman"/>
                <w:color w:val="000000"/>
                <w:sz w:val="24"/>
              </w:rPr>
              <w:t>nl-tdsl-001</w:t>
            </w:r>
          </w:p>
        </w:tc>
      </w:tr>
      <w:tr w:rsidR="00DB7A74" w14:paraId="388C707E" w14:textId="77777777">
        <w:trPr>
          <w:jc w:val="center"/>
        </w:trPr>
        <w:tc>
          <w:tcPr>
            <w:tcW w:w="1984" w:type="dxa"/>
            <w:shd w:val="clear" w:color="auto" w:fill="F2F2F2"/>
          </w:tcPr>
          <w:p w14:paraId="105C7CA0" w14:textId="77777777" w:rsidR="00DB7A74" w:rsidRDefault="00000000">
            <w:pPr>
              <w:jc w:val="center"/>
            </w:pPr>
            <w:r>
              <w:rPr>
                <w:rFonts w:ascii="Times New Roman" w:eastAsia="宋体" w:hAnsi="Times New Roman"/>
                <w:color w:val="000000"/>
                <w:sz w:val="24"/>
              </w:rPr>
              <w:t>name</w:t>
            </w:r>
          </w:p>
        </w:tc>
        <w:tc>
          <w:tcPr>
            <w:tcW w:w="1701" w:type="dxa"/>
          </w:tcPr>
          <w:p w14:paraId="4725C151" w14:textId="77777777" w:rsidR="00DB7A74" w:rsidRDefault="00000000">
            <w:pPr>
              <w:jc w:val="center"/>
            </w:pPr>
            <w:r>
              <w:rPr>
                <w:rFonts w:ascii="Times New Roman" w:eastAsia="宋体" w:hAnsi="Times New Roman"/>
                <w:color w:val="000000"/>
                <w:sz w:val="24"/>
              </w:rPr>
              <w:t>法条名称</w:t>
            </w:r>
          </w:p>
        </w:tc>
        <w:tc>
          <w:tcPr>
            <w:tcW w:w="1701" w:type="dxa"/>
          </w:tcPr>
          <w:p w14:paraId="0E762D4D" w14:textId="77777777" w:rsidR="00DB7A74" w:rsidRDefault="00000000">
            <w:pPr>
              <w:jc w:val="center"/>
            </w:pPr>
            <w:r>
              <w:rPr>
                <w:rFonts w:ascii="Times New Roman" w:eastAsia="宋体" w:hAnsi="Times New Roman"/>
                <w:color w:val="000000"/>
                <w:sz w:val="24"/>
              </w:rPr>
              <w:t>字符串</w:t>
            </w:r>
          </w:p>
        </w:tc>
        <w:tc>
          <w:tcPr>
            <w:tcW w:w="3402" w:type="dxa"/>
          </w:tcPr>
          <w:p w14:paraId="66B49386" w14:textId="77777777" w:rsidR="00DB7A74" w:rsidRDefault="00000000">
            <w:pPr>
              <w:jc w:val="center"/>
            </w:pPr>
            <w:r>
              <w:rPr>
                <w:rFonts w:ascii="Times New Roman" w:eastAsia="宋体" w:hAnsi="Times New Roman"/>
                <w:color w:val="000000"/>
                <w:sz w:val="24"/>
              </w:rPr>
              <w:t>《中华人民共和国土地管理法》第</w:t>
            </w:r>
            <w:r>
              <w:rPr>
                <w:rFonts w:ascii="Times New Roman" w:eastAsia="宋体" w:hAnsi="Times New Roman"/>
                <w:color w:val="000000"/>
                <w:sz w:val="24"/>
              </w:rPr>
              <w:t>14</w:t>
            </w:r>
            <w:r>
              <w:rPr>
                <w:rFonts w:ascii="Times New Roman" w:eastAsia="宋体" w:hAnsi="Times New Roman"/>
                <w:color w:val="000000"/>
                <w:sz w:val="24"/>
              </w:rPr>
              <w:t>条</w:t>
            </w:r>
          </w:p>
        </w:tc>
      </w:tr>
      <w:tr w:rsidR="00DB7A74" w14:paraId="698F4D57" w14:textId="77777777">
        <w:trPr>
          <w:jc w:val="center"/>
        </w:trPr>
        <w:tc>
          <w:tcPr>
            <w:tcW w:w="1984" w:type="dxa"/>
            <w:shd w:val="clear" w:color="auto" w:fill="F2F2F2"/>
          </w:tcPr>
          <w:p w14:paraId="7EC4726D" w14:textId="77777777" w:rsidR="00DB7A74" w:rsidRDefault="00000000">
            <w:pPr>
              <w:jc w:val="center"/>
            </w:pPr>
            <w:r>
              <w:rPr>
                <w:rFonts w:ascii="Times New Roman" w:eastAsia="宋体" w:hAnsi="Times New Roman"/>
                <w:color w:val="000000"/>
                <w:sz w:val="24"/>
              </w:rPr>
              <w:t>category</w:t>
            </w:r>
          </w:p>
        </w:tc>
        <w:tc>
          <w:tcPr>
            <w:tcW w:w="1701" w:type="dxa"/>
          </w:tcPr>
          <w:p w14:paraId="5166CBF0" w14:textId="77777777" w:rsidR="00DB7A74" w:rsidRDefault="00000000">
            <w:pPr>
              <w:jc w:val="center"/>
            </w:pPr>
            <w:r>
              <w:rPr>
                <w:rFonts w:ascii="Times New Roman" w:eastAsia="宋体" w:hAnsi="Times New Roman"/>
                <w:color w:val="000000"/>
                <w:sz w:val="24"/>
              </w:rPr>
              <w:t>所属类别</w:t>
            </w:r>
          </w:p>
        </w:tc>
        <w:tc>
          <w:tcPr>
            <w:tcW w:w="1701" w:type="dxa"/>
          </w:tcPr>
          <w:p w14:paraId="6FAA9844" w14:textId="77777777" w:rsidR="00DB7A74" w:rsidRDefault="00000000">
            <w:pPr>
              <w:jc w:val="center"/>
            </w:pPr>
            <w:r>
              <w:rPr>
                <w:rFonts w:ascii="Times New Roman" w:eastAsia="宋体" w:hAnsi="Times New Roman"/>
                <w:color w:val="000000"/>
                <w:sz w:val="24"/>
              </w:rPr>
              <w:t>字符串</w:t>
            </w:r>
          </w:p>
        </w:tc>
        <w:tc>
          <w:tcPr>
            <w:tcW w:w="3402" w:type="dxa"/>
          </w:tcPr>
          <w:p w14:paraId="7EA05FFC" w14:textId="77777777" w:rsidR="00DB7A74" w:rsidRDefault="00000000">
            <w:pPr>
              <w:jc w:val="center"/>
            </w:pPr>
            <w:r>
              <w:rPr>
                <w:rFonts w:ascii="Times New Roman" w:eastAsia="宋体" w:hAnsi="Times New Roman"/>
                <w:color w:val="000000"/>
                <w:sz w:val="24"/>
              </w:rPr>
              <w:t>土地山林</w:t>
            </w:r>
          </w:p>
        </w:tc>
      </w:tr>
      <w:tr w:rsidR="00DB7A74" w14:paraId="0F402BC4" w14:textId="77777777">
        <w:trPr>
          <w:jc w:val="center"/>
        </w:trPr>
        <w:tc>
          <w:tcPr>
            <w:tcW w:w="1984" w:type="dxa"/>
            <w:shd w:val="clear" w:color="auto" w:fill="F2F2F2"/>
          </w:tcPr>
          <w:p w14:paraId="3996FA1E" w14:textId="77777777" w:rsidR="00DB7A74" w:rsidRDefault="00000000">
            <w:pPr>
              <w:jc w:val="center"/>
            </w:pPr>
            <w:r>
              <w:rPr>
                <w:rFonts w:ascii="Times New Roman" w:eastAsia="宋体" w:hAnsi="Times New Roman"/>
                <w:color w:val="000000"/>
                <w:sz w:val="24"/>
              </w:rPr>
              <w:t>content</w:t>
            </w:r>
          </w:p>
        </w:tc>
        <w:tc>
          <w:tcPr>
            <w:tcW w:w="1701" w:type="dxa"/>
          </w:tcPr>
          <w:p w14:paraId="70061FDF" w14:textId="77777777" w:rsidR="00DB7A74" w:rsidRDefault="00000000">
            <w:pPr>
              <w:jc w:val="center"/>
            </w:pPr>
            <w:r>
              <w:rPr>
                <w:rFonts w:ascii="Times New Roman" w:eastAsia="宋体" w:hAnsi="Times New Roman"/>
                <w:color w:val="000000"/>
                <w:sz w:val="24"/>
              </w:rPr>
              <w:t>条文全文</w:t>
            </w:r>
          </w:p>
        </w:tc>
        <w:tc>
          <w:tcPr>
            <w:tcW w:w="1701" w:type="dxa"/>
          </w:tcPr>
          <w:p w14:paraId="36019916" w14:textId="77777777" w:rsidR="00DB7A74" w:rsidRDefault="00000000">
            <w:pPr>
              <w:jc w:val="center"/>
            </w:pPr>
            <w:r>
              <w:rPr>
                <w:rFonts w:ascii="Times New Roman" w:eastAsia="宋体" w:hAnsi="Times New Roman"/>
                <w:color w:val="000000"/>
                <w:sz w:val="24"/>
              </w:rPr>
              <w:t>字符串</w:t>
            </w:r>
          </w:p>
        </w:tc>
        <w:tc>
          <w:tcPr>
            <w:tcW w:w="3402" w:type="dxa"/>
          </w:tcPr>
          <w:p w14:paraId="765AAA32" w14:textId="77777777" w:rsidR="00DB7A74" w:rsidRDefault="00000000">
            <w:pPr>
              <w:jc w:val="center"/>
            </w:pPr>
            <w:r>
              <w:rPr>
                <w:rFonts w:ascii="Times New Roman" w:eastAsia="宋体" w:hAnsi="Times New Roman"/>
                <w:color w:val="000000"/>
                <w:sz w:val="24"/>
              </w:rPr>
              <w:t>法条完整文本</w:t>
            </w:r>
          </w:p>
        </w:tc>
      </w:tr>
      <w:tr w:rsidR="00DB7A74" w14:paraId="0326B4C3" w14:textId="77777777">
        <w:trPr>
          <w:jc w:val="center"/>
        </w:trPr>
        <w:tc>
          <w:tcPr>
            <w:tcW w:w="1984" w:type="dxa"/>
            <w:shd w:val="clear" w:color="auto" w:fill="F2F2F2"/>
          </w:tcPr>
          <w:p w14:paraId="2BDBAB63" w14:textId="77777777" w:rsidR="00DB7A74" w:rsidRDefault="00000000">
            <w:pPr>
              <w:jc w:val="center"/>
            </w:pPr>
            <w:r>
              <w:rPr>
                <w:rFonts w:ascii="Times New Roman" w:eastAsia="宋体" w:hAnsi="Times New Roman"/>
                <w:color w:val="000000"/>
                <w:sz w:val="24"/>
              </w:rPr>
              <w:t>applicable_scenarios</w:t>
            </w:r>
          </w:p>
        </w:tc>
        <w:tc>
          <w:tcPr>
            <w:tcW w:w="1701" w:type="dxa"/>
          </w:tcPr>
          <w:p w14:paraId="254ABCC0" w14:textId="77777777" w:rsidR="00DB7A74" w:rsidRDefault="00000000">
            <w:pPr>
              <w:jc w:val="center"/>
            </w:pPr>
            <w:r>
              <w:rPr>
                <w:rFonts w:ascii="Times New Roman" w:eastAsia="宋体" w:hAnsi="Times New Roman"/>
                <w:color w:val="000000"/>
                <w:sz w:val="24"/>
              </w:rPr>
              <w:t>适用场景</w:t>
            </w:r>
          </w:p>
        </w:tc>
        <w:tc>
          <w:tcPr>
            <w:tcW w:w="1701" w:type="dxa"/>
          </w:tcPr>
          <w:p w14:paraId="3F37C5AD" w14:textId="77777777" w:rsidR="00DB7A74" w:rsidRDefault="00000000">
            <w:pPr>
              <w:jc w:val="center"/>
            </w:pPr>
            <w:r>
              <w:rPr>
                <w:rFonts w:ascii="Times New Roman" w:eastAsia="宋体" w:hAnsi="Times New Roman"/>
                <w:color w:val="000000"/>
                <w:sz w:val="24"/>
              </w:rPr>
              <w:t>字符串数组</w:t>
            </w:r>
          </w:p>
        </w:tc>
        <w:tc>
          <w:tcPr>
            <w:tcW w:w="3402" w:type="dxa"/>
          </w:tcPr>
          <w:p w14:paraId="59A752F7" w14:textId="77777777" w:rsidR="00DB7A74" w:rsidRDefault="00000000">
            <w:pPr>
              <w:jc w:val="center"/>
            </w:pPr>
            <w:r>
              <w:rPr>
                <w:rFonts w:ascii="Times New Roman" w:eastAsia="宋体" w:hAnsi="Times New Roman"/>
                <w:color w:val="000000"/>
                <w:sz w:val="24"/>
              </w:rPr>
              <w:t>["</w:t>
            </w:r>
            <w:r>
              <w:rPr>
                <w:rFonts w:ascii="Times New Roman" w:eastAsia="宋体" w:hAnsi="Times New Roman"/>
                <w:color w:val="000000"/>
                <w:sz w:val="24"/>
              </w:rPr>
              <w:t>土地边界纠纷</w:t>
            </w:r>
            <w:r>
              <w:rPr>
                <w:rFonts w:ascii="Times New Roman" w:eastAsia="宋体" w:hAnsi="Times New Roman"/>
                <w:color w:val="000000"/>
                <w:sz w:val="24"/>
              </w:rPr>
              <w:t>", "</w:t>
            </w:r>
            <w:r>
              <w:rPr>
                <w:rFonts w:ascii="Times New Roman" w:eastAsia="宋体" w:hAnsi="Times New Roman"/>
                <w:color w:val="000000"/>
                <w:sz w:val="24"/>
              </w:rPr>
              <w:t>承包地界线争议</w:t>
            </w:r>
            <w:r>
              <w:rPr>
                <w:rFonts w:ascii="Times New Roman" w:eastAsia="宋体" w:hAnsi="Times New Roman"/>
                <w:color w:val="000000"/>
                <w:sz w:val="24"/>
              </w:rPr>
              <w:t>"]</w:t>
            </w:r>
          </w:p>
        </w:tc>
      </w:tr>
    </w:tbl>
    <w:p w14:paraId="7EF146F2" w14:textId="77777777" w:rsidR="00DB7A74" w:rsidRDefault="00000000">
      <w:pPr>
        <w:spacing w:after="0" w:line="440" w:lineRule="exact"/>
        <w:ind w:firstLine="420"/>
      </w:pPr>
      <w:r>
        <w:rPr>
          <w:rFonts w:ascii="Times New Roman" w:eastAsia="宋体" w:hAnsi="Times New Roman"/>
          <w:color w:val="000000"/>
          <w:sz w:val="24"/>
        </w:rPr>
        <w:t>民族习惯法库字段结构如表</w:t>
      </w:r>
      <w:r>
        <w:rPr>
          <w:rFonts w:ascii="Times New Roman" w:eastAsia="宋体" w:hAnsi="Times New Roman"/>
          <w:color w:val="000000"/>
          <w:sz w:val="24"/>
        </w:rPr>
        <w:t>3-4</w:t>
      </w:r>
      <w:r>
        <w:rPr>
          <w:rFonts w:ascii="Times New Roman" w:eastAsia="宋体" w:hAnsi="Times New Roman"/>
          <w:color w:val="000000"/>
          <w:sz w:val="24"/>
        </w:rPr>
        <w:t>所示。</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2576"/>
        <w:gridCol w:w="1701"/>
        <w:gridCol w:w="1701"/>
        <w:gridCol w:w="3402"/>
      </w:tblGrid>
      <w:tr w:rsidR="00DB7A74" w14:paraId="5C624EF0" w14:textId="77777777">
        <w:trPr>
          <w:jc w:val="center"/>
        </w:trPr>
        <w:tc>
          <w:tcPr>
            <w:tcW w:w="1984" w:type="dxa"/>
            <w:shd w:val="clear" w:color="auto" w:fill="E7E6E6"/>
          </w:tcPr>
          <w:p w14:paraId="093BB545" w14:textId="77777777" w:rsidR="00DB7A74" w:rsidRDefault="00000000">
            <w:pPr>
              <w:jc w:val="center"/>
            </w:pPr>
            <w:r>
              <w:rPr>
                <w:rFonts w:ascii="Times New Roman" w:eastAsia="宋体" w:hAnsi="Times New Roman"/>
                <w:b/>
                <w:color w:val="000000"/>
                <w:sz w:val="24"/>
              </w:rPr>
              <w:t>字段标识</w:t>
            </w:r>
          </w:p>
        </w:tc>
        <w:tc>
          <w:tcPr>
            <w:tcW w:w="1701" w:type="dxa"/>
            <w:shd w:val="clear" w:color="auto" w:fill="E7E6E6"/>
          </w:tcPr>
          <w:p w14:paraId="52A5CC24" w14:textId="77777777" w:rsidR="00DB7A74" w:rsidRDefault="00000000">
            <w:pPr>
              <w:jc w:val="center"/>
            </w:pPr>
            <w:r>
              <w:rPr>
                <w:rFonts w:ascii="Times New Roman" w:eastAsia="宋体" w:hAnsi="Times New Roman"/>
                <w:b/>
                <w:color w:val="000000"/>
                <w:sz w:val="24"/>
              </w:rPr>
              <w:t>字段名称</w:t>
            </w:r>
          </w:p>
        </w:tc>
        <w:tc>
          <w:tcPr>
            <w:tcW w:w="1701" w:type="dxa"/>
            <w:shd w:val="clear" w:color="auto" w:fill="E7E6E6"/>
          </w:tcPr>
          <w:p w14:paraId="3D956422" w14:textId="77777777" w:rsidR="00DB7A74" w:rsidRDefault="00000000">
            <w:pPr>
              <w:jc w:val="center"/>
            </w:pPr>
            <w:r>
              <w:rPr>
                <w:rFonts w:ascii="Times New Roman" w:eastAsia="宋体" w:hAnsi="Times New Roman"/>
                <w:b/>
                <w:color w:val="000000"/>
                <w:sz w:val="24"/>
              </w:rPr>
              <w:t>数据类型</w:t>
            </w:r>
          </w:p>
        </w:tc>
        <w:tc>
          <w:tcPr>
            <w:tcW w:w="3402" w:type="dxa"/>
            <w:shd w:val="clear" w:color="auto" w:fill="E7E6E6"/>
          </w:tcPr>
          <w:p w14:paraId="272F4B23" w14:textId="77777777" w:rsidR="00DB7A74" w:rsidRDefault="00000000">
            <w:pPr>
              <w:jc w:val="center"/>
            </w:pPr>
            <w:r>
              <w:rPr>
                <w:rFonts w:ascii="Times New Roman" w:eastAsia="宋体" w:hAnsi="Times New Roman"/>
                <w:b/>
                <w:color w:val="000000"/>
                <w:sz w:val="24"/>
              </w:rPr>
              <w:t>说明示例</w:t>
            </w:r>
          </w:p>
        </w:tc>
      </w:tr>
      <w:tr w:rsidR="00DB7A74" w14:paraId="27473D3A" w14:textId="77777777">
        <w:trPr>
          <w:jc w:val="center"/>
        </w:trPr>
        <w:tc>
          <w:tcPr>
            <w:tcW w:w="1984" w:type="dxa"/>
            <w:shd w:val="clear" w:color="auto" w:fill="F2F2F2"/>
          </w:tcPr>
          <w:p w14:paraId="427B2321" w14:textId="77777777" w:rsidR="00DB7A74" w:rsidRDefault="00000000">
            <w:pPr>
              <w:jc w:val="center"/>
            </w:pPr>
            <w:r>
              <w:rPr>
                <w:rFonts w:ascii="Times New Roman" w:eastAsia="宋体" w:hAnsi="Times New Roman"/>
                <w:color w:val="000000"/>
                <w:sz w:val="24"/>
              </w:rPr>
              <w:t>id</w:t>
            </w:r>
          </w:p>
        </w:tc>
        <w:tc>
          <w:tcPr>
            <w:tcW w:w="1701" w:type="dxa"/>
          </w:tcPr>
          <w:p w14:paraId="08FF8FF2" w14:textId="77777777" w:rsidR="00DB7A74" w:rsidRDefault="00000000">
            <w:pPr>
              <w:jc w:val="center"/>
            </w:pPr>
            <w:r>
              <w:rPr>
                <w:rFonts w:ascii="Times New Roman" w:eastAsia="宋体" w:hAnsi="Times New Roman"/>
                <w:color w:val="000000"/>
                <w:sz w:val="24"/>
              </w:rPr>
              <w:t>唯一标识</w:t>
            </w:r>
          </w:p>
        </w:tc>
        <w:tc>
          <w:tcPr>
            <w:tcW w:w="1701" w:type="dxa"/>
          </w:tcPr>
          <w:p w14:paraId="4F41DA0E" w14:textId="77777777" w:rsidR="00DB7A74" w:rsidRDefault="00000000">
            <w:pPr>
              <w:jc w:val="center"/>
            </w:pPr>
            <w:r>
              <w:rPr>
                <w:rFonts w:ascii="Times New Roman" w:eastAsia="宋体" w:hAnsi="Times New Roman"/>
                <w:color w:val="000000"/>
                <w:sz w:val="24"/>
              </w:rPr>
              <w:t>字符串</w:t>
            </w:r>
          </w:p>
        </w:tc>
        <w:tc>
          <w:tcPr>
            <w:tcW w:w="3402" w:type="dxa"/>
          </w:tcPr>
          <w:p w14:paraId="2C572C32" w14:textId="77777777" w:rsidR="00DB7A74" w:rsidRDefault="00000000">
            <w:pPr>
              <w:jc w:val="center"/>
            </w:pPr>
            <w:r>
              <w:rPr>
                <w:rFonts w:ascii="Times New Roman" w:eastAsia="宋体" w:hAnsi="Times New Roman"/>
                <w:color w:val="000000"/>
                <w:sz w:val="24"/>
              </w:rPr>
              <w:t>cl-tdsl-001</w:t>
            </w:r>
          </w:p>
        </w:tc>
      </w:tr>
      <w:tr w:rsidR="00DB7A74" w14:paraId="6A9A6C43" w14:textId="77777777">
        <w:trPr>
          <w:jc w:val="center"/>
        </w:trPr>
        <w:tc>
          <w:tcPr>
            <w:tcW w:w="1984" w:type="dxa"/>
            <w:shd w:val="clear" w:color="auto" w:fill="F2F2F2"/>
          </w:tcPr>
          <w:p w14:paraId="7304A359" w14:textId="77777777" w:rsidR="00DB7A74" w:rsidRDefault="00000000">
            <w:pPr>
              <w:jc w:val="center"/>
            </w:pPr>
            <w:r>
              <w:rPr>
                <w:rFonts w:ascii="Times New Roman" w:eastAsia="宋体" w:hAnsi="Times New Roman"/>
                <w:color w:val="000000"/>
                <w:sz w:val="24"/>
              </w:rPr>
              <w:lastRenderedPageBreak/>
              <w:t>name</w:t>
            </w:r>
          </w:p>
        </w:tc>
        <w:tc>
          <w:tcPr>
            <w:tcW w:w="1701" w:type="dxa"/>
          </w:tcPr>
          <w:p w14:paraId="13FB7FE7" w14:textId="77777777" w:rsidR="00DB7A74" w:rsidRDefault="00000000">
            <w:pPr>
              <w:jc w:val="center"/>
            </w:pPr>
            <w:r>
              <w:rPr>
                <w:rFonts w:ascii="Times New Roman" w:eastAsia="宋体" w:hAnsi="Times New Roman"/>
                <w:color w:val="000000"/>
                <w:sz w:val="24"/>
              </w:rPr>
              <w:t>习惯法名称</w:t>
            </w:r>
          </w:p>
        </w:tc>
        <w:tc>
          <w:tcPr>
            <w:tcW w:w="1701" w:type="dxa"/>
          </w:tcPr>
          <w:p w14:paraId="32666A0E" w14:textId="77777777" w:rsidR="00DB7A74" w:rsidRDefault="00000000">
            <w:pPr>
              <w:jc w:val="center"/>
            </w:pPr>
            <w:r>
              <w:rPr>
                <w:rFonts w:ascii="Times New Roman" w:eastAsia="宋体" w:hAnsi="Times New Roman"/>
                <w:color w:val="000000"/>
                <w:sz w:val="24"/>
              </w:rPr>
              <w:t>字符串</w:t>
            </w:r>
          </w:p>
        </w:tc>
        <w:tc>
          <w:tcPr>
            <w:tcW w:w="3402" w:type="dxa"/>
          </w:tcPr>
          <w:p w14:paraId="1DFF6A36" w14:textId="77777777" w:rsidR="00DB7A74" w:rsidRDefault="00000000">
            <w:pPr>
              <w:jc w:val="center"/>
            </w:pPr>
            <w:r>
              <w:rPr>
                <w:rFonts w:ascii="Times New Roman" w:eastAsia="宋体" w:hAnsi="Times New Roman"/>
                <w:color w:val="000000"/>
                <w:sz w:val="24"/>
              </w:rPr>
              <w:t>德古调解制</w:t>
            </w:r>
          </w:p>
        </w:tc>
      </w:tr>
      <w:tr w:rsidR="00DB7A74" w14:paraId="034FAD62" w14:textId="77777777">
        <w:trPr>
          <w:jc w:val="center"/>
        </w:trPr>
        <w:tc>
          <w:tcPr>
            <w:tcW w:w="1984" w:type="dxa"/>
            <w:shd w:val="clear" w:color="auto" w:fill="F2F2F2"/>
          </w:tcPr>
          <w:p w14:paraId="41382D97" w14:textId="77777777" w:rsidR="00DB7A74" w:rsidRDefault="00000000">
            <w:pPr>
              <w:jc w:val="center"/>
            </w:pPr>
            <w:r>
              <w:rPr>
                <w:rFonts w:ascii="Times New Roman" w:eastAsia="宋体" w:hAnsi="Times New Roman"/>
                <w:color w:val="000000"/>
                <w:sz w:val="24"/>
              </w:rPr>
              <w:t>ethnicity</w:t>
            </w:r>
          </w:p>
        </w:tc>
        <w:tc>
          <w:tcPr>
            <w:tcW w:w="1701" w:type="dxa"/>
          </w:tcPr>
          <w:p w14:paraId="2339DF3C" w14:textId="77777777" w:rsidR="00DB7A74" w:rsidRDefault="00000000">
            <w:pPr>
              <w:jc w:val="center"/>
            </w:pPr>
            <w:r>
              <w:rPr>
                <w:rFonts w:ascii="Times New Roman" w:eastAsia="宋体" w:hAnsi="Times New Roman"/>
                <w:color w:val="000000"/>
                <w:sz w:val="24"/>
              </w:rPr>
              <w:t>所属民族</w:t>
            </w:r>
          </w:p>
        </w:tc>
        <w:tc>
          <w:tcPr>
            <w:tcW w:w="1701" w:type="dxa"/>
          </w:tcPr>
          <w:p w14:paraId="7E35D16B" w14:textId="77777777" w:rsidR="00DB7A74" w:rsidRDefault="00000000">
            <w:pPr>
              <w:jc w:val="center"/>
            </w:pPr>
            <w:r>
              <w:rPr>
                <w:rFonts w:ascii="Times New Roman" w:eastAsia="宋体" w:hAnsi="Times New Roman"/>
                <w:color w:val="000000"/>
                <w:sz w:val="24"/>
              </w:rPr>
              <w:t>字符串</w:t>
            </w:r>
          </w:p>
        </w:tc>
        <w:tc>
          <w:tcPr>
            <w:tcW w:w="3402" w:type="dxa"/>
          </w:tcPr>
          <w:p w14:paraId="71AFE0CB" w14:textId="77777777" w:rsidR="00DB7A74" w:rsidRDefault="00000000">
            <w:pPr>
              <w:jc w:val="center"/>
            </w:pPr>
            <w:r>
              <w:rPr>
                <w:rFonts w:ascii="Times New Roman" w:eastAsia="宋体" w:hAnsi="Times New Roman"/>
                <w:color w:val="000000"/>
                <w:sz w:val="24"/>
              </w:rPr>
              <w:t>彝族</w:t>
            </w:r>
          </w:p>
        </w:tc>
      </w:tr>
      <w:tr w:rsidR="00DB7A74" w14:paraId="3C4381F3" w14:textId="77777777">
        <w:trPr>
          <w:jc w:val="center"/>
        </w:trPr>
        <w:tc>
          <w:tcPr>
            <w:tcW w:w="1984" w:type="dxa"/>
            <w:shd w:val="clear" w:color="auto" w:fill="F2F2F2"/>
          </w:tcPr>
          <w:p w14:paraId="22BB2FCB" w14:textId="77777777" w:rsidR="00DB7A74" w:rsidRDefault="00000000">
            <w:pPr>
              <w:jc w:val="center"/>
            </w:pPr>
            <w:r>
              <w:rPr>
                <w:rFonts w:ascii="Times New Roman" w:eastAsia="宋体" w:hAnsi="Times New Roman"/>
                <w:color w:val="000000"/>
                <w:sz w:val="24"/>
              </w:rPr>
              <w:t>content</w:t>
            </w:r>
          </w:p>
        </w:tc>
        <w:tc>
          <w:tcPr>
            <w:tcW w:w="1701" w:type="dxa"/>
          </w:tcPr>
          <w:p w14:paraId="02253227" w14:textId="77777777" w:rsidR="00DB7A74" w:rsidRDefault="00000000">
            <w:pPr>
              <w:jc w:val="center"/>
            </w:pPr>
            <w:r>
              <w:rPr>
                <w:rFonts w:ascii="Times New Roman" w:eastAsia="宋体" w:hAnsi="Times New Roman"/>
                <w:color w:val="000000"/>
                <w:sz w:val="24"/>
              </w:rPr>
              <w:t>内容摘要</w:t>
            </w:r>
          </w:p>
        </w:tc>
        <w:tc>
          <w:tcPr>
            <w:tcW w:w="1701" w:type="dxa"/>
          </w:tcPr>
          <w:p w14:paraId="6801BD82" w14:textId="77777777" w:rsidR="00DB7A74" w:rsidRDefault="00000000">
            <w:pPr>
              <w:jc w:val="center"/>
            </w:pPr>
            <w:r>
              <w:rPr>
                <w:rFonts w:ascii="Times New Roman" w:eastAsia="宋体" w:hAnsi="Times New Roman"/>
                <w:color w:val="000000"/>
                <w:sz w:val="24"/>
              </w:rPr>
              <w:t>字符串</w:t>
            </w:r>
          </w:p>
        </w:tc>
        <w:tc>
          <w:tcPr>
            <w:tcW w:w="3402" w:type="dxa"/>
          </w:tcPr>
          <w:p w14:paraId="25D01F0A" w14:textId="77777777" w:rsidR="00DB7A74" w:rsidRDefault="00000000">
            <w:pPr>
              <w:jc w:val="center"/>
            </w:pPr>
            <w:r>
              <w:rPr>
                <w:rFonts w:ascii="Times New Roman" w:eastAsia="宋体" w:hAnsi="Times New Roman"/>
                <w:color w:val="000000"/>
                <w:sz w:val="24"/>
              </w:rPr>
              <w:t>习惯法内容概述</w:t>
            </w:r>
          </w:p>
        </w:tc>
      </w:tr>
      <w:tr w:rsidR="00DB7A74" w14:paraId="44B22825" w14:textId="77777777">
        <w:trPr>
          <w:jc w:val="center"/>
        </w:trPr>
        <w:tc>
          <w:tcPr>
            <w:tcW w:w="1984" w:type="dxa"/>
            <w:shd w:val="clear" w:color="auto" w:fill="F2F2F2"/>
          </w:tcPr>
          <w:p w14:paraId="04DD0D6A" w14:textId="77777777" w:rsidR="00DB7A74" w:rsidRDefault="00000000">
            <w:pPr>
              <w:jc w:val="center"/>
            </w:pPr>
            <w:r>
              <w:rPr>
                <w:rFonts w:ascii="Times New Roman" w:eastAsia="宋体" w:hAnsi="Times New Roman"/>
                <w:color w:val="000000"/>
                <w:sz w:val="24"/>
              </w:rPr>
              <w:t>validity_level</w:t>
            </w:r>
          </w:p>
        </w:tc>
        <w:tc>
          <w:tcPr>
            <w:tcW w:w="1701" w:type="dxa"/>
          </w:tcPr>
          <w:p w14:paraId="2F584F96" w14:textId="77777777" w:rsidR="00DB7A74" w:rsidRDefault="00000000">
            <w:pPr>
              <w:jc w:val="center"/>
            </w:pPr>
            <w:r>
              <w:rPr>
                <w:rFonts w:ascii="Times New Roman" w:eastAsia="宋体" w:hAnsi="Times New Roman"/>
                <w:color w:val="000000"/>
                <w:sz w:val="24"/>
              </w:rPr>
              <w:t>效力等级</w:t>
            </w:r>
          </w:p>
        </w:tc>
        <w:tc>
          <w:tcPr>
            <w:tcW w:w="1701" w:type="dxa"/>
          </w:tcPr>
          <w:p w14:paraId="69F1EA2F" w14:textId="77777777" w:rsidR="00DB7A74" w:rsidRDefault="00000000">
            <w:pPr>
              <w:jc w:val="center"/>
            </w:pPr>
            <w:r>
              <w:rPr>
                <w:rFonts w:ascii="Times New Roman" w:eastAsia="宋体" w:hAnsi="Times New Roman"/>
                <w:color w:val="000000"/>
                <w:sz w:val="24"/>
              </w:rPr>
              <w:t>字符串</w:t>
            </w:r>
          </w:p>
        </w:tc>
        <w:tc>
          <w:tcPr>
            <w:tcW w:w="3402" w:type="dxa"/>
          </w:tcPr>
          <w:p w14:paraId="00B1EBDD" w14:textId="77777777" w:rsidR="00DB7A74" w:rsidRDefault="00000000">
            <w:pPr>
              <w:jc w:val="center"/>
            </w:pPr>
            <w:r>
              <w:rPr>
                <w:rFonts w:ascii="Times New Roman" w:eastAsia="宋体" w:hAnsi="Times New Roman"/>
                <w:color w:val="000000"/>
                <w:sz w:val="24"/>
              </w:rPr>
              <w:t>参考性</w:t>
            </w:r>
            <w:r>
              <w:rPr>
                <w:rFonts w:ascii="Times New Roman" w:eastAsia="宋体" w:hAnsi="Times New Roman"/>
                <w:color w:val="000000"/>
                <w:sz w:val="24"/>
              </w:rPr>
              <w:t xml:space="preserve"> / </w:t>
            </w:r>
            <w:r>
              <w:rPr>
                <w:rFonts w:ascii="Times New Roman" w:eastAsia="宋体" w:hAnsi="Times New Roman"/>
                <w:color w:val="000000"/>
                <w:sz w:val="24"/>
              </w:rPr>
              <w:t>补充性</w:t>
            </w:r>
            <w:r>
              <w:rPr>
                <w:rFonts w:ascii="Times New Roman" w:eastAsia="宋体" w:hAnsi="Times New Roman"/>
                <w:color w:val="000000"/>
                <w:sz w:val="24"/>
              </w:rPr>
              <w:t xml:space="preserve"> / </w:t>
            </w:r>
            <w:r>
              <w:rPr>
                <w:rFonts w:ascii="Times New Roman" w:eastAsia="宋体" w:hAnsi="Times New Roman"/>
                <w:color w:val="000000"/>
                <w:sz w:val="24"/>
              </w:rPr>
              <w:t>社会规范</w:t>
            </w:r>
          </w:p>
        </w:tc>
      </w:tr>
      <w:tr w:rsidR="00DB7A74" w14:paraId="6FCD867B" w14:textId="77777777">
        <w:trPr>
          <w:jc w:val="center"/>
        </w:trPr>
        <w:tc>
          <w:tcPr>
            <w:tcW w:w="1984" w:type="dxa"/>
            <w:shd w:val="clear" w:color="auto" w:fill="F2F2F2"/>
          </w:tcPr>
          <w:p w14:paraId="01BAE964" w14:textId="77777777" w:rsidR="00DB7A74" w:rsidRDefault="00000000">
            <w:pPr>
              <w:jc w:val="center"/>
            </w:pPr>
            <w:r>
              <w:rPr>
                <w:rFonts w:ascii="Times New Roman" w:eastAsia="宋体" w:hAnsi="Times New Roman"/>
                <w:color w:val="000000"/>
                <w:sz w:val="24"/>
              </w:rPr>
              <w:t>conflict_with</w:t>
            </w:r>
          </w:p>
        </w:tc>
        <w:tc>
          <w:tcPr>
            <w:tcW w:w="1701" w:type="dxa"/>
          </w:tcPr>
          <w:p w14:paraId="7A984704" w14:textId="77777777" w:rsidR="00DB7A74" w:rsidRDefault="00000000">
            <w:pPr>
              <w:jc w:val="center"/>
            </w:pPr>
            <w:r>
              <w:rPr>
                <w:rFonts w:ascii="Times New Roman" w:eastAsia="宋体" w:hAnsi="Times New Roman"/>
                <w:color w:val="000000"/>
                <w:sz w:val="24"/>
              </w:rPr>
              <w:t>冲突法条列表</w:t>
            </w:r>
          </w:p>
        </w:tc>
        <w:tc>
          <w:tcPr>
            <w:tcW w:w="1701" w:type="dxa"/>
          </w:tcPr>
          <w:p w14:paraId="3EE94C4E" w14:textId="77777777" w:rsidR="00DB7A74" w:rsidRDefault="00000000">
            <w:pPr>
              <w:jc w:val="center"/>
            </w:pPr>
            <w:r>
              <w:rPr>
                <w:rFonts w:ascii="Times New Roman" w:eastAsia="宋体" w:hAnsi="Times New Roman"/>
                <w:color w:val="000000"/>
                <w:sz w:val="24"/>
              </w:rPr>
              <w:t>字符串数组</w:t>
            </w:r>
          </w:p>
        </w:tc>
        <w:tc>
          <w:tcPr>
            <w:tcW w:w="3402" w:type="dxa"/>
          </w:tcPr>
          <w:p w14:paraId="172133D1" w14:textId="77777777" w:rsidR="00DB7A74" w:rsidRDefault="00000000">
            <w:pPr>
              <w:jc w:val="center"/>
            </w:pPr>
            <w:r>
              <w:rPr>
                <w:rFonts w:ascii="Times New Roman" w:eastAsia="宋体" w:hAnsi="Times New Roman"/>
                <w:color w:val="000000"/>
                <w:sz w:val="24"/>
              </w:rPr>
              <w:t>与国家法的冲突描述</w:t>
            </w:r>
          </w:p>
        </w:tc>
      </w:tr>
      <w:tr w:rsidR="00DB7A74" w14:paraId="12823EF5" w14:textId="77777777">
        <w:trPr>
          <w:jc w:val="center"/>
        </w:trPr>
        <w:tc>
          <w:tcPr>
            <w:tcW w:w="1984" w:type="dxa"/>
            <w:shd w:val="clear" w:color="auto" w:fill="F2F2F2"/>
          </w:tcPr>
          <w:p w14:paraId="3AAD074F" w14:textId="77777777" w:rsidR="00DB7A74" w:rsidRDefault="00000000">
            <w:pPr>
              <w:jc w:val="center"/>
            </w:pPr>
            <w:r>
              <w:rPr>
                <w:rFonts w:ascii="Times New Roman" w:eastAsia="宋体" w:hAnsi="Times New Roman"/>
                <w:color w:val="000000"/>
                <w:sz w:val="24"/>
              </w:rPr>
              <w:t>applicable_scenarios</w:t>
            </w:r>
          </w:p>
        </w:tc>
        <w:tc>
          <w:tcPr>
            <w:tcW w:w="1701" w:type="dxa"/>
          </w:tcPr>
          <w:p w14:paraId="1AFE2776" w14:textId="77777777" w:rsidR="00DB7A74" w:rsidRDefault="00000000">
            <w:pPr>
              <w:jc w:val="center"/>
            </w:pPr>
            <w:r>
              <w:rPr>
                <w:rFonts w:ascii="Times New Roman" w:eastAsia="宋体" w:hAnsi="Times New Roman"/>
                <w:color w:val="000000"/>
                <w:sz w:val="24"/>
              </w:rPr>
              <w:t>适用场景</w:t>
            </w:r>
          </w:p>
        </w:tc>
        <w:tc>
          <w:tcPr>
            <w:tcW w:w="1701" w:type="dxa"/>
          </w:tcPr>
          <w:p w14:paraId="233C9177" w14:textId="77777777" w:rsidR="00DB7A74" w:rsidRDefault="00000000">
            <w:pPr>
              <w:jc w:val="center"/>
            </w:pPr>
            <w:r>
              <w:rPr>
                <w:rFonts w:ascii="Times New Roman" w:eastAsia="宋体" w:hAnsi="Times New Roman"/>
                <w:color w:val="000000"/>
                <w:sz w:val="24"/>
              </w:rPr>
              <w:t>字符串数组</w:t>
            </w:r>
          </w:p>
        </w:tc>
        <w:tc>
          <w:tcPr>
            <w:tcW w:w="3402" w:type="dxa"/>
          </w:tcPr>
          <w:p w14:paraId="65A55387" w14:textId="77777777" w:rsidR="00DB7A74" w:rsidRDefault="00000000">
            <w:pPr>
              <w:jc w:val="center"/>
            </w:pPr>
            <w:r>
              <w:rPr>
                <w:rFonts w:ascii="Times New Roman" w:eastAsia="宋体" w:hAnsi="Times New Roman"/>
                <w:color w:val="000000"/>
                <w:sz w:val="24"/>
              </w:rPr>
              <w:t>适用纠纷类型标签</w:t>
            </w:r>
          </w:p>
        </w:tc>
      </w:tr>
      <w:tr w:rsidR="00DB7A74" w14:paraId="51E41465" w14:textId="77777777">
        <w:trPr>
          <w:jc w:val="center"/>
        </w:trPr>
        <w:tc>
          <w:tcPr>
            <w:tcW w:w="1984" w:type="dxa"/>
            <w:shd w:val="clear" w:color="auto" w:fill="F2F2F2"/>
          </w:tcPr>
          <w:p w14:paraId="29B5F979" w14:textId="77777777" w:rsidR="00DB7A74" w:rsidRDefault="00000000">
            <w:pPr>
              <w:jc w:val="center"/>
            </w:pPr>
            <w:r>
              <w:rPr>
                <w:rFonts w:ascii="Times New Roman" w:eastAsia="宋体" w:hAnsi="Times New Roman"/>
                <w:color w:val="000000"/>
                <w:sz w:val="24"/>
              </w:rPr>
              <w:t>coordination_suggestion</w:t>
            </w:r>
          </w:p>
        </w:tc>
        <w:tc>
          <w:tcPr>
            <w:tcW w:w="1701" w:type="dxa"/>
          </w:tcPr>
          <w:p w14:paraId="453060D6" w14:textId="77777777" w:rsidR="00DB7A74" w:rsidRDefault="00000000">
            <w:pPr>
              <w:jc w:val="center"/>
            </w:pPr>
            <w:r>
              <w:rPr>
                <w:rFonts w:ascii="Times New Roman" w:eastAsia="宋体" w:hAnsi="Times New Roman"/>
                <w:color w:val="000000"/>
                <w:sz w:val="24"/>
              </w:rPr>
              <w:t>协调建议</w:t>
            </w:r>
          </w:p>
        </w:tc>
        <w:tc>
          <w:tcPr>
            <w:tcW w:w="1701" w:type="dxa"/>
          </w:tcPr>
          <w:p w14:paraId="6BFFCF53" w14:textId="77777777" w:rsidR="00DB7A74" w:rsidRDefault="00000000">
            <w:pPr>
              <w:jc w:val="center"/>
            </w:pPr>
            <w:r>
              <w:rPr>
                <w:rFonts w:ascii="Times New Roman" w:eastAsia="宋体" w:hAnsi="Times New Roman"/>
                <w:color w:val="000000"/>
                <w:sz w:val="24"/>
              </w:rPr>
              <w:t>字符串</w:t>
            </w:r>
          </w:p>
        </w:tc>
        <w:tc>
          <w:tcPr>
            <w:tcW w:w="3402" w:type="dxa"/>
          </w:tcPr>
          <w:p w14:paraId="4FC19E55" w14:textId="77777777" w:rsidR="00DB7A74" w:rsidRDefault="00000000">
            <w:pPr>
              <w:jc w:val="center"/>
            </w:pPr>
            <w:r>
              <w:rPr>
                <w:rFonts w:ascii="Times New Roman" w:eastAsia="宋体" w:hAnsi="Times New Roman"/>
                <w:color w:val="000000"/>
                <w:sz w:val="24"/>
              </w:rPr>
              <w:t>冲突协调路径</w:t>
            </w:r>
          </w:p>
        </w:tc>
      </w:tr>
    </w:tbl>
    <w:p w14:paraId="35EF47A6" w14:textId="77777777" w:rsidR="00DB7A74" w:rsidRDefault="00000000">
      <w:pPr>
        <w:spacing w:after="0" w:line="440" w:lineRule="exact"/>
      </w:pPr>
      <w:r>
        <w:rPr>
          <w:rFonts w:ascii="Times New Roman" w:eastAsia="宋体" w:hAnsi="Times New Roman"/>
          <w:b/>
          <w:color w:val="000000"/>
          <w:sz w:val="24"/>
        </w:rPr>
        <w:t>（三）</w:t>
      </w:r>
      <w:r>
        <w:rPr>
          <w:rFonts w:ascii="Times New Roman" w:eastAsia="宋体" w:hAnsi="Times New Roman"/>
          <w:b/>
          <w:color w:val="000000"/>
          <w:sz w:val="24"/>
        </w:rPr>
        <w:t>keywords.json</w:t>
      </w:r>
      <w:r>
        <w:rPr>
          <w:rFonts w:ascii="Times New Roman" w:eastAsia="宋体" w:hAnsi="Times New Roman"/>
          <w:b/>
          <w:color w:val="000000"/>
          <w:sz w:val="24"/>
        </w:rPr>
        <w:t>双层级权重结构设计</w:t>
      </w:r>
    </w:p>
    <w:p w14:paraId="379C86CB" w14:textId="77777777" w:rsidR="00DB7A74" w:rsidRDefault="00000000">
      <w:pPr>
        <w:spacing w:after="0" w:line="440" w:lineRule="exact"/>
        <w:ind w:firstLine="420"/>
      </w:pPr>
      <w:r>
        <w:rPr>
          <w:rFonts w:ascii="Times New Roman" w:eastAsia="宋体" w:hAnsi="Times New Roman"/>
          <w:color w:val="000000"/>
          <w:sz w:val="24"/>
        </w:rPr>
        <w:t>关键词库采用四级嵌套</w:t>
      </w:r>
      <w:r>
        <w:rPr>
          <w:rFonts w:ascii="Times New Roman" w:eastAsia="宋体" w:hAnsi="Times New Roman"/>
          <w:color w:val="000000"/>
          <w:sz w:val="24"/>
        </w:rPr>
        <w:t>JSON</w:t>
      </w:r>
      <w:r>
        <w:rPr>
          <w:rFonts w:ascii="Times New Roman" w:eastAsia="宋体" w:hAnsi="Times New Roman"/>
          <w:color w:val="000000"/>
          <w:sz w:val="24"/>
        </w:rPr>
        <w:t>结构，实现分类逻辑与数据配置的解耦，使不具备代码能力的法律专家可通过直接编辑</w:t>
      </w:r>
      <w:r>
        <w:rPr>
          <w:rFonts w:ascii="Times New Roman" w:eastAsia="宋体" w:hAnsi="Times New Roman"/>
          <w:color w:val="000000"/>
          <w:sz w:val="24"/>
        </w:rPr>
        <w:t>JSON</w:t>
      </w:r>
      <w:r>
        <w:rPr>
          <w:rFonts w:ascii="Times New Roman" w:eastAsia="宋体" w:hAnsi="Times New Roman"/>
          <w:color w:val="000000"/>
          <w:sz w:val="24"/>
        </w:rPr>
        <w:t>文件持续注入经验、校准规则、补充方言同义词。</w:t>
      </w:r>
    </w:p>
    <w:p w14:paraId="0AEBEB46" w14:textId="77777777" w:rsidR="00DB7A74" w:rsidRDefault="00000000">
      <w:pPr>
        <w:spacing w:after="0" w:line="440" w:lineRule="exact"/>
        <w:ind w:firstLine="420"/>
      </w:pPr>
      <w:r>
        <w:rPr>
          <w:rFonts w:ascii="Times New Roman" w:eastAsia="宋体" w:hAnsi="Times New Roman"/>
          <w:color w:val="000000"/>
          <w:sz w:val="24"/>
        </w:rPr>
        <w:t>四级层级结构如表</w:t>
      </w:r>
      <w:r>
        <w:rPr>
          <w:rFonts w:ascii="Times New Roman" w:eastAsia="宋体" w:hAnsi="Times New Roman"/>
          <w:color w:val="000000"/>
          <w:sz w:val="24"/>
        </w:rPr>
        <w:t>3-5</w:t>
      </w:r>
      <w:r>
        <w:rPr>
          <w:rFonts w:ascii="Times New Roman" w:eastAsia="宋体" w:hAnsi="Times New Roman"/>
          <w:color w:val="000000"/>
          <w:sz w:val="24"/>
        </w:rPr>
        <w:t>所示。</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1134"/>
        <w:gridCol w:w="1701"/>
        <w:gridCol w:w="3685"/>
        <w:gridCol w:w="1984"/>
      </w:tblGrid>
      <w:tr w:rsidR="00DB7A74" w14:paraId="024E7C22" w14:textId="77777777">
        <w:trPr>
          <w:jc w:val="center"/>
        </w:trPr>
        <w:tc>
          <w:tcPr>
            <w:tcW w:w="1134" w:type="dxa"/>
            <w:shd w:val="clear" w:color="auto" w:fill="E7E6E6"/>
          </w:tcPr>
          <w:p w14:paraId="17AD8186" w14:textId="77777777" w:rsidR="00DB7A74" w:rsidRDefault="00000000">
            <w:pPr>
              <w:jc w:val="center"/>
            </w:pPr>
            <w:r>
              <w:rPr>
                <w:rFonts w:ascii="Times New Roman" w:eastAsia="宋体" w:hAnsi="Times New Roman"/>
                <w:b/>
                <w:color w:val="000000"/>
                <w:sz w:val="24"/>
              </w:rPr>
              <w:t>层级</w:t>
            </w:r>
          </w:p>
        </w:tc>
        <w:tc>
          <w:tcPr>
            <w:tcW w:w="1701" w:type="dxa"/>
            <w:shd w:val="clear" w:color="auto" w:fill="E7E6E6"/>
          </w:tcPr>
          <w:p w14:paraId="764EA1C8" w14:textId="77777777" w:rsidR="00DB7A74" w:rsidRDefault="00000000">
            <w:pPr>
              <w:jc w:val="center"/>
            </w:pPr>
            <w:r>
              <w:rPr>
                <w:rFonts w:ascii="Times New Roman" w:eastAsia="宋体" w:hAnsi="Times New Roman"/>
                <w:b/>
                <w:color w:val="000000"/>
                <w:sz w:val="24"/>
              </w:rPr>
              <w:t>对象标识</w:t>
            </w:r>
          </w:p>
        </w:tc>
        <w:tc>
          <w:tcPr>
            <w:tcW w:w="3685" w:type="dxa"/>
            <w:shd w:val="clear" w:color="auto" w:fill="E7E6E6"/>
          </w:tcPr>
          <w:p w14:paraId="41A16706" w14:textId="77777777" w:rsidR="00DB7A74" w:rsidRDefault="00000000">
            <w:pPr>
              <w:jc w:val="center"/>
            </w:pPr>
            <w:r>
              <w:rPr>
                <w:rFonts w:ascii="Times New Roman" w:eastAsia="宋体" w:hAnsi="Times New Roman"/>
                <w:b/>
                <w:color w:val="000000"/>
                <w:sz w:val="24"/>
              </w:rPr>
              <w:t>组成内容</w:t>
            </w:r>
          </w:p>
        </w:tc>
        <w:tc>
          <w:tcPr>
            <w:tcW w:w="1984" w:type="dxa"/>
            <w:shd w:val="clear" w:color="auto" w:fill="E7E6E6"/>
          </w:tcPr>
          <w:p w14:paraId="67FA2446" w14:textId="77777777" w:rsidR="00DB7A74" w:rsidRDefault="00000000">
            <w:pPr>
              <w:jc w:val="center"/>
            </w:pPr>
            <w:r>
              <w:rPr>
                <w:rFonts w:ascii="Times New Roman" w:eastAsia="宋体" w:hAnsi="Times New Roman"/>
                <w:b/>
                <w:color w:val="000000"/>
                <w:sz w:val="24"/>
              </w:rPr>
              <w:t>功能说明</w:t>
            </w:r>
          </w:p>
        </w:tc>
      </w:tr>
      <w:tr w:rsidR="00DB7A74" w14:paraId="64F3BA44" w14:textId="77777777">
        <w:trPr>
          <w:jc w:val="center"/>
        </w:trPr>
        <w:tc>
          <w:tcPr>
            <w:tcW w:w="1134" w:type="dxa"/>
            <w:shd w:val="clear" w:color="auto" w:fill="F2F2F2"/>
          </w:tcPr>
          <w:p w14:paraId="17FCCAA5" w14:textId="77777777" w:rsidR="00DB7A74" w:rsidRDefault="00000000">
            <w:pPr>
              <w:jc w:val="center"/>
            </w:pPr>
            <w:r>
              <w:rPr>
                <w:rFonts w:ascii="Times New Roman" w:eastAsia="宋体" w:hAnsi="Times New Roman"/>
                <w:color w:val="000000"/>
                <w:sz w:val="24"/>
              </w:rPr>
              <w:t>第一层</w:t>
            </w:r>
          </w:p>
        </w:tc>
        <w:tc>
          <w:tcPr>
            <w:tcW w:w="1701" w:type="dxa"/>
          </w:tcPr>
          <w:p w14:paraId="57F6C873" w14:textId="77777777" w:rsidR="00DB7A74" w:rsidRDefault="00000000">
            <w:pPr>
              <w:jc w:val="center"/>
            </w:pPr>
            <w:r>
              <w:rPr>
                <w:rFonts w:ascii="Times New Roman" w:eastAsia="宋体" w:hAnsi="Times New Roman"/>
                <w:color w:val="000000"/>
                <w:sz w:val="24"/>
              </w:rPr>
              <w:t>categories</w:t>
            </w:r>
          </w:p>
        </w:tc>
        <w:tc>
          <w:tcPr>
            <w:tcW w:w="3685" w:type="dxa"/>
          </w:tcPr>
          <w:p w14:paraId="3174D093" w14:textId="77777777" w:rsidR="00DB7A74" w:rsidRDefault="00000000">
            <w:pPr>
              <w:jc w:val="center"/>
            </w:pPr>
            <w:r>
              <w:rPr>
                <w:rFonts w:ascii="Times New Roman" w:eastAsia="宋体" w:hAnsi="Times New Roman"/>
                <w:color w:val="000000"/>
                <w:sz w:val="24"/>
              </w:rPr>
              <w:t>土地山林、婚姻家庭、债务劳资、邻里冲突等大类</w:t>
            </w:r>
          </w:p>
        </w:tc>
        <w:tc>
          <w:tcPr>
            <w:tcW w:w="1984" w:type="dxa"/>
          </w:tcPr>
          <w:p w14:paraId="69726759" w14:textId="77777777" w:rsidR="00DB7A74" w:rsidRDefault="00000000">
            <w:pPr>
              <w:jc w:val="center"/>
            </w:pPr>
            <w:r>
              <w:rPr>
                <w:rFonts w:ascii="Times New Roman" w:eastAsia="宋体" w:hAnsi="Times New Roman"/>
                <w:color w:val="000000"/>
                <w:sz w:val="24"/>
              </w:rPr>
              <w:t>组织纠纷分类体系</w:t>
            </w:r>
          </w:p>
        </w:tc>
      </w:tr>
      <w:tr w:rsidR="00DB7A74" w14:paraId="3A856310" w14:textId="77777777">
        <w:trPr>
          <w:jc w:val="center"/>
        </w:trPr>
        <w:tc>
          <w:tcPr>
            <w:tcW w:w="1134" w:type="dxa"/>
            <w:shd w:val="clear" w:color="auto" w:fill="F2F2F2"/>
          </w:tcPr>
          <w:p w14:paraId="753DA2FC" w14:textId="77777777" w:rsidR="00DB7A74" w:rsidRDefault="00000000">
            <w:pPr>
              <w:jc w:val="center"/>
            </w:pPr>
            <w:r>
              <w:rPr>
                <w:rFonts w:ascii="Times New Roman" w:eastAsia="宋体" w:hAnsi="Times New Roman"/>
                <w:color w:val="000000"/>
                <w:sz w:val="24"/>
              </w:rPr>
              <w:t>第二层</w:t>
            </w:r>
          </w:p>
        </w:tc>
        <w:tc>
          <w:tcPr>
            <w:tcW w:w="1701" w:type="dxa"/>
          </w:tcPr>
          <w:p w14:paraId="58A2870B" w14:textId="77777777" w:rsidR="00DB7A74" w:rsidRDefault="00000000">
            <w:pPr>
              <w:jc w:val="center"/>
            </w:pPr>
            <w:r>
              <w:rPr>
                <w:rFonts w:ascii="Times New Roman" w:eastAsia="宋体" w:hAnsi="Times New Roman"/>
                <w:color w:val="000000"/>
                <w:sz w:val="24"/>
              </w:rPr>
              <w:t>子类对象</w:t>
            </w:r>
          </w:p>
        </w:tc>
        <w:tc>
          <w:tcPr>
            <w:tcW w:w="3685" w:type="dxa"/>
          </w:tcPr>
          <w:p w14:paraId="6E23A79B" w14:textId="77777777" w:rsidR="00DB7A74" w:rsidRDefault="00000000">
            <w:pPr>
              <w:jc w:val="center"/>
            </w:pPr>
            <w:r>
              <w:rPr>
                <w:rFonts w:ascii="Times New Roman" w:eastAsia="宋体" w:hAnsi="Times New Roman"/>
                <w:color w:val="000000"/>
                <w:sz w:val="24"/>
              </w:rPr>
              <w:t>宅基地、彩礼纠纷、劳务欠薪、相邻排水等</w:t>
            </w:r>
          </w:p>
        </w:tc>
        <w:tc>
          <w:tcPr>
            <w:tcW w:w="1984" w:type="dxa"/>
          </w:tcPr>
          <w:p w14:paraId="68E1D3C0" w14:textId="77777777" w:rsidR="00DB7A74" w:rsidRDefault="00000000">
            <w:pPr>
              <w:jc w:val="center"/>
            </w:pPr>
            <w:r>
              <w:rPr>
                <w:rFonts w:ascii="Times New Roman" w:eastAsia="宋体" w:hAnsi="Times New Roman"/>
                <w:color w:val="000000"/>
                <w:sz w:val="24"/>
              </w:rPr>
              <w:t>细化纠纷场景</w:t>
            </w:r>
          </w:p>
        </w:tc>
      </w:tr>
      <w:tr w:rsidR="00DB7A74" w14:paraId="3402833F" w14:textId="77777777">
        <w:trPr>
          <w:jc w:val="center"/>
        </w:trPr>
        <w:tc>
          <w:tcPr>
            <w:tcW w:w="1134" w:type="dxa"/>
            <w:shd w:val="clear" w:color="auto" w:fill="F2F2F2"/>
          </w:tcPr>
          <w:p w14:paraId="2A362F63" w14:textId="77777777" w:rsidR="00DB7A74" w:rsidRDefault="00000000">
            <w:pPr>
              <w:jc w:val="center"/>
            </w:pPr>
            <w:r>
              <w:rPr>
                <w:rFonts w:ascii="Times New Roman" w:eastAsia="宋体" w:hAnsi="Times New Roman"/>
                <w:color w:val="000000"/>
                <w:sz w:val="24"/>
              </w:rPr>
              <w:t>第三层</w:t>
            </w:r>
          </w:p>
        </w:tc>
        <w:tc>
          <w:tcPr>
            <w:tcW w:w="1701" w:type="dxa"/>
          </w:tcPr>
          <w:p w14:paraId="7BC4A2E2" w14:textId="77777777" w:rsidR="00DB7A74" w:rsidRDefault="00000000">
            <w:pPr>
              <w:jc w:val="center"/>
            </w:pPr>
            <w:r>
              <w:rPr>
                <w:rFonts w:ascii="Times New Roman" w:eastAsia="宋体" w:hAnsi="Times New Roman"/>
                <w:color w:val="000000"/>
                <w:sz w:val="24"/>
              </w:rPr>
              <w:t>关键词属性</w:t>
            </w:r>
          </w:p>
        </w:tc>
        <w:tc>
          <w:tcPr>
            <w:tcW w:w="3685" w:type="dxa"/>
          </w:tcPr>
          <w:p w14:paraId="41A9A19A" w14:textId="77777777" w:rsidR="00DB7A74" w:rsidRDefault="00000000">
            <w:pPr>
              <w:jc w:val="center"/>
            </w:pPr>
            <w:r>
              <w:rPr>
                <w:rFonts w:ascii="Times New Roman" w:eastAsia="宋体" w:hAnsi="Times New Roman"/>
                <w:color w:val="000000"/>
                <w:sz w:val="24"/>
              </w:rPr>
              <w:t>core_keywords, feature_keywords, synonyms</w:t>
            </w:r>
          </w:p>
        </w:tc>
        <w:tc>
          <w:tcPr>
            <w:tcW w:w="1984" w:type="dxa"/>
          </w:tcPr>
          <w:p w14:paraId="23A96132" w14:textId="77777777" w:rsidR="00DB7A74" w:rsidRDefault="00000000">
            <w:pPr>
              <w:jc w:val="center"/>
            </w:pPr>
            <w:r>
              <w:rPr>
                <w:rFonts w:ascii="Times New Roman" w:eastAsia="宋体" w:hAnsi="Times New Roman"/>
                <w:color w:val="000000"/>
                <w:sz w:val="24"/>
              </w:rPr>
              <w:t>存储核心词、特征词与同义词映射</w:t>
            </w:r>
          </w:p>
        </w:tc>
      </w:tr>
      <w:tr w:rsidR="00DB7A74" w14:paraId="6A2EB21A" w14:textId="77777777">
        <w:trPr>
          <w:jc w:val="center"/>
        </w:trPr>
        <w:tc>
          <w:tcPr>
            <w:tcW w:w="1134" w:type="dxa"/>
            <w:shd w:val="clear" w:color="auto" w:fill="F2F2F2"/>
          </w:tcPr>
          <w:p w14:paraId="5F71D7AF" w14:textId="77777777" w:rsidR="00DB7A74" w:rsidRDefault="00000000">
            <w:pPr>
              <w:jc w:val="center"/>
            </w:pPr>
            <w:r>
              <w:rPr>
                <w:rFonts w:ascii="Times New Roman" w:eastAsia="宋体" w:hAnsi="Times New Roman"/>
                <w:color w:val="000000"/>
                <w:sz w:val="24"/>
              </w:rPr>
              <w:t>第四层</w:t>
            </w:r>
          </w:p>
        </w:tc>
        <w:tc>
          <w:tcPr>
            <w:tcW w:w="1701" w:type="dxa"/>
          </w:tcPr>
          <w:p w14:paraId="2D6C3F93" w14:textId="77777777" w:rsidR="00DB7A74" w:rsidRDefault="00000000">
            <w:pPr>
              <w:jc w:val="center"/>
            </w:pPr>
            <w:r>
              <w:rPr>
                <w:rFonts w:ascii="Times New Roman" w:eastAsia="宋体" w:hAnsi="Times New Roman"/>
                <w:color w:val="000000"/>
                <w:sz w:val="24"/>
              </w:rPr>
              <w:t>scoring_rules</w:t>
            </w:r>
          </w:p>
        </w:tc>
        <w:tc>
          <w:tcPr>
            <w:tcW w:w="3685" w:type="dxa"/>
          </w:tcPr>
          <w:p w14:paraId="2CCFAC91" w14:textId="77777777" w:rsidR="00DB7A74" w:rsidRDefault="00000000">
            <w:pPr>
              <w:jc w:val="center"/>
            </w:pPr>
            <w:r>
              <w:rPr>
                <w:rFonts w:ascii="Times New Roman" w:eastAsia="宋体" w:hAnsi="Times New Roman"/>
                <w:color w:val="000000"/>
                <w:sz w:val="24"/>
              </w:rPr>
              <w:t xml:space="preserve">core_keyword_score </w:t>
            </w:r>
            <w:r>
              <w:rPr>
                <w:rFonts w:ascii="Times New Roman" w:eastAsia="宋体" w:hAnsi="Times New Roman"/>
                <w:color w:val="000000"/>
                <w:sz w:val="24"/>
              </w:rPr>
              <w:t>等计分参数</w:t>
            </w:r>
          </w:p>
        </w:tc>
        <w:tc>
          <w:tcPr>
            <w:tcW w:w="1984" w:type="dxa"/>
          </w:tcPr>
          <w:p w14:paraId="361BF910" w14:textId="77777777" w:rsidR="00DB7A74" w:rsidRDefault="00000000">
            <w:pPr>
              <w:jc w:val="center"/>
            </w:pPr>
            <w:r>
              <w:rPr>
                <w:rFonts w:ascii="Times New Roman" w:eastAsia="宋体" w:hAnsi="Times New Roman"/>
                <w:color w:val="000000"/>
                <w:sz w:val="24"/>
              </w:rPr>
              <w:t>统一全局计分规则</w:t>
            </w:r>
          </w:p>
        </w:tc>
      </w:tr>
    </w:tbl>
    <w:p w14:paraId="1C7380BD" w14:textId="77777777" w:rsidR="00DB7A74" w:rsidRDefault="00000000">
      <w:pPr>
        <w:spacing w:after="0" w:line="440" w:lineRule="exact"/>
        <w:ind w:firstLine="420"/>
      </w:pPr>
      <w:r>
        <w:rPr>
          <w:rFonts w:ascii="Times New Roman" w:eastAsia="宋体" w:hAnsi="Times New Roman"/>
          <w:color w:val="000000"/>
          <w:sz w:val="24"/>
        </w:rPr>
        <w:t>全局计分规则参数如表</w:t>
      </w:r>
      <w:r>
        <w:rPr>
          <w:rFonts w:ascii="Times New Roman" w:eastAsia="宋体" w:hAnsi="Times New Roman"/>
          <w:color w:val="000000"/>
          <w:sz w:val="24"/>
        </w:rPr>
        <w:t>3-6</w:t>
      </w:r>
      <w:r>
        <w:rPr>
          <w:rFonts w:ascii="Times New Roman" w:eastAsia="宋体" w:hAnsi="Times New Roman"/>
          <w:color w:val="000000"/>
          <w:sz w:val="24"/>
        </w:rPr>
        <w:t>所示。</w:t>
      </w:r>
    </w:p>
    <w:tbl>
      <w:tblPr>
        <w:tblW w:w="0" w:type="auto"/>
        <w:jc w:val="center"/>
        <w:tblBorders>
          <w:top w:val="single" w:sz="12" w:space="0" w:color="000000"/>
          <w:left w:val="nil"/>
          <w:bottom w:val="single" w:sz="12" w:space="0" w:color="000000"/>
          <w:right w:val="nil"/>
          <w:insideH w:val="single" w:sz="4" w:space="0" w:color="000000"/>
          <w:insideV w:val="nil"/>
        </w:tblBorders>
        <w:tblLook w:val="04A0" w:firstRow="1" w:lastRow="0" w:firstColumn="1" w:lastColumn="0" w:noHBand="0" w:noVBand="1"/>
      </w:tblPr>
      <w:tblGrid>
        <w:gridCol w:w="1701"/>
        <w:gridCol w:w="3189"/>
        <w:gridCol w:w="1701"/>
        <w:gridCol w:w="3118"/>
      </w:tblGrid>
      <w:tr w:rsidR="00DB7A74" w14:paraId="132BD74E" w14:textId="77777777">
        <w:trPr>
          <w:jc w:val="center"/>
        </w:trPr>
        <w:tc>
          <w:tcPr>
            <w:tcW w:w="1701" w:type="dxa"/>
            <w:shd w:val="clear" w:color="auto" w:fill="E7E6E6"/>
          </w:tcPr>
          <w:p w14:paraId="161E9EB7" w14:textId="77777777" w:rsidR="00DB7A74" w:rsidRDefault="00000000">
            <w:pPr>
              <w:jc w:val="center"/>
            </w:pPr>
            <w:r>
              <w:rPr>
                <w:rFonts w:ascii="Times New Roman" w:eastAsia="宋体" w:hAnsi="Times New Roman"/>
                <w:b/>
                <w:color w:val="000000"/>
                <w:sz w:val="24"/>
              </w:rPr>
              <w:t>规则项</w:t>
            </w:r>
          </w:p>
        </w:tc>
        <w:tc>
          <w:tcPr>
            <w:tcW w:w="2268" w:type="dxa"/>
            <w:shd w:val="clear" w:color="auto" w:fill="E7E6E6"/>
          </w:tcPr>
          <w:p w14:paraId="2FBB93F8" w14:textId="77777777" w:rsidR="00DB7A74" w:rsidRDefault="00000000">
            <w:pPr>
              <w:jc w:val="center"/>
            </w:pPr>
            <w:r>
              <w:rPr>
                <w:rFonts w:ascii="Times New Roman" w:eastAsia="宋体" w:hAnsi="Times New Roman"/>
                <w:b/>
                <w:color w:val="000000"/>
                <w:sz w:val="24"/>
              </w:rPr>
              <w:t>参数名</w:t>
            </w:r>
          </w:p>
        </w:tc>
        <w:tc>
          <w:tcPr>
            <w:tcW w:w="1701" w:type="dxa"/>
            <w:shd w:val="clear" w:color="auto" w:fill="E7E6E6"/>
          </w:tcPr>
          <w:p w14:paraId="4A28617E" w14:textId="77777777" w:rsidR="00DB7A74" w:rsidRDefault="00000000">
            <w:pPr>
              <w:jc w:val="center"/>
            </w:pPr>
            <w:r>
              <w:rPr>
                <w:rFonts w:ascii="Times New Roman" w:eastAsia="宋体" w:hAnsi="Times New Roman"/>
                <w:b/>
                <w:color w:val="000000"/>
                <w:sz w:val="24"/>
              </w:rPr>
              <w:t>分值</w:t>
            </w:r>
            <w:r>
              <w:rPr>
                <w:rFonts w:ascii="Times New Roman" w:eastAsia="宋体" w:hAnsi="Times New Roman"/>
                <w:b/>
                <w:color w:val="000000"/>
                <w:sz w:val="24"/>
              </w:rPr>
              <w:t xml:space="preserve"> / </w:t>
            </w:r>
            <w:r>
              <w:rPr>
                <w:rFonts w:ascii="Times New Roman" w:eastAsia="宋体" w:hAnsi="Times New Roman"/>
                <w:b/>
                <w:color w:val="000000"/>
                <w:sz w:val="24"/>
              </w:rPr>
              <w:t>阈值</w:t>
            </w:r>
          </w:p>
        </w:tc>
        <w:tc>
          <w:tcPr>
            <w:tcW w:w="3118" w:type="dxa"/>
            <w:shd w:val="clear" w:color="auto" w:fill="E7E6E6"/>
          </w:tcPr>
          <w:p w14:paraId="0A30F4CB" w14:textId="77777777" w:rsidR="00DB7A74" w:rsidRDefault="00000000">
            <w:pPr>
              <w:jc w:val="center"/>
            </w:pPr>
            <w:r>
              <w:rPr>
                <w:rFonts w:ascii="Times New Roman" w:eastAsia="宋体" w:hAnsi="Times New Roman"/>
                <w:b/>
                <w:color w:val="000000"/>
                <w:sz w:val="24"/>
              </w:rPr>
              <w:t>功能说明</w:t>
            </w:r>
          </w:p>
        </w:tc>
      </w:tr>
      <w:tr w:rsidR="00DB7A74" w14:paraId="350997C7" w14:textId="77777777">
        <w:trPr>
          <w:jc w:val="center"/>
        </w:trPr>
        <w:tc>
          <w:tcPr>
            <w:tcW w:w="1701" w:type="dxa"/>
            <w:shd w:val="clear" w:color="auto" w:fill="F2F2F2"/>
          </w:tcPr>
          <w:p w14:paraId="13EF90B9" w14:textId="77777777" w:rsidR="00DB7A74" w:rsidRDefault="00000000">
            <w:pPr>
              <w:jc w:val="center"/>
            </w:pPr>
            <w:r>
              <w:rPr>
                <w:rFonts w:ascii="Times New Roman" w:eastAsia="宋体" w:hAnsi="Times New Roman"/>
                <w:color w:val="000000"/>
                <w:sz w:val="24"/>
              </w:rPr>
              <w:t>核心定性词</w:t>
            </w:r>
          </w:p>
        </w:tc>
        <w:tc>
          <w:tcPr>
            <w:tcW w:w="2268" w:type="dxa"/>
          </w:tcPr>
          <w:p w14:paraId="688FC453" w14:textId="77777777" w:rsidR="00DB7A74" w:rsidRDefault="00000000">
            <w:pPr>
              <w:jc w:val="center"/>
            </w:pPr>
            <w:r>
              <w:rPr>
                <w:rFonts w:ascii="Times New Roman" w:eastAsia="宋体" w:hAnsi="Times New Roman"/>
                <w:color w:val="000000"/>
                <w:sz w:val="24"/>
              </w:rPr>
              <w:t>core_keyword_score</w:t>
            </w:r>
          </w:p>
        </w:tc>
        <w:tc>
          <w:tcPr>
            <w:tcW w:w="1701" w:type="dxa"/>
          </w:tcPr>
          <w:p w14:paraId="6E6B8A0D" w14:textId="77777777" w:rsidR="00DB7A74" w:rsidRDefault="00000000">
            <w:pPr>
              <w:jc w:val="center"/>
            </w:pPr>
            <w:r>
              <w:rPr>
                <w:rFonts w:ascii="Times New Roman" w:eastAsia="宋体" w:hAnsi="Times New Roman"/>
                <w:color w:val="000000"/>
                <w:sz w:val="24"/>
              </w:rPr>
              <w:t>+3</w:t>
            </w:r>
          </w:p>
        </w:tc>
        <w:tc>
          <w:tcPr>
            <w:tcW w:w="3118" w:type="dxa"/>
          </w:tcPr>
          <w:p w14:paraId="2E9C1620" w14:textId="77777777" w:rsidR="00DB7A74" w:rsidRDefault="00000000">
            <w:pPr>
              <w:jc w:val="center"/>
            </w:pPr>
            <w:r>
              <w:rPr>
                <w:rFonts w:ascii="Times New Roman" w:eastAsia="宋体" w:hAnsi="Times New Roman"/>
                <w:color w:val="000000"/>
                <w:sz w:val="24"/>
              </w:rPr>
              <w:t>命中核心词加分</w:t>
            </w:r>
          </w:p>
        </w:tc>
      </w:tr>
      <w:tr w:rsidR="00DB7A74" w14:paraId="3EE4E8C5" w14:textId="77777777">
        <w:trPr>
          <w:jc w:val="center"/>
        </w:trPr>
        <w:tc>
          <w:tcPr>
            <w:tcW w:w="1701" w:type="dxa"/>
            <w:shd w:val="clear" w:color="auto" w:fill="F2F2F2"/>
          </w:tcPr>
          <w:p w14:paraId="4C107214" w14:textId="77777777" w:rsidR="00DB7A74" w:rsidRDefault="00000000">
            <w:pPr>
              <w:jc w:val="center"/>
            </w:pPr>
            <w:r>
              <w:rPr>
                <w:rFonts w:ascii="Times New Roman" w:eastAsia="宋体" w:hAnsi="Times New Roman"/>
                <w:color w:val="000000"/>
                <w:sz w:val="24"/>
              </w:rPr>
              <w:t>特征词</w:t>
            </w:r>
          </w:p>
        </w:tc>
        <w:tc>
          <w:tcPr>
            <w:tcW w:w="2268" w:type="dxa"/>
          </w:tcPr>
          <w:p w14:paraId="2DF5395E" w14:textId="77777777" w:rsidR="00DB7A74" w:rsidRDefault="00000000">
            <w:pPr>
              <w:jc w:val="center"/>
            </w:pPr>
            <w:r>
              <w:rPr>
                <w:rFonts w:ascii="Times New Roman" w:eastAsia="宋体" w:hAnsi="Times New Roman"/>
                <w:color w:val="000000"/>
                <w:sz w:val="24"/>
              </w:rPr>
              <w:t>feature_keyword_score</w:t>
            </w:r>
          </w:p>
        </w:tc>
        <w:tc>
          <w:tcPr>
            <w:tcW w:w="1701" w:type="dxa"/>
          </w:tcPr>
          <w:p w14:paraId="33A6854B" w14:textId="77777777" w:rsidR="00DB7A74" w:rsidRDefault="00000000">
            <w:pPr>
              <w:jc w:val="center"/>
            </w:pPr>
            <w:r>
              <w:rPr>
                <w:rFonts w:ascii="Times New Roman" w:eastAsia="宋体" w:hAnsi="Times New Roman"/>
                <w:color w:val="000000"/>
                <w:sz w:val="24"/>
              </w:rPr>
              <w:t>+1</w:t>
            </w:r>
          </w:p>
        </w:tc>
        <w:tc>
          <w:tcPr>
            <w:tcW w:w="3118" w:type="dxa"/>
          </w:tcPr>
          <w:p w14:paraId="1654664A" w14:textId="77777777" w:rsidR="00DB7A74" w:rsidRDefault="00000000">
            <w:pPr>
              <w:jc w:val="center"/>
            </w:pPr>
            <w:r>
              <w:rPr>
                <w:rFonts w:ascii="Times New Roman" w:eastAsia="宋体" w:hAnsi="Times New Roman"/>
                <w:color w:val="000000"/>
                <w:sz w:val="24"/>
              </w:rPr>
              <w:t>命中特征词加分</w:t>
            </w:r>
          </w:p>
        </w:tc>
      </w:tr>
      <w:tr w:rsidR="00DB7A74" w14:paraId="001F0EB1" w14:textId="77777777">
        <w:trPr>
          <w:jc w:val="center"/>
        </w:trPr>
        <w:tc>
          <w:tcPr>
            <w:tcW w:w="1701" w:type="dxa"/>
            <w:shd w:val="clear" w:color="auto" w:fill="F2F2F2"/>
          </w:tcPr>
          <w:p w14:paraId="6EC296C5" w14:textId="77777777" w:rsidR="00DB7A74" w:rsidRDefault="00000000">
            <w:pPr>
              <w:jc w:val="center"/>
            </w:pPr>
            <w:r>
              <w:rPr>
                <w:rFonts w:ascii="Times New Roman" w:eastAsia="宋体" w:hAnsi="Times New Roman"/>
                <w:color w:val="000000"/>
                <w:sz w:val="24"/>
              </w:rPr>
              <w:lastRenderedPageBreak/>
              <w:t>排除词</w:t>
            </w:r>
          </w:p>
        </w:tc>
        <w:tc>
          <w:tcPr>
            <w:tcW w:w="2268" w:type="dxa"/>
          </w:tcPr>
          <w:p w14:paraId="3A1EEF2A" w14:textId="77777777" w:rsidR="00DB7A74" w:rsidRDefault="00000000">
            <w:pPr>
              <w:jc w:val="center"/>
            </w:pPr>
            <w:r>
              <w:rPr>
                <w:rFonts w:ascii="Times New Roman" w:eastAsia="宋体" w:hAnsi="Times New Roman"/>
                <w:color w:val="000000"/>
                <w:sz w:val="24"/>
              </w:rPr>
              <w:t>exclusion_word_penalty</w:t>
            </w:r>
          </w:p>
        </w:tc>
        <w:tc>
          <w:tcPr>
            <w:tcW w:w="1701" w:type="dxa"/>
          </w:tcPr>
          <w:p w14:paraId="4FC9F1CD" w14:textId="77777777" w:rsidR="00DB7A74" w:rsidRDefault="00000000">
            <w:pPr>
              <w:jc w:val="center"/>
            </w:pPr>
            <w:r>
              <w:rPr>
                <w:rFonts w:ascii="Times New Roman" w:eastAsia="宋体" w:hAnsi="Times New Roman"/>
                <w:color w:val="000000"/>
                <w:sz w:val="24"/>
              </w:rPr>
              <w:t>-2</w:t>
            </w:r>
          </w:p>
        </w:tc>
        <w:tc>
          <w:tcPr>
            <w:tcW w:w="3118" w:type="dxa"/>
          </w:tcPr>
          <w:p w14:paraId="114E339F" w14:textId="77777777" w:rsidR="00DB7A74" w:rsidRDefault="00000000">
            <w:pPr>
              <w:jc w:val="center"/>
            </w:pPr>
            <w:r>
              <w:rPr>
                <w:rFonts w:ascii="Times New Roman" w:eastAsia="宋体" w:hAnsi="Times New Roman"/>
                <w:color w:val="000000"/>
                <w:sz w:val="24"/>
              </w:rPr>
              <w:t>触发排除词扣分</w:t>
            </w:r>
          </w:p>
        </w:tc>
      </w:tr>
      <w:tr w:rsidR="00DB7A74" w14:paraId="5A3BEBEC" w14:textId="77777777">
        <w:trPr>
          <w:jc w:val="center"/>
        </w:trPr>
        <w:tc>
          <w:tcPr>
            <w:tcW w:w="1701" w:type="dxa"/>
            <w:shd w:val="clear" w:color="auto" w:fill="F2F2F2"/>
          </w:tcPr>
          <w:p w14:paraId="42834B0E" w14:textId="77777777" w:rsidR="00DB7A74" w:rsidRDefault="00000000">
            <w:pPr>
              <w:jc w:val="center"/>
            </w:pPr>
            <w:r>
              <w:rPr>
                <w:rFonts w:ascii="Times New Roman" w:eastAsia="宋体" w:hAnsi="Times New Roman"/>
                <w:color w:val="000000"/>
                <w:sz w:val="24"/>
              </w:rPr>
              <w:t>高分阈值</w:t>
            </w:r>
          </w:p>
        </w:tc>
        <w:tc>
          <w:tcPr>
            <w:tcW w:w="2268" w:type="dxa"/>
          </w:tcPr>
          <w:p w14:paraId="41E33F1D" w14:textId="77777777" w:rsidR="00DB7A74" w:rsidRDefault="00000000">
            <w:pPr>
              <w:jc w:val="center"/>
            </w:pPr>
            <w:r>
              <w:rPr>
                <w:rFonts w:ascii="Times New Roman" w:eastAsia="宋体" w:hAnsi="Times New Roman"/>
                <w:color w:val="000000"/>
                <w:sz w:val="24"/>
              </w:rPr>
              <w:t>high_confidence_threshold</w:t>
            </w:r>
          </w:p>
        </w:tc>
        <w:tc>
          <w:tcPr>
            <w:tcW w:w="1701" w:type="dxa"/>
          </w:tcPr>
          <w:p w14:paraId="45F91A65" w14:textId="77777777" w:rsidR="00DB7A74" w:rsidRDefault="00000000">
            <w:pPr>
              <w:jc w:val="center"/>
            </w:pPr>
            <w:r>
              <w:rPr>
                <w:rFonts w:ascii="Times New Roman" w:eastAsia="宋体" w:hAnsi="Times New Roman"/>
                <w:color w:val="000000"/>
                <w:sz w:val="24"/>
              </w:rPr>
              <w:t>≥6</w:t>
            </w:r>
          </w:p>
        </w:tc>
        <w:tc>
          <w:tcPr>
            <w:tcW w:w="3118" w:type="dxa"/>
          </w:tcPr>
          <w:p w14:paraId="00766CE3" w14:textId="77777777" w:rsidR="00DB7A74" w:rsidRDefault="00000000">
            <w:pPr>
              <w:jc w:val="center"/>
            </w:pPr>
            <w:r>
              <w:rPr>
                <w:rFonts w:ascii="Times New Roman" w:eastAsia="宋体" w:hAnsi="Times New Roman"/>
                <w:color w:val="000000"/>
                <w:sz w:val="24"/>
              </w:rPr>
              <w:t>直接返回规则结果</w:t>
            </w:r>
          </w:p>
        </w:tc>
      </w:tr>
      <w:tr w:rsidR="00DB7A74" w14:paraId="22ADBF3B" w14:textId="77777777">
        <w:trPr>
          <w:jc w:val="center"/>
        </w:trPr>
        <w:tc>
          <w:tcPr>
            <w:tcW w:w="1701" w:type="dxa"/>
            <w:shd w:val="clear" w:color="auto" w:fill="F2F2F2"/>
          </w:tcPr>
          <w:p w14:paraId="47D6A410" w14:textId="77777777" w:rsidR="00DB7A74" w:rsidRDefault="00000000">
            <w:pPr>
              <w:jc w:val="center"/>
            </w:pPr>
            <w:r>
              <w:rPr>
                <w:rFonts w:ascii="Times New Roman" w:eastAsia="宋体" w:hAnsi="Times New Roman"/>
                <w:color w:val="000000"/>
                <w:sz w:val="24"/>
              </w:rPr>
              <w:t>中分阈值</w:t>
            </w:r>
          </w:p>
        </w:tc>
        <w:tc>
          <w:tcPr>
            <w:tcW w:w="2268" w:type="dxa"/>
          </w:tcPr>
          <w:p w14:paraId="1060CB43" w14:textId="77777777" w:rsidR="00DB7A74" w:rsidRDefault="00000000">
            <w:pPr>
              <w:jc w:val="center"/>
            </w:pPr>
            <w:r>
              <w:rPr>
                <w:rFonts w:ascii="Times New Roman" w:eastAsia="宋体" w:hAnsi="Times New Roman"/>
                <w:color w:val="000000"/>
                <w:sz w:val="24"/>
              </w:rPr>
              <w:t>medium_confidence_threshold</w:t>
            </w:r>
          </w:p>
        </w:tc>
        <w:tc>
          <w:tcPr>
            <w:tcW w:w="1701" w:type="dxa"/>
          </w:tcPr>
          <w:p w14:paraId="6C628DD2" w14:textId="77777777" w:rsidR="00DB7A74" w:rsidRDefault="00000000">
            <w:pPr>
              <w:jc w:val="center"/>
            </w:pPr>
            <w:r>
              <w:rPr>
                <w:rFonts w:ascii="Times New Roman" w:eastAsia="宋体" w:hAnsi="Times New Roman"/>
                <w:color w:val="000000"/>
                <w:sz w:val="24"/>
              </w:rPr>
              <w:t>≥3</w:t>
            </w:r>
          </w:p>
        </w:tc>
        <w:tc>
          <w:tcPr>
            <w:tcW w:w="3118" w:type="dxa"/>
          </w:tcPr>
          <w:p w14:paraId="1BE7B23E" w14:textId="77777777" w:rsidR="00DB7A74" w:rsidRDefault="00000000">
            <w:pPr>
              <w:jc w:val="center"/>
            </w:pPr>
            <w:r>
              <w:rPr>
                <w:rFonts w:ascii="Times New Roman" w:eastAsia="宋体" w:hAnsi="Times New Roman"/>
                <w:color w:val="000000"/>
                <w:sz w:val="24"/>
              </w:rPr>
              <w:t>规则</w:t>
            </w:r>
            <w:r>
              <w:rPr>
                <w:rFonts w:ascii="Times New Roman" w:eastAsia="宋体" w:hAnsi="Times New Roman"/>
                <w:color w:val="000000"/>
                <w:sz w:val="24"/>
              </w:rPr>
              <w:t xml:space="preserve"> + </w:t>
            </w:r>
            <w:r>
              <w:rPr>
                <w:rFonts w:ascii="Times New Roman" w:eastAsia="宋体" w:hAnsi="Times New Roman"/>
                <w:color w:val="000000"/>
                <w:sz w:val="24"/>
              </w:rPr>
              <w:t>模型二次确认</w:t>
            </w:r>
          </w:p>
        </w:tc>
      </w:tr>
    </w:tbl>
    <w:p w14:paraId="7E8DF194" w14:textId="77777777" w:rsidR="00DB7A74" w:rsidRDefault="00000000">
      <w:pPr>
        <w:spacing w:after="0" w:line="440" w:lineRule="exact"/>
        <w:ind w:firstLine="420"/>
      </w:pPr>
      <w:r>
        <w:rPr>
          <w:rFonts w:ascii="Times New Roman" w:eastAsia="宋体" w:hAnsi="Times New Roman"/>
          <w:color w:val="000000"/>
          <w:sz w:val="24"/>
        </w:rPr>
        <w:t>该结构将分类体系、关键词词典与计分规则分离，规则引擎在运行时通过层级遍历快速定位匹配项并依据统一规则计算置信度，同时支持面向领域专家的、可维护的、可解释的分类学持续演进。</w:t>
      </w:r>
    </w:p>
    <w:sectPr w:rsidR="00DB7A74" w:rsidSect="00034616">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5785425">
    <w:abstractNumId w:val="8"/>
  </w:num>
  <w:num w:numId="2" w16cid:durableId="134839703">
    <w:abstractNumId w:val="6"/>
  </w:num>
  <w:num w:numId="3" w16cid:durableId="1835299450">
    <w:abstractNumId w:val="5"/>
  </w:num>
  <w:num w:numId="4" w16cid:durableId="182323918">
    <w:abstractNumId w:val="4"/>
  </w:num>
  <w:num w:numId="5" w16cid:durableId="896629025">
    <w:abstractNumId w:val="7"/>
  </w:num>
  <w:num w:numId="6" w16cid:durableId="74284855">
    <w:abstractNumId w:val="3"/>
  </w:num>
  <w:num w:numId="7" w16cid:durableId="57440818">
    <w:abstractNumId w:val="2"/>
  </w:num>
  <w:num w:numId="8" w16cid:durableId="255023145">
    <w:abstractNumId w:val="1"/>
  </w:num>
  <w:num w:numId="9" w16cid:durableId="1198197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027"/>
    <w:rsid w:val="00AA1D8D"/>
    <w:rsid w:val="00B47730"/>
    <w:rsid w:val="00CB0664"/>
    <w:rsid w:val="00DB7A74"/>
    <w:rsid w:val="00E34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E5F4BB"/>
  <w14:defaultImageDpi w14:val="300"/>
  <w15:docId w15:val="{52CB5014-6621-470B-92D1-646D7C1DE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1903</Words>
  <Characters>2475</Characters>
  <Application>Microsoft Office Word</Application>
  <DocSecurity>0</DocSecurity>
  <Lines>176</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一夏 邓</cp:lastModifiedBy>
  <cp:revision>2</cp:revision>
  <dcterms:created xsi:type="dcterms:W3CDTF">2013-12-23T23:15:00Z</dcterms:created>
  <dcterms:modified xsi:type="dcterms:W3CDTF">2026-05-20T20:33:00Z</dcterms:modified>
  <cp:category/>
</cp:coreProperties>
</file>