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角色C：用户功能与最终整合任务书</w:t>
      </w:r>
    </w:p>
    <w:p>
      <w:pPr>
        <w:jc w:val="center"/>
      </w:pPr>
      <w:r>
        <w:t>第二周执行周期：2026年9月21日—9月27日 23:59；9月26日18:00进入P0冻结</w:t>
      </w:r>
    </w:p>
    <w:p>
      <w:pPr>
        <w:pStyle w:val="Heading1"/>
      </w:pPr>
      <w:r>
        <w:t>一、本周必须落地</w:t>
      </w:r>
    </w:p>
    <w:p>
      <w:pPr>
        <w:pStyle w:val="ListBullet"/>
      </w:pPr>
      <w:r>
        <w:t>保存搜索、提醒、系统眼中的我、隐私中心、无痕模式服务端约束。</w:t>
      </w:r>
    </w:p>
    <w:p>
      <w:pPr>
        <w:pStyle w:val="ListBullet"/>
      </w:pPr>
      <w:r>
        <w:t>接收 B 白名单成果并完成固定样本导入烟测；补管理员发布/撤回和审计事件。</w:t>
      </w:r>
    </w:p>
    <w:p>
      <w:pPr>
        <w:pStyle w:val="ListBullet"/>
      </w:pPr>
      <w:r>
        <w:t>个人中心、保存搜索列表、提醒开关、通知列表、隐私中心和移动端页面。</w:t>
      </w:r>
    </w:p>
    <w:p>
      <w:pPr>
        <w:pStyle w:val="Heading1"/>
      </w:pPr>
      <w:r>
        <w:t>二、固定接口</w:t>
      </w:r>
    </w:p>
    <w:p>
      <w:r>
        <w:t>GET/POST/DELETE /api/saved-searches；PATCH /api/saved-searches/{id}/alert；GET/PATCH /api/me/privacy；DELETE /api/me/history；GET /api/me/insights；GET /api/notifications。保存搜索只保存白名单 QueryPlan；提醒 off/daily/weekly，默认 weekly；历史/推荐默认关闭，启用后90天。</w:t>
      </w:r>
    </w:p>
    <w:p>
      <w:pPr>
        <w:pStyle w:val="Heading1"/>
      </w:pPr>
      <w:r>
        <w:t>三、验收清单</w:t>
      </w:r>
    </w:p>
    <w:p>
      <w:pPr>
        <w:pStyle w:val="ListBullet"/>
      </w:pPr>
      <w:r>
        <w:t>同一用户可创建、读取、修改提醒和删除保存搜索；两个用户互相不可读取保存搜索、历史、通知或画像。</w:t>
      </w:r>
    </w:p>
    <w:p>
      <w:pPr>
        <w:pStyle w:val="ListBullet"/>
      </w:pPr>
      <w:r>
        <w:t>X-Incognito-Mode: 1 时无任何个人持久化写入；删除历史后旧记录不参与推荐。</w:t>
      </w:r>
    </w:p>
    <w:p>
      <w:pPr>
        <w:pStyle w:val="ListBullet"/>
      </w:pPr>
      <w:r>
        <w:t>游客响应不含姓名、原图引用、联系方式、二维码、会议入口和受限来源 URL；review_required 不进入游客/普通校内查询。</w:t>
      </w:r>
    </w:p>
    <w:p>
      <w:pPr>
        <w:pStyle w:val="ListBullet"/>
      </w:pPr>
      <w:r>
        <w:t>关闭 LLM 后传统搜索、详情、对比、统计、导出不回归；四 Sheet 导出、既有性能阈值和移动布局通过。</w:t>
      </w:r>
    </w:p>
    <w:p>
      <w:pPr>
        <w:pStyle w:val="ListBullet"/>
      </w:pPr>
      <w:r>
        <w:t>9/26 18:00 冻结 P0；9/27 合并、打标签、发布说明、录屏。</w:t>
      </w:r>
    </w:p>
    <w:p>
      <w:pPr>
        <w:pStyle w:val="Heading1"/>
      </w:pPr>
      <w:r>
        <w:t>四、C 的接收与最终演示</w:t>
      </w:r>
    </w:p>
    <w:p>
      <w:r>
        <w:t>每次接收记录生产 Commit、Schema 结果、测试结果、问题和确认时间。最终演示要覆盖健康检查、传统/AI 降级、对比导出、保存搜索和提醒、隐私/无痕、角色越权、移动端、B 归一化评测和 LAN 恢复。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