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Phần K–M</w:t>
      </w:r>
    </w:p>
    <w:p>
      <w:pPr>
        <w:spacing w:after="80"/>
      </w:pPr>
      <w:r>
        <w:t xml:space="preserve">Ngày: 2026-10-03 15:15  </w:t>
      </w:r>
    </w:p>
    <w:p>
      <w:pPr>
        <w:spacing w:after="80"/>
      </w:pPr>
      <w:r>
        <w:t xml:space="preserve">Phạm vi: K1–K8, L-01–L-05, M-01–M-03  </w:t>
      </w:r>
    </w:p>
    <w:p>
      <w:pPr>
        <w:spacing w:after="80"/>
      </w:pPr>
      <w:r>
        <w:t>Nguyên tắc: không giả nhận quyền truy cập vào máy owner; các số latency/throughput chưa đo được ghi rõ là cần đo.</w:t>
      </w:r>
    </w:p>
    <w:p>
      <w:pPr>
        <w:spacing w:after="80"/>
      </w:pPr>
      <w:r>
        <w:t>---</w:t>
      </w:r>
    </w:p>
    <w:p>
      <w:pPr>
        <w:pStyle w:val="Title"/>
      </w:pPr>
      <w:r>
        <w:t>PHẦN K — Meeting AI</w:t>
      </w:r>
    </w:p>
    <w:p>
      <w:pPr>
        <w:pStyle w:val="Heading1"/>
      </w:pPr>
      <w:r>
        <w:t>K1 — Cách kết nối Manus</w:t>
      </w:r>
    </w:p>
    <w:p>
      <w:pPr>
        <w:spacing w:after="80"/>
      </w:pPr>
      <w:r>
        <w:t>API: trong phiên Manus này tôi không cung cấp một endpoint public hay API key riêng để owner nhúng trực tiếp vào WPF. App có thể tích hợp một endpoint OpenAI-compatible/connector do owner tự cấu hình; không đưa secret vào source, log hay JSON protocol. Endpoint, model name, quota và giá phải lấy từ tài khoản/nhà cung cấp thực tế tại thời điểm cấu hình, không hard-code từ câu trả lời này.</w:t>
      </w:r>
    </w:p>
    <w:p>
      <w:pPr>
        <w:spacing w:after="80"/>
      </w:pPr>
      <w:r>
        <w:t>CLI/tool: tôi có thể đọc/ghi các file được phiên hiện tại chia sẻ/mount, gồm workspace đã gắn. Tôi không mặc nhiên có quyền đọc C:\AI\AIDebate\Discussion\ bất kỳ trên Windows nếu thư mục đó chưa được mount hoặc upload. Với GitHub public, tôi có thể đọc raw/repo URL; với repo private cần connector/quyền phù hợp.</w:t>
      </w:r>
    </w:p>
    <w:p>
      <w:pPr>
        <w:spacing w:after="80"/>
      </w:pPr>
      <w:r>
        <w:t>Web: owner có thể dùng giao diện Manus và tải tệp/zip hoặc dán URL GitHub. Giới hạn cụ thể phụ thuộc UI hiện hành; khi tài liệu lớn, nên chia theo file/section và giữ mã câu hỏi.</w:t>
      </w:r>
    </w:p>
    <w:p>
      <w:pPr>
        <w:pStyle w:val="Heading1"/>
      </w:pPr>
      <w:r>
        <w:t>K2 — Tự đọc tài liệu đội?</w:t>
      </w:r>
    </w:p>
    <w:p>
      <w:pPr>
        <w:spacing w:after="80"/>
      </w:pPr>
      <w:r>
        <w:t>Có, khi tài liệu được đưa vào phiên dưới một trong các dạng: (a) upload/mount, (b) public raw GitHub, (c) file được chép vào workspace hiện hành. Không tự đọc được một path Windows chưa mount, một repo private chưa cấp quyền, hay máy owner đang offline. Không cần owner dán toàn bộ nếu file/link đã có thể truy cập.</w:t>
      </w:r>
    </w:p>
    <w:p>
      <w:pPr>
        <w:pStyle w:val="Heading1"/>
      </w:pPr>
      <w:r>
        <w:t>K3 — Ghi đúng chỗ</w:t>
      </w:r>
    </w:p>
    <w:p>
      <w:pPr>
        <w:spacing w:after="80"/>
      </w:pPr>
      <w:r>
        <w:t>Trong phiên này tôi có thể tạo .md/.docx trong sandbox và workspace mount đã cấp; tôi đã chép các file vào Answer/Manus của repo DebateAI và push bằng GitHub CLI. Với C:\AI\AIDebate\Discussion\Answer\Manus\, chỉ ghi được nếu thư mục đó được mount tương ứng. Nếu không, cách fallback là trả owner một .md + .docx và URL GitHub.</w:t>
      </w:r>
    </w:p>
    <w:p>
      <w:pPr>
        <w:pStyle w:val="Heading1"/>
      </w:pPr>
      <w:r>
        <w:t>K4 — Giao thức một lượt</w:t>
      </w:r>
    </w:p>
    <w:p>
      <w:pPr>
        <w:spacing w:after="80"/>
      </w:pPr>
      <w:r>
        <w:t>Mỗi AI trả JSON/Markdown theo khuôn:</w:t>
      </w:r>
    </w:p>
    <w:p>
      <w:pPr>
        <w:pStyle w:val="ListNumber"/>
      </w:pPr>
      <w:r>
        <w:t>`id`, `question_id`, `position` (ĐỒNG Ý/KHÔNG ĐỒNG Ý/KHÔNG CHẮC).</w:t>
      </w:r>
    </w:p>
    <w:p>
      <w:pPr>
        <w:pStyle w:val="ListNumber"/>
      </w:pPr>
      <w:r>
        <w:t>`claim`: tối đa 500–800 ký tự.</w:t>
      </w:r>
    </w:p>
    <w:p>
      <w:pPr>
        <w:pStyle w:val="ListNumber"/>
      </w:pPr>
      <w:r>
        <w:t>`evidence[]`: path:line, commit/hash, URL hoặc số đo; mỗi nguồn ghi loại và ngày kiểm.</w:t>
      </w:r>
    </w:p>
    <w:p>
      <w:pPr>
        <w:pStyle w:val="ListNumber"/>
      </w:pPr>
      <w:r>
        <w:t>`counterarguments[]`: phản biện từng ý của AI khác bằng `ai_id/section`.</w:t>
      </w:r>
    </w:p>
    <w:p>
      <w:pPr>
        <w:pStyle w:val="ListNumber"/>
      </w:pPr>
      <w:r>
        <w:t>`tests[]`: A=A, đối chứng dương/âm, metric, threshold và stop rule.</w:t>
      </w:r>
    </w:p>
    <w:p>
      <w:pPr>
        <w:pStyle w:val="ListNumber"/>
      </w:pPr>
      <w:r>
        <w:t>`conclusion`: hành động owner nên làm.</w:t>
      </w:r>
    </w:p>
    <w:p>
      <w:pPr>
        <w:pStyle w:val="ListNumber"/>
      </w:pPr>
      <w:r>
        <w:t>`uncertainty`: CHẮC / CẦN ĐO / KHÔNG XÁC MINH.</w:t>
      </w:r>
    </w:p>
    <w:p>
      <w:pPr>
        <w:spacing w:after="80"/>
      </w:pPr>
      <w:r>
        <w:t>Giới hạn đề xuất: 3.000–6.000 từ/AI/lượt, 1–3 nguồn chính cho claim; không lặp nguyên văn toàn bộ câu hỏi. Tham chiếu vùng khác bằng AIID#heading và không trích dẫn nguồn chưa mở.</w:t>
      </w:r>
    </w:p>
    <w:p>
      <w:pPr>
        <w:pStyle w:val="Heading1"/>
      </w:pPr>
      <w:r>
        <w:t>K5 — Giới hạn</w:t>
      </w:r>
    </w:p>
    <w:p>
      <w:pPr>
        <w:spacing w:after="80"/>
      </w:pPr>
      <w:r>
        <w:t>Tôi không tự đăng/publish rộng, không tự lấy credential/card, không đọc path chưa được cấp, không bảo đảm nhớ phiên khác nếu không có file, không cam kết giá/quota live nếu chưa tra nhà cung cấp, và không xác nhận code chạy chỉ từ tên file. Khi gặp login/human check/protected action, phải dừng và báo owner.</w:t>
      </w:r>
    </w:p>
    <w:p>
      <w:pPr>
        <w:pStyle w:val="Heading1"/>
      </w:pPr>
      <w:r>
        <w:t>K6 — Danh mục model local đề xuất</w:t>
      </w:r>
    </w:p>
    <w:p>
      <w:pPr>
        <w:spacing w:after="80"/>
      </w:pPr>
      <w:r>
        <w:t>Với RAM 47,6 GB, nên ưu tiên Q4KM/Q5KM và chạy một model một lúc; Q8 hoặc 70B có thể làm thiếu RAM khi cộng context/KV cache. Kích thước dưới đây là ước lượng Q4/Q5, cần đọc README của quant cụ thể trước tải.</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7"/>
              </w:rPr>
              <w:t>Model gốc chính xác</w:t>
            </w:r>
          </w:p>
        </w:tc>
        <w:tc>
          <w:tcPr>
            <w:tcW w:type="dxa" w:w="2484"/>
          </w:tcPr>
          <w:p>
            <w:r>
              <w:rPr>
                <w:b/>
                <w:sz w:val="17"/>
              </w:rPr>
              <w:t>Quant/GGUF tham khảo</w:t>
            </w:r>
          </w:p>
        </w:tc>
        <w:tc>
          <w:tcPr>
            <w:tcW w:type="dxa" w:w="2484"/>
          </w:tcPr>
          <w:p>
            <w:r>
              <w:rPr>
                <w:b/>
                <w:sz w:val="17"/>
              </w:rPr>
              <w:t>License cần kiểm</w:t>
            </w:r>
          </w:p>
        </w:tc>
        <w:tc>
          <w:tcPr>
            <w:tcW w:type="dxa" w:w="2484"/>
          </w:tcPr>
          <w:p>
            <w:r>
              <w:rPr>
                <w:b/>
                <w:sz w:val="17"/>
              </w:rPr>
              <w:t>Vai trò</w:t>
            </w:r>
          </w:p>
        </w:tc>
      </w:tr>
      <w:tr>
        <w:tc>
          <w:tcPr>
            <w:tcW w:type="dxa" w:w="2484"/>
          </w:tcPr>
          <w:p>
            <w:r>
              <w:rPr>
                <w:sz w:val="17"/>
              </w:rPr>
              <w:t>[Qwen/Qwen3-32B](https://huggingface.co/Qwen/Qwen3-32B)</w:t>
            </w:r>
          </w:p>
        </w:tc>
        <w:tc>
          <w:tcPr>
            <w:tcW w:type="dxa" w:w="2484"/>
          </w:tcPr>
          <w:p>
            <w:r>
              <w:rPr>
                <w:sz w:val="17"/>
              </w:rPr>
              <w:t>`Qwen3-32B-GGUF` Q4 khoảng 18–22 GB</w:t>
            </w:r>
          </w:p>
        </w:tc>
        <w:tc>
          <w:tcPr>
            <w:tcW w:type="dxa" w:w="2484"/>
          </w:tcPr>
          <w:p>
            <w:r>
              <w:rPr>
                <w:sz w:val="17"/>
              </w:rPr>
              <w:t>Apache-2.0 theo model card</w:t>
            </w:r>
          </w:p>
        </w:tc>
        <w:tc>
          <w:tcPr>
            <w:tcW w:type="dxa" w:w="2484"/>
          </w:tcPr>
          <w:p>
            <w:r>
              <w:rPr>
                <w:sz w:val="17"/>
              </w:rPr>
              <w:t>tổng hợp/debate tiếng Việt</w:t>
            </w:r>
          </w:p>
        </w:tc>
      </w:tr>
      <w:tr>
        <w:tc>
          <w:tcPr>
            <w:tcW w:type="dxa" w:w="2484"/>
          </w:tcPr>
          <w:p>
            <w:r>
              <w:rPr>
                <w:sz w:val="17"/>
              </w:rPr>
              <w:t>[Qwen/Qwen3-Coder-30B-A3B-Instruct](https://huggingface.co/Qwen/Qwen3-Coder-30B-A3B-Instruct)</w:t>
            </w:r>
          </w:p>
        </w:tc>
        <w:tc>
          <w:tcPr>
            <w:tcW w:type="dxa" w:w="2484"/>
          </w:tcPr>
          <w:p>
            <w:r>
              <w:rPr>
                <w:sz w:val="17"/>
              </w:rPr>
              <w:t>[GGUF](https://huggingface.co/unsloth/Qwen3-Coder-30B-A3B-Instruct-GGUF), Q4 khoảng 18–22 GB</w:t>
            </w:r>
          </w:p>
        </w:tc>
        <w:tc>
          <w:tcPr>
            <w:tcW w:type="dxa" w:w="2484"/>
          </w:tcPr>
          <w:p>
            <w:r>
              <w:rPr>
                <w:sz w:val="17"/>
              </w:rPr>
              <w:t>kiểm model card; Qwen thường Apache-2.0</w:t>
            </w:r>
          </w:p>
        </w:tc>
        <w:tc>
          <w:tcPr>
            <w:tcW w:type="dxa" w:w="2484"/>
          </w:tcPr>
          <w:p>
            <w:r>
              <w:rPr>
                <w:sz w:val="17"/>
              </w:rPr>
              <w:t>C#/C++/Python</w:t>
            </w:r>
          </w:p>
        </w:tc>
      </w:tr>
      <w:tr>
        <w:tc>
          <w:tcPr>
            <w:tcW w:type="dxa" w:w="2484"/>
          </w:tcPr>
          <w:p>
            <w:r>
              <w:rPr>
                <w:sz w:val="17"/>
              </w:rPr>
              <w:t>[Qwen/Qwen2.5-Coder-14B-Instruct](https://huggingface.co/Qwen/Qwen2.5-Coder-14B-Instruct)</w:t>
            </w:r>
          </w:p>
        </w:tc>
        <w:tc>
          <w:tcPr>
            <w:tcW w:type="dxa" w:w="2484"/>
          </w:tcPr>
          <w:p>
            <w:r>
              <w:rPr>
                <w:sz w:val="17"/>
              </w:rPr>
              <w:t>GGUF Q4 khoảng 9–11 GB</w:t>
            </w:r>
          </w:p>
        </w:tc>
        <w:tc>
          <w:tcPr>
            <w:tcW w:type="dxa" w:w="2484"/>
          </w:tcPr>
          <w:p>
            <w:r>
              <w:rPr>
                <w:sz w:val="17"/>
              </w:rPr>
              <w:t>Apache-2.0</w:t>
            </w:r>
          </w:p>
        </w:tc>
        <w:tc>
          <w:tcPr>
            <w:tcW w:type="dxa" w:w="2484"/>
          </w:tcPr>
          <w:p>
            <w:r>
              <w:rPr>
                <w:sz w:val="17"/>
              </w:rPr>
              <w:t>nhẹ, code/local</w:t>
            </w:r>
          </w:p>
        </w:tc>
      </w:tr>
      <w:tr>
        <w:tc>
          <w:tcPr>
            <w:tcW w:type="dxa" w:w="2484"/>
          </w:tcPr>
          <w:p>
            <w:r>
              <w:rPr>
                <w:sz w:val="17"/>
              </w:rPr>
              <w:t>[deepseek-ai/DeepSeek-R1-Distill-Qwen-32B](https://huggingface.co/deepseek-ai/DeepSeek-R1-Distill-Qwen-32B)</w:t>
            </w:r>
          </w:p>
        </w:tc>
        <w:tc>
          <w:tcPr>
            <w:tcW w:type="dxa" w:w="2484"/>
          </w:tcPr>
          <w:p>
            <w:r>
              <w:rPr>
                <w:sz w:val="17"/>
              </w:rPr>
              <w:t>GGUF Q4 khoảng 19–22 GB</w:t>
            </w:r>
          </w:p>
        </w:tc>
        <w:tc>
          <w:tcPr>
            <w:tcW w:type="dxa" w:w="2484"/>
          </w:tcPr>
          <w:p>
            <w:r>
              <w:rPr>
                <w:sz w:val="17"/>
              </w:rPr>
              <w:t>DeepSeek model license; kiểm điều khoản commercial</w:t>
            </w:r>
          </w:p>
        </w:tc>
        <w:tc>
          <w:tcPr>
            <w:tcW w:type="dxa" w:w="2484"/>
          </w:tcPr>
          <w:p>
            <w:r>
              <w:rPr>
                <w:sz w:val="17"/>
              </w:rPr>
              <w:t>reasoning/debate</w:t>
            </w:r>
          </w:p>
        </w:tc>
      </w:tr>
      <w:tr>
        <w:tc>
          <w:tcPr>
            <w:tcW w:type="dxa" w:w="2484"/>
          </w:tcPr>
          <w:p>
            <w:r>
              <w:rPr>
                <w:sz w:val="17"/>
              </w:rPr>
              <w:t>[google/gemma-3-27b-it](https://huggingface.co/google/gemma-3-27b-it)</w:t>
            </w:r>
          </w:p>
        </w:tc>
        <w:tc>
          <w:tcPr>
            <w:tcW w:type="dxa" w:w="2484"/>
          </w:tcPr>
          <w:p>
            <w:r>
              <w:rPr>
                <w:sz w:val="17"/>
              </w:rPr>
              <w:t>[GGUF](https://huggingface.co/lmstudio-community/gemma-3-27b-it-GGUF), Q4 khoảng 16–20 GB</w:t>
            </w:r>
          </w:p>
        </w:tc>
        <w:tc>
          <w:tcPr>
            <w:tcW w:type="dxa" w:w="2484"/>
          </w:tcPr>
          <w:p>
            <w:r>
              <w:rPr>
                <w:sz w:val="17"/>
              </w:rPr>
              <w:t>Gemma Terms, không gọi là Apache</w:t>
            </w:r>
          </w:p>
        </w:tc>
        <w:tc>
          <w:tcPr>
            <w:tcW w:type="dxa" w:w="2484"/>
          </w:tcPr>
          <w:p>
            <w:r>
              <w:rPr>
                <w:sz w:val="17"/>
              </w:rPr>
              <w:t>multimodal/Việt cần test</w:t>
            </w:r>
          </w:p>
        </w:tc>
      </w:tr>
      <w:tr>
        <w:tc>
          <w:tcPr>
            <w:tcW w:type="dxa" w:w="2484"/>
          </w:tcPr>
          <w:p>
            <w:r>
              <w:rPr>
                <w:sz w:val="17"/>
              </w:rPr>
              <w:t>[mistralai/Mistral-Small-3.1-24B-Instruct-2503](https://huggingface.co/mistralai/Mistral-Small-3.1-24B-Instruct-2503)</w:t>
            </w:r>
          </w:p>
        </w:tc>
        <w:tc>
          <w:tcPr>
            <w:tcW w:type="dxa" w:w="2484"/>
          </w:tcPr>
          <w:p>
            <w:r>
              <w:rPr>
                <w:sz w:val="17"/>
              </w:rPr>
              <w:t>GGUF Q4 khoảng 14–17 GB</w:t>
            </w:r>
          </w:p>
        </w:tc>
        <w:tc>
          <w:tcPr>
            <w:tcW w:type="dxa" w:w="2484"/>
          </w:tcPr>
          <w:p>
            <w:r>
              <w:rPr>
                <w:sz w:val="17"/>
              </w:rPr>
              <w:t>Apache-2.0 theo model card</w:t>
            </w:r>
          </w:p>
        </w:tc>
        <w:tc>
          <w:tcPr>
            <w:tcW w:type="dxa" w:w="2484"/>
          </w:tcPr>
          <w:p>
            <w:r>
              <w:rPr>
                <w:sz w:val="17"/>
              </w:rPr>
              <w:t>cân bằng code/chat</w:t>
            </w:r>
          </w:p>
        </w:tc>
      </w:tr>
      <w:tr>
        <w:tc>
          <w:tcPr>
            <w:tcW w:type="dxa" w:w="2484"/>
          </w:tcPr>
          <w:p>
            <w:r>
              <w:rPr>
                <w:sz w:val="17"/>
              </w:rPr>
              <w:t>[microsoft/phi-4](https://huggingface.co/microsoft/phi-4)</w:t>
            </w:r>
          </w:p>
        </w:tc>
        <w:tc>
          <w:tcPr>
            <w:tcW w:type="dxa" w:w="2484"/>
          </w:tcPr>
          <w:p>
            <w:r>
              <w:rPr>
                <w:sz w:val="17"/>
              </w:rPr>
              <w:t>Phi-4 GGUF Q4 khoảng 9–11 GB</w:t>
            </w:r>
          </w:p>
        </w:tc>
        <w:tc>
          <w:tcPr>
            <w:tcW w:type="dxa" w:w="2484"/>
          </w:tcPr>
          <w:p>
            <w:r>
              <w:rPr>
                <w:sz w:val="17"/>
              </w:rPr>
              <w:t>MIT theo model card</w:t>
            </w:r>
          </w:p>
        </w:tc>
        <w:tc>
          <w:tcPr>
            <w:tcW w:type="dxa" w:w="2484"/>
          </w:tcPr>
          <w:p>
            <w:r>
              <w:rPr>
                <w:sz w:val="17"/>
              </w:rPr>
              <w:t>nhẹ, code/logic</w:t>
            </w:r>
          </w:p>
        </w:tc>
      </w:tr>
      <w:tr>
        <w:tc>
          <w:tcPr>
            <w:tcW w:type="dxa" w:w="2484"/>
          </w:tcPr>
          <w:p>
            <w:r>
              <w:rPr>
                <w:sz w:val="17"/>
              </w:rPr>
              <w:t>[ibm-granite/granite-3.3-8b-instruct](https://huggingface.co/ibm-granite/granite-3.3-8b-instruct)</w:t>
            </w:r>
          </w:p>
        </w:tc>
        <w:tc>
          <w:tcPr>
            <w:tcW w:type="dxa" w:w="2484"/>
          </w:tcPr>
          <w:p>
            <w:r>
              <w:rPr>
                <w:sz w:val="17"/>
              </w:rPr>
              <w:t>GGUF Q4 khoảng 5–6 GB</w:t>
            </w:r>
          </w:p>
        </w:tc>
        <w:tc>
          <w:tcPr>
            <w:tcW w:type="dxa" w:w="2484"/>
          </w:tcPr>
          <w:p>
            <w:r>
              <w:rPr>
                <w:sz w:val="17"/>
              </w:rPr>
              <w:t>Apache-2.0</w:t>
            </w:r>
          </w:p>
        </w:tc>
        <w:tc>
          <w:tcPr>
            <w:tcW w:type="dxa" w:w="2484"/>
          </w:tcPr>
          <w:p>
            <w:r>
              <w:rPr>
                <w:sz w:val="17"/>
              </w:rPr>
              <w:t>worker nhanh/so sánh</w:t>
            </w:r>
          </w:p>
        </w:tc>
      </w:tr>
      <w:tr>
        <w:tc>
          <w:tcPr>
            <w:tcW w:type="dxa" w:w="2484"/>
          </w:tcPr>
          <w:p>
            <w:r>
              <w:rPr>
                <w:sz w:val="17"/>
              </w:rPr>
              <w:t>[meta-llama/Llama-3.3-70B-Instruct](https://huggingface.co/meta-llama/Llama-3.3-70B-Instruct)</w:t>
            </w:r>
          </w:p>
        </w:tc>
        <w:tc>
          <w:tcPr>
            <w:tcW w:type="dxa" w:w="2484"/>
          </w:tcPr>
          <w:p>
            <w:r>
              <w:rPr>
                <w:sz w:val="17"/>
              </w:rPr>
              <w:t>Q4 khoảng 40–45+ GB, chỉ thử khi không chạy app khác</w:t>
            </w:r>
          </w:p>
        </w:tc>
        <w:tc>
          <w:tcPr>
            <w:tcW w:type="dxa" w:w="2484"/>
          </w:tcPr>
          <w:p>
            <w:r>
              <w:rPr>
                <w:sz w:val="17"/>
              </w:rPr>
              <w:t>Llama Community License</w:t>
            </w:r>
          </w:p>
        </w:tc>
        <w:tc>
          <w:tcPr>
            <w:tcW w:type="dxa" w:w="2484"/>
          </w:tcPr>
          <w:p>
            <w:r>
              <w:rPr>
                <w:sz w:val="17"/>
              </w:rPr>
              <w:t>baseline mạnh, RAM sát trần</w:t>
            </w:r>
          </w:p>
        </w:tc>
      </w:tr>
    </w:tbl>
    <w:p>
      <w:pPr>
        <w:spacing w:after="80"/>
      </w:pPr>
      <w:r>
        <w:t>Không nên ghi một quant repo community là “official” nếu chưa kiểm hash/model card. Trước Download AI, app phải hiển thị: repo, revision, filename, SHA256, license, size, context, backend tương thích và nút REMOVE.</w:t>
      </w:r>
    </w:p>
    <w:p>
      <w:pPr>
        <w:pStyle w:val="Heading1"/>
      </w:pPr>
      <w:r>
        <w:t>K7 — Hồ sơ protocol cho Manus</w:t>
      </w:r>
    </w:p>
    <w:p>
      <w:pPr>
        <w:pStyle w:val="NoSpacing"/>
      </w:pPr>
      <w:r>
        <w:rPr>
          <w:rFonts w:ascii="Consolas" w:hAnsi="Consolas"/>
          <w:sz w:val="17"/>
        </w:rPr>
        <w:t>{</w:t>
        <w:br/>
        <w:t xml:space="preserve">  "ai": "Manus",</w:t>
        <w:br/>
        <w:t xml:space="preserve">  "kieu_noi": "Api|Web|HopThu",</w:t>
        <w:br/>
        <w:t xml:space="preserve">  "cach_gui": "Dán câu hỏi hoặc đưa URL/raw/file đã mount; có thể tạo Markdown/DOCX trong workspace",</w:t>
        <w:br/>
        <w:t xml:space="preserve">  "cach_nhan": "Trả lời trong phiên và link artifact/GitHub nếu đã push",</w:t>
        <w:br/>
        <w:t xml:space="preserve">  "gioi_han": "khong_chac; phụ thuộc phiên/UI; nên chia lô dưới 5-10 câu độc lập",</w:t>
        <w:br/>
        <w:t xml:space="preserve">  "continue": true,</w:t>
        <w:br/>
        <w:t xml:space="preserve">  "human_check": "Nếu gặp login, takeover, confirmation hoặc protected action thì dừng và báo owner",</w:t>
        <w:br/>
        <w:t xml:space="preserve">  "luu_ten_tep": "Có thể lưu sandbox/workspace mount; không tự ghi path Windows chưa mount"</w:t>
        <w:br/>
        <w:t>}</w:t>
      </w:r>
    </w:p>
    <w:p>
      <w:pPr>
        <w:pStyle w:val="Heading1"/>
      </w:pPr>
      <w:r>
        <w:t>K8 — Khi trả lời bị cắt</w:t>
      </w:r>
    </w:p>
    <w:p>
      <w:pPr>
        <w:spacing w:after="80"/>
      </w:pPr>
      <w:r>
        <w:t>Dấu hiệu: câu kết đột ngột, thiếu KẾT LUẬN, thiếu bảng nguồn, hoặc tool báo truncation/continue. Owner nên yêu cầu: “Viết tiếp từ heading cuối cùng, không lặp phần đã có; giữ nguyên mã câu, file path và nguồn.” Khi tài liệu dài, dùng nhiều file theo lô và một INDEX.md; không gộp mù khiến mất mã.</w:t>
      </w:r>
    </w:p>
    <w:p>
      <w:pPr>
        <w:spacing w:after="80"/>
      </w:pPr>
      <w:r>
        <w:t>---</w:t>
      </w:r>
    </w:p>
    <w:p>
      <w:pPr>
        <w:pStyle w:val="Title"/>
      </w:pPr>
      <w:r>
        <w:t>PHẦN L — SinhGame</w:t>
      </w:r>
    </w:p>
    <w:p>
      <w:pPr>
        <w:pStyle w:val="Heading1"/>
      </w:pPr>
      <w:r>
        <w:t>L-01 — fen/s giảm khi depth tăng</w:t>
      </w:r>
    </w:p>
    <w:p>
      <w:pPr>
        <w:spacing w:after="80"/>
      </w:pPr>
      <w:r>
        <w:t>Đồng ý: nguyên nhân chính là depth/search cost, không phải rò RAM, dựa số đo d20→d40 giảm khoảng 100× với MoveTime 60s. Nhưng cần tách 4 nguyên nhân: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t>Nguyên nhân</w:t>
            </w:r>
          </w:p>
        </w:tc>
        <w:tc>
          <w:tcPr>
            <w:tcW w:type="dxa" w:w="3312"/>
          </w:tcPr>
          <w:p>
            <w:r>
              <w:rPr>
                <w:b/>
                <w:sz w:val="17"/>
              </w:rPr>
              <w:t>Phép đo</w:t>
            </w:r>
          </w:p>
        </w:tc>
        <w:tc>
          <w:tcPr>
            <w:tcW w:type="dxa" w:w="3312"/>
          </w:tcPr>
          <w:p>
            <w:r>
              <w:rPr>
                <w:b/>
                <w:sz w:val="17"/>
              </w:rPr>
              <w:t>Dấu hiệu/ngưỡng</w:t>
            </w:r>
          </w:p>
        </w:tc>
      </w:tr>
      <w:tr>
        <w:tc>
          <w:tcPr>
            <w:tcW w:type="dxa" w:w="3312"/>
          </w:tcPr>
          <w:p>
            <w:r>
              <w:rPr>
                <w:sz w:val="17"/>
              </w:rPr>
              <w:t>depth/cây search</w:t>
            </w:r>
          </w:p>
        </w:tc>
        <w:tc>
          <w:tcPr>
            <w:tcW w:type="dxa" w:w="3312"/>
          </w:tcPr>
          <w:p>
            <w:r>
              <w:rPr>
                <w:sz w:val="17"/>
              </w:rPr>
              <w:t>depth cố định 20/28/34/40, hash clear, log nodes/s</w:t>
            </w:r>
          </w:p>
        </w:tc>
        <w:tc>
          <w:tcPr>
            <w:tcW w:type="dxa" w:w="3312"/>
          </w:tcPr>
          <w:p>
            <w:r>
              <w:rPr>
                <w:sz w:val="17"/>
              </w:rPr>
              <w:t>nodes/giây ổn định nhưng fen/s giảm theo thời gian search</w:t>
            </w:r>
          </w:p>
        </w:tc>
      </w:tr>
      <w:tr>
        <w:tc>
          <w:tcPr>
            <w:tcW w:type="dxa" w:w="3312"/>
          </w:tcPr>
          <w:p>
            <w:r>
              <w:rPr>
                <w:sz w:val="17"/>
              </w:rPr>
              <w:t>TT</w:t>
            </w:r>
          </w:p>
        </w:tc>
        <w:tc>
          <w:tcPr>
            <w:tcW w:type="dxa" w:w="3312"/>
          </w:tcPr>
          <w:p>
            <w:r>
              <w:rPr>
                <w:sz w:val="17"/>
              </w:rPr>
              <w:t>hash 16/64/256 MB, clear giữa thế, hit/cutoff</w:t>
            </w:r>
          </w:p>
        </w:tc>
        <w:tc>
          <w:tcPr>
            <w:tcW w:type="dxa" w:w="3312"/>
          </w:tcPr>
          <w:p>
            <w:r>
              <w:rPr>
                <w:sz w:val="17"/>
              </w:rPr>
              <w:t>nếu hash lớn tăng fen/s ở independent positions thì mới đáng dùng</w:t>
            </w:r>
          </w:p>
        </w:tc>
      </w:tr>
      <w:tr>
        <w:tc>
          <w:tcPr>
            <w:tcW w:type="dxa" w:w="3312"/>
          </w:tcPr>
          <w:p>
            <w:r>
              <w:rPr>
                <w:sz w:val="17"/>
              </w:rPr>
              <w:t>dedupe</w:t>
            </w:r>
          </w:p>
        </w:tc>
        <w:tc>
          <w:tcPr>
            <w:tcW w:type="dxa" w:w="3312"/>
          </w:tcPr>
          <w:p>
            <w:r>
              <w:rPr>
                <w:sz w:val="17"/>
              </w:rPr>
              <w:t>tắt HashSet trong test fixture, đếm reject</w:t>
            </w:r>
          </w:p>
        </w:tc>
        <w:tc>
          <w:tcPr>
            <w:tcW w:type="dxa" w:w="3312"/>
          </w:tcPr>
          <w:p>
            <w:r>
              <w:rPr>
                <w:sz w:val="17"/>
              </w:rPr>
              <w:t>reject tăng theo thời gian nhưng engine nps không giảm</w:t>
            </w:r>
          </w:p>
        </w:tc>
      </w:tr>
      <w:tr>
        <w:tc>
          <w:tcPr>
            <w:tcW w:type="dxa" w:w="3312"/>
          </w:tcPr>
          <w:p>
            <w:r>
              <w:rPr>
                <w:sz w:val="17"/>
              </w:rPr>
              <w:t>AutoFlush/SQLite</w:t>
            </w:r>
          </w:p>
        </w:tc>
        <w:tc>
          <w:tcPr>
            <w:tcW w:type="dxa" w:w="3312"/>
          </w:tcPr>
          <w:p>
            <w:r>
              <w:rPr>
                <w:sz w:val="17"/>
              </w:rPr>
              <w:t>tắt flush hoặc queue writer, đo writer latency</w:t>
            </w:r>
          </w:p>
        </w:tc>
        <w:tc>
          <w:tcPr>
            <w:tcW w:type="dxa" w:w="3312"/>
          </w:tcPr>
          <w:p>
            <w:r>
              <w:rPr>
                <w:sz w:val="17"/>
              </w:rPr>
              <w:t>fen/s phục hồi khi I/O off; file queue/RSS tăng là lỗi backpressure</w:t>
            </w:r>
          </w:p>
        </w:tc>
      </w:tr>
      <w:tr>
        <w:tc>
          <w:tcPr>
            <w:tcW w:type="dxa" w:w="3312"/>
          </w:tcPr>
          <w:p>
            <w:r>
              <w:rPr>
                <w:sz w:val="17"/>
              </w:rPr>
              <w:t>memory leak</w:t>
            </w:r>
          </w:p>
        </w:tc>
        <w:tc>
          <w:tcPr>
            <w:tcW w:type="dxa" w:w="3312"/>
          </w:tcPr>
          <w:p>
            <w:r>
              <w:rPr>
                <w:sz w:val="17"/>
              </w:rPr>
              <w:t>Private Bytes/Commit/Working Set/handle count theo phút</w:t>
            </w:r>
          </w:p>
        </w:tc>
        <w:tc>
          <w:tcPr>
            <w:tcW w:type="dxa" w:w="3312"/>
          </w:tcPr>
          <w:p>
            <w:r>
              <w:rPr>
                <w:sz w:val="17"/>
              </w:rPr>
              <w:t>tăng đều sau GC/flush và không hồi phục là leak</w:t>
            </w:r>
          </w:p>
        </w:tc>
      </w:tr>
    </w:tbl>
    <w:p>
      <w:pPr>
        <w:spacing w:after="80"/>
      </w:pPr>
      <w:r>
        <w:t>A=A: cùng FEN seed 3 lần; đối chứng dương: cố tình bật writer delay hoặc leak nhỏ phải làm metric tương ứng xấu đi. Không dùng dwMemoryLoad một mình để kết luận leak.</w:t>
      </w:r>
    </w:p>
    <w:p>
      <w:pPr>
        <w:pStyle w:val="Heading1"/>
      </w:pPr>
      <w:r>
        <w:t>L-02 — NODES hay DEPTH?</w:t>
      </w:r>
    </w:p>
    <w:p>
      <w:pPr>
        <w:spacing w:after="80"/>
      </w:pPr>
      <w:r>
        <w:t>Cho datagen, fixed nodes hoặc fixed time dễ so sánh chi phí hơn depth, vì depth thay đổi mạnh theo vị trí. Pikafish self-learning FAQ nói dữ liệu thường được sinh self-play ở vài ply hoặc hàng nghìn/hàng chục nghìn nodes mỗi nước; đây là nguồn thực hành, không phải một chuẩn universal. Stockfish NNUE docs/variant tools dùng pipeline data generation + label, nhưng không đặt một số nodes áp cho mọi variant.</w:t>
      </w:r>
    </w:p>
    <w:p>
      <w:pPr>
        <w:spacing w:after="80"/>
      </w:pPr>
      <w:r>
        <w:t>Nếu engine đạt E nodes/s/engine và dùng k nodes/position:</w:t>
      </w:r>
    </w:p>
    <w:p>
      <w:pPr>
        <w:pStyle w:val="NoSpacing"/>
      </w:pPr>
      <w:r>
        <w:rPr>
          <w:rFonts w:ascii="Consolas" w:hAnsi="Consolas"/>
          <w:sz w:val="17"/>
        </w:rPr>
        <w:t>positions/s ≈ E / k</w:t>
      </w:r>
    </w:p>
    <w:p>
      <w:pPr>
        <w:spacing w:after="80"/>
      </w:pPr>
      <w:r>
        <w:t>Ví dụ chỉ khi đo được 1–2 Mnps/luồng: 5k → 200–400 thế/s/luồng; 10k → 100–200; 20k → 50–100. Đây là phép suy ra, không phải số benchmark. Phải đo trên Xiangqi/feature/threads thật.</w:t>
      </w:r>
    </w:p>
    <w:p>
      <w:pPr>
        <w:pStyle w:val="Heading1"/>
      </w:pPr>
      <w:r>
        <w:t>L-03 — Lấy PV mọi depth</w:t>
      </w:r>
    </w:p>
    <w:p>
      <w:pPr>
        <w:spacing w:after="80"/>
      </w:pPr>
      <w:r>
        <w:t>Khuyến nghị (b): giữ FEN làm nguồn, re-label độc lập; không dùng điểm gốc của PV làm nhãn mặc định. PV cuối có pvdepth−pvply thấp, tương quan mạnh theo một dòng, và score search gốc không phải score của FEN đó ở cùng budget.</w:t>
      </w:r>
    </w:p>
    <w:p>
      <w:pPr>
        <w:spacing w:after="80"/>
      </w:pPr>
      <w:r>
        <w:t>Ghi sourcegame, rootdepth, pvdepth, pvply, remainingdepth, roothash, teacheroptions. Ca thử: bucket remaining 0–5, 6–11, ≥12; mỗi bucket re-label fixed nodes độc lập và so validation/A/B. Đặt trước: bucket 0–5 không dùng trực tiếp; chỉ dùng FEN queue. Bucket ≥12 có thể vào pilot với weight 0,25–0,5. Nếu independent label không tương quan/quality kém, bỏ bucket.</w:t>
      </w:r>
    </w:p>
    <w:p>
      <w:pPr>
        <w:pStyle w:val="Heading1"/>
      </w:pPr>
      <w:r>
        <w:t>L-04 — RAM/hash</w:t>
      </w:r>
    </w:p>
    <w:p>
      <w:pPr>
        <w:spacing w:after="80"/>
      </w:pPr>
      <w:r>
        <w:t>Với nhiều thế độc lập, hash lớn thường ít lợi vì cache giữa các FEN không tái sử dụng; hash hữu ích hơn cho game/search dài hoặc cùng cây. Đo hash 16/64/256/512 MB với cùng FEN/seed, clear TT và log nps, TT hit/cutoff, RSS. RAM budget:</w:t>
      </w:r>
    </w:p>
    <w:p>
      <w:pPr>
        <w:pStyle w:val="NoSpacing"/>
      </w:pPr>
      <w:r>
        <w:rPr>
          <w:rFonts w:ascii="Consolas" w:hAnsi="Consolas"/>
          <w:sz w:val="17"/>
        </w:rPr>
        <w:t>RAM_engine = N × (Hash_per_engine + process_RSS + loader_buffer)</w:t>
        <w:br/>
        <w:t>RAM_total = RAM_engine + OS_headroom + SQLite/page_cache</w:t>
      </w:r>
    </w:p>
    <w:p>
      <w:pPr>
        <w:spacing w:after="80"/>
      </w:pPr>
      <w:r>
        <w:t>Giữ trần owner, ví dụ RAMtotal ≤ 0,8 × RAMphysical; không cấp toàn bộ phần còn lại cho Hash vì SQLite/cache/OS cần headroom.</w:t>
      </w:r>
    </w:p>
    <w:p>
      <w:pPr>
        <w:pStyle w:val="Heading1"/>
      </w:pPr>
      <w:r>
        <w:t>L-05 — Diversification không book</w:t>
      </w:r>
    </w:p>
    <w:p>
      <w:pPr>
        <w:spacing w:after="80"/>
      </w:pPr>
      <w:r>
        <w:t>Dùng tập opening seed cân bằng theo material/phase và random legal 4–8 ply có trọng số. Lọc các vị trí quá quyết định nếu mục tiêu học static eval: ví dụ teacher score nằm trong vùng percentile trung tâm, nhưng vẫn giữ một tỷ lệ tactical/endgame riêng. Không dùng |eval|&lt;ngưỡng duy nhất vì sẽ bỏ mất chiến thuật. Split theo game lineage, không random từng FEN liền kề; lưu seed/ply/material/source.</w:t>
      </w:r>
    </w:p>
    <w:p>
      <w:pPr>
        <w:spacing w:after="80"/>
      </w:pPr>
      <w:r>
        <w:t>Nguồn nền: Stockfish NNUE docs, Pikafish self-learning FAQ, nghiên cứu dataset NNUE.</w:t>
      </w:r>
    </w:p>
    <w:p>
      <w:pPr>
        <w:spacing w:after="80"/>
      </w:pPr>
      <w:r>
        <w:t>---</w:t>
      </w:r>
    </w:p>
    <w:p>
      <w:pPr>
        <w:pStyle w:val="Title"/>
      </w:pPr>
      <w:r>
        <w:t>PHẦN M — AUTO TieuLongNu</w:t>
      </w:r>
    </w:p>
    <w:p>
      <w:pPr>
        <w:pStyle w:val="Heading1"/>
      </w:pPr>
      <w:r>
        <w:t>M-01 — Kiến trúc kết nối</w:t>
      </w:r>
    </w:p>
    <w:p>
      <w:pPr>
        <w:pStyle w:val="ListNumber"/>
      </w:pPr>
      <w:r>
        <w:t>**Capture → normalize:** chụp vùng bàn, detect quadrilateral, warp về 9×10, nhận diện quân bằng template/OCR/model; lưu confidence từng ô.</w:t>
      </w:r>
    </w:p>
    <w:p>
      <w:pPr>
        <w:pStyle w:val="ListNumber"/>
      </w:pPr>
      <w:r>
        <w:t>**Validate:** kiểm đủ tướng/sĩ/tượng/mã/xe/pháo/tốt, vị trí hợp lệ, side-to-move và checksum FEN; nếu fail thì yêu cầu chỉnh vùng, không gửi nước.</w:t>
      </w:r>
    </w:p>
    <w:p>
      <w:pPr>
        <w:pStyle w:val="ListNumber"/>
      </w:pPr>
      <w:r>
        <w:t>**Nhận nước đối thủ:** khác biệt hai frame sau debounce 2–3 frame; không coi animation giữa chừng là nước hoàn tất.</w:t>
      </w:r>
    </w:p>
    <w:p>
      <w:pPr>
        <w:pStyle w:val="ListNumber"/>
      </w:pPr>
      <w:r>
        <w:t>**Gửi nước:** ưu tiên accessibility/UI Automation nếu phần mềm cho phép; nếu không dùng SendInput/click tâm ô; Android dùng ADB `input tap` khi user bật debugging và app cho phép.</w:t>
      </w:r>
    </w:p>
    <w:p>
      <w:pPr>
        <w:pStyle w:val="ListNumber"/>
      </w:pPr>
      <w:r>
        <w:t>**Xác nhận:** chụp lại sau 100–300 ms, kiểm ô nguồn/đích đã đổi và FEN mới hợp lệ; timeout thì retry giới hạn rồi dừng.</w:t>
      </w:r>
    </w:p>
    <w:p>
      <w:pPr>
        <w:spacing w:after="80"/>
      </w:pPr>
      <w:r>
        <w:t>Không đọc bộ nhớ/né anti-cheat; chỉ hỗ trợ phần mềm/user cho phép. Độ trễ phải đo theo capture, recognition, engine, input và confirmation riêng.</w:t>
      </w:r>
    </w:p>
    <w:p>
      <w:pPr>
        <w:pStyle w:val="Heading1"/>
      </w:pPr>
      <w:r>
        <w:t>M-02 — Hai điểm xe có đủ không?</w:t>
      </w:r>
    </w:p>
    <w:p>
      <w:pPr>
        <w:spacing w:after="80"/>
      </w:pPr>
      <w:r>
        <w:t>Đủ chỉ khi bàn là hình chữ nhật trục song song, không xoay/méo, hai điểm là hai góc chuẩn đã biết và không bị skin/letterbox. Với perspective/rotate, hai điểm không đủ: cần 4 góc hoặc 3 điểm không thẳng hàng để estimate affine/homography; dùng 4 điểm có kiểm tra reprojection error.</w:t>
      </w:r>
    </w:p>
    <w:p>
      <w:pPr>
        <w:spacing w:after="80"/>
      </w:pPr>
      <w:r>
        <w:t>Tự kiểm: warp → 10 đường ngang/9 đường dọc đúng spacing; kiểm vùng quân, count 32 ở initial position hoặc fixture known; kiểm tướng không ở ngoài cung, không có hai quân cùng ô, FEN legal. Nếu fail confidence/geometry threshold, không autoplay.</w:t>
      </w:r>
    </w:p>
    <w:p>
      <w:pPr>
        <w:pStyle w:val="Heading1"/>
      </w:pPr>
      <w:r>
        <w:t>M-03 — Minh họa</w:t>
      </w:r>
    </w:p>
    <w:p>
      <w:pPr>
        <w:spacing w:after="80"/>
      </w:pPr>
      <w:r>
        <w:t>Mỗi kiểu là một card:</w:t>
      </w:r>
    </w:p>
    <w:p>
      <w:pPr>
        <w:pStyle w:val="ListBullet"/>
      </w:pPr>
      <w:r>
        <w:t>**Tên + 1 câu:** “Chụp bàn + SendInput — cần cửa sổ nhìn thấy”.</w:t>
      </w:r>
    </w:p>
    <w:p>
      <w:pPr>
        <w:pStyle w:val="ListBullet"/>
      </w:pPr>
      <w:r>
        <w:t>GIF/WebP ≤5s: highlight vùng chọn → nhận diện → chấm nước → gửi → xác nhận.</w:t>
      </w:r>
    </w:p>
    <w:p>
      <w:pPr>
        <w:pStyle w:val="ListBullet"/>
      </w:pPr>
      <w:r>
        <w:t>“Điều kiện cần”: resolution/skin/ADB/Accessibility/window visibility.</w:t>
      </w:r>
    </w:p>
    <w:p>
      <w:pPr>
        <w:pStyle w:val="ListBullet"/>
      </w:pPr>
      <w:r>
        <w:t>“Giới hạn”: không xoay, cần chỉnh 4 góc, hoặc không dùng khi cửa sổ bị che.</w:t>
      </w:r>
    </w:p>
    <w:p>
      <w:pPr>
        <w:pStyle w:val="ListBullet"/>
      </w:pPr>
      <w:r>
        <w:t>Nút **Test connection**, hiển thị latency và ảnh debug; có Stop/Cancel rõ.</w:t>
      </w:r>
    </w:p>
    <w:p>
      <w:pPr>
        <w:spacing w:after="80"/>
      </w:pPr>
      <w:r>
        <w:t>Không quảng cáo “mọi skin” nếu chưa có fixture test. Mỗi adapter cần versioned test set và screenshot lỗi.</w:t>
      </w:r>
    </w:p>
    <w:p>
      <w:pPr>
        <w:spacing w:after="80"/>
      </w:pPr>
      <w:r>
        <w:t>---</w:t>
      </w:r>
    </w:p>
    <w:p>
      <w:pPr>
        <w:pStyle w:val="Heading1"/>
      </w:pPr>
      <w:r>
        <w:t>Kết luận K–M</w:t>
      </w:r>
    </w:p>
    <w:p>
      <w:pPr>
        <w:pStyle w:val="ListBullet"/>
      </w:pPr>
      <w:r>
        <w:t>Meeting AI nên có protocol JSON với evidence/uncertainty/stop rule, không chỉ prompt tự do.</w:t>
      </w:r>
    </w:p>
    <w:p>
      <w:pPr>
        <w:pStyle w:val="ListBullet"/>
      </w:pPr>
      <w:r>
        <w:t>Model local phải có repo, revision, hash, license và kích thước hiển thị trước Download/ADD; không gọi license “free thương mại” nếu chưa kiểm model card.</w:t>
      </w:r>
    </w:p>
    <w:p>
      <w:pPr>
        <w:pStyle w:val="ListBullet"/>
      </w:pPr>
      <w:r>
        <w:t>SinhGame nên dùng PV làm nguồn FEN rồi re-label độc lập; fixed nodes phù hợp để so chi phí hơn depth.</w:t>
      </w:r>
    </w:p>
    <w:p>
      <w:pPr>
        <w:pStyle w:val="ListBullet"/>
      </w:pPr>
      <w:r>
        <w:t>AUTO cần geometry + confidence + post-action verification; 2 điểm chỉ hợp lệ trong điều kiện hình học hẹp.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