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Manus — trả lời ASK01 Phần N và O</w:t>
      </w:r>
    </w:p>
    <w:p>
      <w:pPr>
        <w:spacing w:after="80"/>
      </w:pPr>
      <w:r>
        <w:t xml:space="preserve">Ngày: 2026-10-03 15:30  </w:t>
      </w:r>
    </w:p>
    <w:p>
      <w:pPr>
        <w:spacing w:after="80"/>
      </w:pPr>
      <w:r>
        <w:t xml:space="preserve">Phạm vi: N — Download AI Local / Add AI Local; O-01…O-06 — port trainer NNUE Pikafish 2026 cho OngThan  </w:t>
      </w:r>
    </w:p>
    <w:p>
      <w:pPr>
        <w:spacing w:after="80"/>
      </w:pPr>
      <w:r>
        <w:t>Mức chứng cứ: phân biệt nguồn model/trainer công khai với thông tin nội bộ owner đã cung cấp; không coi con số kế hoạch là số đo.</w:t>
      </w:r>
    </w:p>
    <w:p>
      <w:pPr>
        <w:spacing w:after="80"/>
      </w:pPr>
      <w:r>
        <w:t>---</w:t>
      </w:r>
    </w:p>
    <w:p>
      <w:pPr>
        <w:pStyle w:val="Title"/>
      </w:pPr>
      <w:r>
        <w:t>PHẦN N — Download AI / ADD AI LOCAL</w:t>
      </w:r>
    </w:p>
    <w:p>
      <w:pPr>
        <w:pStyle w:val="Heading1"/>
      </w:pPr>
      <w:r>
        <w:t>N-01/K6 — Danh mục model nên có</w:t>
      </w:r>
    </w:p>
    <w:p>
      <w:pPr>
        <w:spacing w:after="80"/>
      </w:pPr>
      <w:r>
        <w:t>Máy 47,6 GB RAM, AMD iGPU UMA và không NVIDIA nên ưu tiên GGUF Q4/Q5, một model mỗi lần, context vừa phải. Kích thước là ước lượng theo quant cụ thể; app phải đọc size/hash thực tế từ manifest trước khi tải, không hard-code bảng dưới thành cam kết.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  <w:sz w:val="17"/>
              </w:rPr>
              <w:t>Model gốc chính xác</w:t>
            </w:r>
          </w:p>
        </w:tc>
        <w:tc>
          <w:tcPr>
            <w:tcW w:type="dxa" w:w="1987"/>
          </w:tcPr>
          <w:p>
            <w:r>
              <w:rPr>
                <w:b/>
                <w:sz w:val="17"/>
              </w:rPr>
              <w:t>GGUF tham khảo</w:t>
            </w:r>
          </w:p>
        </w:tc>
        <w:tc>
          <w:tcPr>
            <w:tcW w:type="dxa" w:w="1987"/>
          </w:tcPr>
          <w:p>
            <w:r>
              <w:rPr>
                <w:b/>
                <w:sz w:val="17"/>
              </w:rPr>
              <w:t>Q4/Q5 ước lượng</w:t>
            </w:r>
          </w:p>
        </w:tc>
        <w:tc>
          <w:tcPr>
            <w:tcW w:type="dxa" w:w="1987"/>
          </w:tcPr>
          <w:p>
            <w:r>
              <w:rPr>
                <w:b/>
                <w:sz w:val="17"/>
              </w:rPr>
              <w:t>License/ghi chú</w:t>
            </w:r>
          </w:p>
        </w:tc>
        <w:tc>
          <w:tcPr>
            <w:tcW w:type="dxa" w:w="1987"/>
          </w:tcPr>
          <w:p>
            <w:r>
              <w:rPr>
                <w:b/>
                <w:sz w:val="17"/>
              </w:rPr>
              <w:t>Dùng cho</w:t>
            </w:r>
          </w:p>
        </w:tc>
      </w:tr>
      <w:tr>
        <w:tc>
          <w:tcPr>
            <w:tcW w:type="dxa" w:w="1987"/>
          </w:tcPr>
          <w:p>
            <w:r>
              <w:rPr>
                <w:sz w:val="17"/>
              </w:rPr>
              <w:t>[Qwen/Qwen3-32B](https://huggingface.co/Qwen/Qwen3-32B)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[lmstudio-community/Qwen3-32B-GGUF](https://huggingface.co/lmstudio-community/Qwen3-32B-GGUF)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18–22 GB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Apache-2.0 theo model card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debate, tiếng Việt, tổng hợp</w:t>
            </w:r>
          </w:p>
        </w:tc>
      </w:tr>
      <w:tr>
        <w:tc>
          <w:tcPr>
            <w:tcW w:type="dxa" w:w="1987"/>
          </w:tcPr>
          <w:p>
            <w:r>
              <w:rPr>
                <w:sz w:val="17"/>
              </w:rPr>
              <w:t>[Qwen/Qwen3-Coder-30B-A3B-Instruct](https://huggingface.co/Qwen/Qwen3-Coder-30B-A3B-Instruct)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[unsloth GGUF](https://huggingface.co/unsloth/Qwen3-Coder-30B-A3B-Instruct-GGUF)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18–22 GB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kiểm revision/license trước commercial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C#/C++/Python</w:t>
            </w:r>
          </w:p>
        </w:tc>
      </w:tr>
      <w:tr>
        <w:tc>
          <w:tcPr>
            <w:tcW w:type="dxa" w:w="1987"/>
          </w:tcPr>
          <w:p>
            <w:r>
              <w:rPr>
                <w:sz w:val="17"/>
              </w:rPr>
              <w:t>[Qwen/Qwen2.5-Coder-14B-Instruct](https://huggingface.co/Qwen/Qwen2.5-Coder-14B-Instruct)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community GGUF theo đúng revision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9–11 GB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Apache-2.0 theo model card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worker code nhẹ</w:t>
            </w:r>
          </w:p>
        </w:tc>
      </w:tr>
      <w:tr>
        <w:tc>
          <w:tcPr>
            <w:tcW w:type="dxa" w:w="1987"/>
          </w:tcPr>
          <w:p>
            <w:r>
              <w:rPr>
                <w:sz w:val="17"/>
              </w:rPr>
              <w:t>[deepseek-ai/DeepSeek-R1-Distill-Qwen-32B](https://huggingface.co/deepseek-ai/DeepSeek-R1-Distill-Qwen-32B)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GGUF community theo hash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19–23 GB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DeepSeek license; kiểm điều kiện thương mại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reasoning</w:t>
            </w:r>
          </w:p>
        </w:tc>
      </w:tr>
      <w:tr>
        <w:tc>
          <w:tcPr>
            <w:tcW w:type="dxa" w:w="1987"/>
          </w:tcPr>
          <w:p>
            <w:r>
              <w:rPr>
                <w:sz w:val="17"/>
              </w:rPr>
              <w:t>[google/gemma-3-27b-it](https://huggingface.co/google/gemma-3-27b-it)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[LM Studio GGUF](https://huggingface.co/lmstudio-community/gemma-3-27b-it-GGUF)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16–20 GB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Gemma Terms, không gọi là Apache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vision/text, cần test tiếng Việt</w:t>
            </w:r>
          </w:p>
        </w:tc>
      </w:tr>
      <w:tr>
        <w:tc>
          <w:tcPr>
            <w:tcW w:type="dxa" w:w="1987"/>
          </w:tcPr>
          <w:p>
            <w:r>
              <w:rPr>
                <w:sz w:val="17"/>
              </w:rPr>
              <w:t>[mistralai/Mistral-Small-3.1-24B-Instruct-2503](https://huggingface.co/mistralai/Mistral-Small-3.1-24B-Instruct-2503)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GGUF theo model card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14–17 GB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Apache-2.0; Mistral công bố 3.1 dưới Apache-2.0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code/chat cân bằng</w:t>
            </w:r>
          </w:p>
        </w:tc>
      </w:tr>
      <w:tr>
        <w:tc>
          <w:tcPr>
            <w:tcW w:type="dxa" w:w="1987"/>
          </w:tcPr>
          <w:p>
            <w:r>
              <w:rPr>
                <w:sz w:val="17"/>
              </w:rPr>
              <w:t>[microsoft/phi-4](https://huggingface.co/microsoft/phi-4)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GGUF theo đúng revision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9–11 GB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MIT theo model card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logic/code nhẹ</w:t>
            </w:r>
          </w:p>
        </w:tc>
      </w:tr>
      <w:tr>
        <w:tc>
          <w:tcPr>
            <w:tcW w:type="dxa" w:w="1987"/>
          </w:tcPr>
          <w:p>
            <w:r>
              <w:rPr>
                <w:sz w:val="17"/>
              </w:rPr>
              <w:t>[ibm-granite/granite-3.3-8b-instruct](https://huggingface.co/ibm-granite/granite-3.3-8b-instruct)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GGUF theo đúng revision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5–6 GB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kiểm model card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worker nhanh/đối chứng</w:t>
            </w:r>
          </w:p>
        </w:tc>
      </w:tr>
      <w:tr>
        <w:tc>
          <w:tcPr>
            <w:tcW w:type="dxa" w:w="1987"/>
          </w:tcPr>
          <w:p>
            <w:r>
              <w:rPr>
                <w:sz w:val="17"/>
              </w:rPr>
              <w:t>[meta-llama/Llama-3.3-70B-Instruct](https://huggingface.co/meta-llama/Llama-3.3-70B-Instruct)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GGUF Q4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40–45+ GB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Llama Community License; sát trần RAM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chỉ benchmark, không mặc định</w:t>
            </w:r>
          </w:p>
        </w:tc>
      </w:tr>
    </w:tbl>
    <w:p>
      <w:pPr>
        <w:spacing w:after="80"/>
      </w:pPr>
      <w:r>
        <w:t>Không nên đưa 70B vào default trên máy này: KV cache, context, WPF và OS có thể gây paging. Danh mục nên có 3 tier: small (8–14B), balanced (24–32B), large (70B tùy chọn).</w:t>
      </w:r>
    </w:p>
    <w:p>
      <w:pPr>
        <w:pStyle w:val="Heading1"/>
      </w:pPr>
      <w:r>
        <w:t>N-02/K7 — Manifest protocol cho mỗi AI</w:t>
      </w:r>
    </w:p>
    <w:p>
      <w:pPr>
        <w:pStyle w:val="NoSpacing"/>
      </w:pPr>
      <w:r>
        <w:rPr>
          <w:rFonts w:ascii="Consolas" w:hAnsi="Consolas"/>
          <w:sz w:val="17"/>
        </w:rPr>
        <w:t>{</w:t>
        <w:br/>
        <w:t xml:space="preserve">  "id": "qwen3-coder-30b-a3b",</w:t>
        <w:br/>
        <w:t xml:space="preserve">  "provider": "local",</w:t>
        <w:br/>
        <w:t xml:space="preserve">  "repo": "Qwen/Qwen3-Coder-30B-A3B-Instruct",</w:t>
        <w:br/>
        <w:t xml:space="preserve">  "revision": "required_sha_or_tag",</w:t>
        <w:br/>
        <w:t xml:space="preserve">  "file": "required_gguf_filename",</w:t>
        <w:br/>
        <w:t xml:space="preserve">  "sha256": "required_before_add",</w:t>
        <w:br/>
        <w:t xml:space="preserve">  "quant": "Q4_K_M",</w:t>
        <w:br/>
        <w:t xml:space="preserve">  "size_bytes": "read_from_file",</w:t>
        <w:br/>
        <w:t xml:space="preserve">  "license": "read_model_card_and_license",</w:t>
        <w:br/>
        <w:t xml:space="preserve">  "context": 32768,</w:t>
        <w:br/>
        <w:t xml:space="preserve">  "backend": ["llama.cpp", "ollama", "LM Studio"],</w:t>
        <w:br/>
        <w:t xml:space="preserve">  "kieu_noi": "Cli|Api|Local",</w:t>
        <w:br/>
        <w:t xml:space="preserve">  "cach_gui": "stdin/HTTP local endpoint",</w:t>
        <w:br/>
        <w:t xml:space="preserve">  "cach_nhan": "stdout/streaming JSON",</w:t>
        <w:br/>
        <w:t xml:space="preserve">  "gioi_han": "configurable per turn",</w:t>
        <w:br/>
        <w:t xml:space="preserve">  "continue": true,</w:t>
        <w:br/>
        <w:t xml:space="preserve">  "human_check": "stop_and_report",</w:t>
        <w:br/>
        <w:t xml:space="preserve">  "luu_ten_tep": "Answer/&lt;AI&gt;/..."</w:t>
        <w:br/>
        <w:t>}</w:t>
      </w:r>
    </w:p>
    <w:p>
      <w:pPr>
        <w:spacing w:after="80"/>
      </w:pPr>
      <w:r>
        <w:t>ADD AI LOCAL chỉ chuyển model vào registry sau khi: file tồn tại, SHA256 khớp, license đã chấp nhận, backend load được, prompt smoke test qua, và model có REMOVE/xóa registry không xóa nhầm file dùng chung. Tách download, verify, install, activate; không chạy model từ file đang tải dở.</w:t>
      </w:r>
    </w:p>
    <w:p>
      <w:pPr>
        <w:pStyle w:val="Heading1"/>
      </w:pPr>
      <w:r>
        <w:t>N-03/K8 — Khi output bị cắt</w:t>
      </w:r>
    </w:p>
    <w:p>
      <w:pPr>
        <w:spacing w:after="80"/>
      </w:pPr>
      <w:r>
        <w:t>App nên coi output có finishreason=maxtokens, stream đóng bất thường, JSON chưa parse được, hoặc thiếu marker CONCLUSION là incomplete. Lưu checkpoint theo turnid, messageid, lastheading, lastbyte; yêu cầu tiếp:</w:t>
      </w:r>
    </w:p>
    <w:p>
      <w:pPr>
        <w:spacing w:after="80"/>
      </w:pPr>
      <w:r>
        <w:t>&gt; “Tiếp tục từ lastheading/lastbyte; không lặp nội dung trước; giữ nguyên questionid, nguồn và kết luận chưa hoàn tất.”</w:t>
      </w:r>
    </w:p>
    <w:p>
      <w:pPr>
        <w:spacing w:after="80"/>
      </w:pPr>
      <w:r>
        <w:t>Không tự gửi lại toàn prompt nếu có thể gây double-response. Khi continue thất bại, giữ partial file và ghi lỗi, không ghi đè bản hoàn chỉnh.</w:t>
      </w:r>
    </w:p>
    <w:p>
      <w:pPr>
        <w:pStyle w:val="Heading1"/>
      </w:pPr>
      <w:r>
        <w:t>N-04 — Acceptance test trước khi cho vào Meeting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7"/>
              </w:rPr>
              <w:t>Gate</w:t>
            </w:r>
          </w:p>
        </w:tc>
        <w:tc>
          <w:tcPr>
            <w:tcW w:type="dxa" w:w="4968"/>
          </w:tcPr>
          <w:p>
            <w:r>
              <w:rPr>
                <w:b/>
                <w:sz w:val="17"/>
              </w:rPr>
              <w:t>Pass condition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License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URL/license snapshot + user đã chấp nhận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Integrity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SHA256 đúng manifest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Load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backend nạp model không OOM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Language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10 prompt Việt/code có output hợp lệ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Protocol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JSON fields đúng, timeout/cancel hoạt động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File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model tạo được answer `.md`/artifact ở sandbox, không ghi path ngoài quyền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Safety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không tự tải executable/script lạ; giới hạn path và extension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Remove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de-register/disable không làm hỏng model khác</w:t>
            </w:r>
          </w:p>
        </w:tc>
      </w:tr>
    </w:tbl>
    <w:p>
      <w:pPr>
        <w:spacing w:after="80"/>
      </w:pPr>
      <w:r>
        <w:t>---</w:t>
      </w:r>
    </w:p>
    <w:p>
      <w:pPr>
        <w:pStyle w:val="Title"/>
      </w:pPr>
      <w:r>
        <w:t>PHẦN O — Port trainer NNUE Pikafish 2026</w:t>
      </w:r>
    </w:p>
    <w:p>
      <w:pPr>
        <w:pStyle w:val="Heading1"/>
      </w:pPr>
      <w:r>
        <w:t>O-01 — Thang float và architecture</w:t>
      </w:r>
    </w:p>
    <w:p>
      <w:pPr>
        <w:spacing w:after="80"/>
      </w:pPr>
      <w:r>
        <w:t>Không có nguồn công khai đã xác minh mô tả đúng net Pikafish 2026 của owner với bộ FT 255 / fc ×128-64-128 / 600 / PSQT như một specification hoàn chỉnh. Không nên suy ngược scale từ vài hằng số engine rồi gọi là upstream trainer.</w:t>
      </w:r>
    </w:p>
    <w:p>
      <w:pPr>
        <w:spacing w:after="80"/>
      </w:pPr>
      <w:r>
        <w:t>Nguồn Stockfish NNUE chính thức cho khung lượng tử hóa:</w:t>
      </w:r>
    </w:p>
    <w:p>
      <w:pPr>
        <w:pStyle w:val="ListBullet"/>
      </w:pPr>
      <w:r>
        <w:t>Feature Transformer: weight/bias int16, activation mục tiêu thường scale 127.</w:t>
      </w:r>
    </w:p>
    <w:p>
      <w:pPr>
        <w:pStyle w:val="ListBullet"/>
      </w:pPr>
      <w:r>
        <w:t>Linear int8: ví dụ scale 64, weight float tối đa xấp xỉ `127/64 = 1,984375`, bước lượng tử `1/64`.</w:t>
      </w:r>
    </w:p>
    <w:p>
      <w:pPr>
        <w:pStyle w:val="ListBullet"/>
      </w:pPr>
      <w:r>
        <w:t>Bias linear scale theo `s_A × s_W`; output cần `s_O` để khớp units engine.</w:t>
      </w:r>
    </w:p>
    <w:p>
      <w:pPr>
        <w:pStyle w:val="ListBullet"/>
      </w:pPr>
      <w:r>
        <w:t>Weight/bias linear cần được clamp trong trainer sau optimizer step nếu phạm vi int8.</w:t>
      </w:r>
    </w:p>
    <w:p>
      <w:pPr>
        <w:spacing w:after="80"/>
      </w:pPr>
      <w:r>
        <w:t>Vì vậy G0 phải làm spec từ artifact thật, không dùng “SFNNv8/v9 tương đương” để thay thế. Lưu: architecture hash, feature hash, scale từng layer, endian/layout, bias order, PSQT order, output scale và file hash. Acceptance: Python integer reference và engine eval bit-exact trên 1.000 FEN.</w:t>
      </w:r>
    </w:p>
    <w:p>
      <w:pPr>
        <w:spacing w:after="80"/>
      </w:pPr>
      <w:r>
        <w:t>Nguồn: https://official-stockfish.github.io/docs/nnue-pytorch-wiki/docs/nnue.html</w:t>
      </w:r>
    </w:p>
    <w:p>
      <w:pPr>
        <w:pStyle w:val="Heading1"/>
      </w:pPr>
      <w:r>
        <w:t>O-02 — Factorization HalfKAv2_hm / virtual features</w:t>
      </w:r>
    </w:p>
    <w:p>
      <w:pPr>
        <w:spacing w:after="80"/>
      </w:pPr>
      <w:r>
        <w:t>Factorization/virtual-feature accounting là một phần của feature/model representation, không phải tối ưu tùy ý có thể bỏ mà vẫn giữ đúng net. Nếu bỏ factorizer:</w:t>
      </w:r>
    </w:p>
    <w:p>
      <w:pPr>
        <w:pStyle w:val="ListBullet"/>
      </w:pPr>
      <w:r>
        <w:t>feature transform/active indices có thể đổi;</w:t>
      </w:r>
    </w:p>
    <w:p>
      <w:pPr>
        <w:pStyle w:val="ListBullet"/>
      </w:pPr>
      <w:r>
        <w:t>số tham số, tốc độ parser và gradient path đổi;</w:t>
      </w:r>
    </w:p>
    <w:p>
      <w:pPr>
        <w:pStyle w:val="ListBullet"/>
      </w:pPr>
      <w:r>
        <w:t>file `.nnue` chỉ tương thích nếu serializer/engine architecture contract vẫn khớp;</w:t>
      </w:r>
    </w:p>
    <w:p>
      <w:pPr>
        <w:pStyle w:val="ListBullet"/>
      </w:pPr>
      <w:r>
        <w:t>nếu chỉ thay implementation nhưng giữ cùng hàm, output có thể giống; nếu thay toán học, không còn fine-tune cùng model.</w:t>
      </w:r>
    </w:p>
    <w:p>
      <w:pPr>
        <w:spacing w:after="80"/>
      </w:pPr>
      <w:r>
        <w:t>Thực nghiệm nên có 3 nhánh cùng data/seed/optimizer samples:</w:t>
      </w:r>
    </w:p>
    <w:p>
      <w:pPr>
        <w:pStyle w:val="ListNumber"/>
      </w:pPr>
      <w:r>
        <w:t>factorized baseline;</w:t>
      </w:r>
    </w:p>
    <w:p>
      <w:pPr>
        <w:pStyle w:val="ListNumber"/>
      </w:pPr>
      <w:r>
        <w:t>unfactorized cùng capacity gần nhất;</w:t>
      </w:r>
    </w:p>
    <w:p>
      <w:pPr>
        <w:pStyle w:val="ListNumber"/>
      </w:pPr>
      <w:r>
        <w:t>unfactorized cùng parameter budget.</w:t>
      </w:r>
    </w:p>
    <w:p>
      <w:pPr>
        <w:spacing w:after="80"/>
      </w:pPr>
      <w:r>
        <w:t>Đo parser samples/s, train loss, per-bucket validation, engine A/B và checkpoint size. Không đưa phần trăm hội tụ giả định; chưa có số liệu public đủ cụ thể cho HalfKAv2hm Xiangqi của owner.</w:t>
      </w:r>
    </w:p>
    <w:p>
      <w:pPr>
        <w:pStyle w:val="Heading1"/>
      </w:pPr>
      <w:r>
        <w:t>O-03 — Chống tràn accumulator int16</w:t>
      </w:r>
    </w:p>
    <w:p>
      <w:pPr>
        <w:spacing w:after="80"/>
      </w:pPr>
      <w:r>
        <w:t>Không chọn clip theo cảm tính từ min/max của một file. Theo tài liệu Stockfish, FT weights/biases dùng int16; linear int8 là phần bị giới hạn chặt hơn và trainer có thể clamp tham số sau mỗi optimizer step. Với accumulator, cần bound:</w:t>
      </w:r>
    </w:p>
    <w:p>
      <w:pPr>
        <w:pStyle w:val="NoSpacing"/>
      </w:pPr>
      <w:r>
        <w:rPr>
          <w:rFonts w:ascii="Consolas" w:hAnsi="Consolas"/>
          <w:sz w:val="17"/>
        </w:rPr>
        <w:t>acc_max &lt;= abs(bias) + N_active × max_abs(weight)</w:t>
      </w:r>
    </w:p>
    <w:p>
      <w:pPr>
        <w:spacing w:after="80"/>
      </w:pPr>
      <w:r>
        <w:t>sau đó cộng margin cho số feature tối đa, bucket và update path. Nếu accmax vượt miền int16, có ba lựa chọn:</w:t>
      </w:r>
    </w:p>
    <w:p>
      <w:pPr>
        <w:pStyle w:val="ListNumber"/>
      </w:pPr>
      <w:r>
        <w:t>giảm FT scale/clip weight;</w:t>
      </w:r>
    </w:p>
    <w:p>
      <w:pPr>
        <w:pStyle w:val="ListNumber"/>
      </w:pPr>
      <w:r>
        <w:t>giữ accumulator int32 trong reference rồi chuyển/clip ở boundary nếu engine cho phép;</w:t>
      </w:r>
    </w:p>
    <w:p>
      <w:pPr>
        <w:pStyle w:val="ListNumber"/>
      </w:pPr>
      <w:r>
        <w:t>phạt mềm trong loss để giảm overflow nhưng vẫn cần hard validation.</w:t>
      </w:r>
    </w:p>
    <w:p>
      <w:pPr>
        <w:spacing w:after="80"/>
      </w:pPr>
      <w:r>
        <w:t>Khuyến nghị G2:</w:t>
      </w:r>
    </w:p>
    <w:p>
      <w:pPr>
        <w:pStyle w:val="ListBullet"/>
      </w:pPr>
      <w:r>
        <w:t>bắt đầu với hard clamp đúng range serializer/engine;</w:t>
      </w:r>
    </w:p>
    <w:p>
      <w:pPr>
        <w:pStyle w:val="ListBullet"/>
      </w:pPr>
      <w:r>
        <w:t>log tỷ lệ activation chạm clamp, saturation theo bucket và sai khác int-vs-float;</w:t>
      </w:r>
    </w:p>
    <w:p>
      <w:pPr>
        <w:pStyle w:val="ListBullet"/>
      </w:pPr>
      <w:r>
        <w:t>thử clip sweep `±C` theo **tỉ lệ quantization step**, không cố định một số khi chưa biết `s_A`;</w:t>
      </w:r>
    </w:p>
    <w:p>
      <w:pPr>
        <w:pStyle w:val="ListBullet"/>
      </w:pPr>
      <w:r>
        <w:t>pass chỉ khi 1.000 FEN không overflow/UB, sai số eval trong tolerance và A/B không giảm.</w:t>
      </w:r>
    </w:p>
    <w:p>
      <w:pPr>
        <w:spacing w:after="80"/>
      </w:pPr>
      <w:r>
        <w:t>Bias/PSQT range đội đo (bias −111..109, PSQT khoảng ±24k, threat PSQT vài nghìn) chưa đủ để suy ra accumulator safety vì còn số feature active và weight matrix.</w:t>
      </w:r>
    </w:p>
    <w:p>
      <w:pPr>
        <w:pStyle w:val="Heading1"/>
      </w:pPr>
      <w:r>
        <w:t>O-04 — DLL dùng Position engine hay port Python?</w:t>
      </w:r>
    </w:p>
    <w:p>
      <w:pPr>
        <w:spacing w:after="80"/>
      </w:pPr>
      <w:r>
        <w:t>Khuyến nghị feature DLL/C ABI từ đúng engine SHIP, không port lại Position/movegen/magics sang Python cho đường production. Lý do: FEN parsing, side-to-move, piece indexing, king bucket, threats, repetition/variant rules và feature IDs phải khớp bit-exact; một port Python dễ tạo silent mismatch.</w:t>
      </w:r>
    </w:p>
    <w:p>
      <w:pPr>
        <w:spacing w:after="80"/>
      </w:pPr>
      <w:r>
        <w:t>Kiến trúc:</w:t>
      </w:r>
    </w:p>
    <w:p>
      <w:pPr>
        <w:pStyle w:val="NoSpacing"/>
      </w:pPr>
      <w:r>
        <w:rPr>
          <w:rFonts w:ascii="Consolas" w:hAnsi="Consolas"/>
          <w:sz w:val="17"/>
        </w:rPr>
        <w:t>C# / Python -&gt; C ABI shim -&gt; engine Position/feature encoder -&gt; flat feature IDs</w:t>
        <w:br/>
        <w:t xml:space="preserve">                                             └-&gt; reference eval (optional)</w:t>
      </w:r>
    </w:p>
    <w:p>
      <w:pPr>
        <w:spacing w:after="80"/>
      </w:pPr>
      <w:r>
        <w:t>DLL phải có init, parsefen, setposition, getfeatures, getarchhash, getversion, error code và free buffer. Không expose C++ STL/exception qua ABI. Giữ process isolation nếu engine Position không thread-safe.</w:t>
      </w:r>
    </w:p>
    <w:p>
      <w:pPr>
        <w:spacing w:after="80"/>
      </w:pPr>
      <w:r>
        <w:t>Cổng G0:</w:t>
      </w:r>
    </w:p>
    <w:p>
      <w:pPr>
        <w:pStyle w:val="ListBullet"/>
      </w:pPr>
      <w:r>
        <w:t>10.000 FEN canonical, output feature IDs/hash;</w:t>
      </w:r>
    </w:p>
    <w:p>
      <w:pPr>
        <w:pStyle w:val="ListBullet"/>
      </w:pPr>
      <w:r>
        <w:t>so Python fallback với DLL;</w:t>
      </w:r>
    </w:p>
    <w:p>
      <w:pPr>
        <w:pStyle w:val="ListBullet"/>
      </w:pPr>
      <w:r>
        <w:t>compare serialized net eval với engine `eval`;</w:t>
      </w:r>
    </w:p>
    <w:p>
      <w:pPr>
        <w:pStyle w:val="ListBullet"/>
      </w:pPr>
      <w:r>
        <w:t>fuzz invalid FEN và test multi-thread.</w:t>
      </w:r>
    </w:p>
    <w:p>
      <w:pPr>
        <w:spacing w:after="80"/>
      </w:pPr>
      <w:r>
        <w:t>Nguồn thực hành tương tự: nnue-pytorch dùng C/C++ shared library để parse/prepare whole batches; Fairy variant-nnue-tools giữ engine/variant code làm data generator.</w:t>
      </w:r>
    </w:p>
    <w:p>
      <w:pPr>
        <w:pStyle w:val="Heading1"/>
      </w:pPr>
      <w:r>
        <w:t>O-05 — Quy đổi Fairy/Docco score sang OngThan</w:t>
      </w:r>
    </w:p>
    <w:p>
      <w:pPr>
        <w:spacing w:after="80"/>
      </w:pPr>
      <w:r>
        <w:t>Không dùng một hệ số tuyến tính tùy ý nếu score của teacher khác semantics. Quy trình:</w:t>
      </w:r>
    </w:p>
    <w:p>
      <w:pPr>
        <w:pStyle w:val="ListNumber"/>
      </w:pPr>
      <w:r>
        <w:t>Lấy anchor FEN có nhãn Fairy/Docco score và WDL/game result độc lập.</w:t>
      </w:r>
    </w:p>
    <w:p>
      <w:pPr>
        <w:pStyle w:val="ListNumber"/>
      </w:pPr>
      <w:r>
        <w:t>Đối chiếu score units, side-to-move, mate/sentinel, clamp và `to_cp` của OngThan.</w:t>
      </w:r>
    </w:p>
    <w:p>
      <w:pPr>
        <w:pStyle w:val="ListNumber"/>
      </w:pPr>
      <w:r>
        <w:t>Fit mapping sơ bộ `y = a·x+b` trên vùng non-mate bằng robust regression; kiểm residual theo material/phase.</w:t>
      </w:r>
    </w:p>
    <w:p>
      <w:pPr>
        <w:pStyle w:val="ListNumber"/>
      </w:pPr>
      <w:r>
        <w:t>Tốt hơn: fit WDL/logistic calibration hoặc trực tiếp train target theo WDL/value nếu teacher output là xác suất.</w:t>
      </w:r>
    </w:p>
    <w:p>
      <w:pPr>
        <w:pStyle w:val="ListNumber"/>
      </w:pPr>
      <w:r>
        <w:t>Giữ calibration set không dùng train; đo Brier/log loss, calibration curve, rank correlation và engine A/B.</w:t>
      </w:r>
    </w:p>
    <w:p>
      <w:pPr>
        <w:pStyle w:val="ListNumber"/>
      </w:pPr>
      <w:r>
        <w:t>Chỉ chấp nhận mapping nếu residual/scale không có drift lớn theo phase và A/B baseline không giảm.</w:t>
      </w:r>
    </w:p>
    <w:p>
      <w:pPr>
        <w:spacing w:after="80"/>
      </w:pPr>
      <w:r>
        <w:t>Không có bằng chứng public rằng Fairy/Docco và OngThan dùng cùng cp scale. tocp là code-specific conversion, phải pin commit/path; không coi score×1,0 là mặc định.</w:t>
      </w:r>
    </w:p>
    <w:p>
      <w:pPr>
        <w:pStyle w:val="Heading1"/>
      </w:pPr>
      <w:r>
        <w:t>O-06 — Nối EGTB/tàn cuộc vào trainer</w:t>
      </w:r>
    </w:p>
    <w:p>
      <w:pPr>
        <w:spacing w:after="80"/>
      </w:pPr>
      <w:r>
        <w:t>Đưa EGTB/positionendgame vào như nguồn nhãn riêng có trọng số và holdout riêng, không trộn không kiểm soát vào stream thường.</w:t>
      </w:r>
    </w:p>
    <w:p>
      <w:pPr>
        <w:spacing w:after="80"/>
      </w:pPr>
      <w:r>
        <w:t>Khuyến nghị:</w:t>
      </w:r>
    </w:p>
    <w:p>
      <w:pPr>
        <w:pStyle w:val="ListBullet"/>
      </w:pPr>
      <w:r>
        <w:t>Giữ `egtb_train`, `egtb_validation`, `middlegame_validation` và `mixed_validation` riêng.</w:t>
      </w:r>
    </w:p>
    <w:p>
      <w:pPr>
        <w:pStyle w:val="ListBullet"/>
      </w:pPr>
      <w:r>
        <w:t>Với thế ≤N quân có tablebase WDL chắc chắn, dùng hard WDL/value phù hợp; DTM/DTC chỉ dùng nếu semantics và luật bộ đếm khớp.</w:t>
      </w:r>
    </w:p>
    <w:p>
      <w:pPr>
        <w:pStyle w:val="ListBullet"/>
      </w:pPr>
      <w:r>
        <w:t>Bắt đầu pilot 5–10% sample exposure, rồi sweep 0/2/5/10/20% cùng global optimizer samples; đây là kế hoạch thử, **không phải tỷ lệ ngành đã chứng minh**.</w:t>
      </w:r>
    </w:p>
    <w:p>
      <w:pPr>
        <w:pStyle w:val="ListBullet"/>
      </w:pPr>
      <w:r>
        <w:t>Reweight theo material/phase để 11,95M tàn cuộc không lấn át trung cuộc.</w:t>
      </w:r>
    </w:p>
    <w:p>
      <w:pPr>
        <w:pStyle w:val="ListBullet"/>
      </w:pPr>
      <w:r>
        <w:t>Pass phải gồm EGTB accuracy/WDL, middlegame validation, calibration và engine A/B; valid loss giảm riêng EGTB chưa đủ.</w:t>
      </w:r>
    </w:p>
    <w:p>
      <w:pPr>
        <w:spacing w:after="80"/>
      </w:pPr>
      <w:r>
        <w:t>Ca đỏ: tắt EGTB/provider phải làm pipeline fail rõ hoặc marker egtbcount=0; manifest phải ghi provider/version/hash. Nếu engine đang search mà EGTB unavailable, log fallback và test policy owner; không im lặng gán WDL tablebase.</w:t>
      </w:r>
    </w:p>
    <w:p>
      <w:pPr>
        <w:spacing w:after="80"/>
      </w:pPr>
      <w:r>
        <w:t>---</w:t>
      </w:r>
    </w:p>
    <w:p>
      <w:pPr>
        <w:pStyle w:val="Heading1"/>
      </w:pPr>
      <w:r>
        <w:t>G0–G3 gate cho 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7"/>
              </w:rPr>
              <w:t>Gate</w:t>
            </w:r>
          </w:p>
        </w:tc>
        <w:tc>
          <w:tcPr>
            <w:tcW w:type="dxa" w:w="3312"/>
          </w:tcPr>
          <w:p>
            <w:r>
              <w:rPr>
                <w:b/>
                <w:sz w:val="17"/>
              </w:rPr>
              <w:t>Nội dung</w:t>
            </w:r>
          </w:p>
        </w:tc>
        <w:tc>
          <w:tcPr>
            <w:tcW w:type="dxa" w:w="3312"/>
          </w:tcPr>
          <w:p>
            <w:r>
              <w:rPr>
                <w:b/>
                <w:sz w:val="17"/>
              </w:rPr>
              <w:t>Điều kiện dừng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G0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parse feature + architecture hash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bất kỳ mismatch FEN/feature ID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G1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Python integer reference vs engine eval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mismatch ngoài tolerance trên 1.000 FEN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G2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float/QAT/export `.nnue`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overflow, scale sai, checksum/layout sai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G3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loader/train + checkpoint/reload + A/B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không tái lập hoặc regression A/B</w:t>
            </w:r>
          </w:p>
        </w:tc>
      </w:tr>
    </w:tbl>
    <w:p>
      <w:pPr>
        <w:pStyle w:val="Heading1"/>
      </w:pPr>
      <w:r>
        <w:t>Kết luận</w:t>
      </w:r>
    </w:p>
    <w:p>
      <w:pPr>
        <w:pStyle w:val="ListBullet"/>
      </w:pPr>
      <w:r>
        <w:t>Phần N: ADD AI phải là registry có hash/license/backend/health-check/REMOVE, không chỉ tải một file GGUF.</w:t>
      </w:r>
    </w:p>
    <w:p>
      <w:pPr>
        <w:pStyle w:val="ListBullet"/>
      </w:pPr>
      <w:r>
        <w:t>Phần O: chưa có public specification đủ để gọi các scale 255/600/128–64–128 là “Pikafish 2026 chuẩn”; hãy lấy artifact SHIP làm nguồn sự thật và khóa G0–G3.</w:t>
      </w:r>
    </w:p>
    <w:p>
      <w:pPr>
        <w:pStyle w:val="ListBullet"/>
      </w:pPr>
      <w:r>
        <w:t>Đường đúng để khớp feature là DLL/C ABI từ engine SHIP; trainer phải accounting quantization và clip linear weights đúng scale.</w:t>
      </w:r>
    </w:p>
    <w:p>
      <w:pPr>
        <w:pStyle w:val="ListBullet"/>
      </w:pPr>
      <w:r>
        <w:t>Score Fairy/Docco cần calibration holdout; EGTB cần stream/weight/holdout riêng, không có tỷ lệ trộn universal.</w:t>
      </w:r>
    </w:p>
    <w:p>
      <w:pPr>
        <w:pStyle w:val="Heading1"/>
      </w:pPr>
      <w:r>
        <w:t>Nguồn chính</w:t>
      </w:r>
    </w:p>
    <w:p>
      <w:pPr>
        <w:pStyle w:val="ListNumber"/>
      </w:pPr>
      <w:r>
        <w:t>Stockfish NNUE documentation: https://official-stockfish.github.io/docs/nnue-pytorch-wiki/docs/nnue.html</w:t>
      </w:r>
    </w:p>
    <w:p>
      <w:pPr>
        <w:pStyle w:val="ListNumber"/>
      </w:pPr>
      <w:r>
        <w:t>Official NNUE trainer: https://github.com/official-stockfish/nnue-pytorch</w:t>
      </w:r>
    </w:p>
    <w:p>
      <w:pPr>
        <w:pStyle w:val="ListNumber"/>
      </w:pPr>
      <w:r>
        <w:t>Variant data generator: https://github.com/fairy-stockfish/variant-nnue-tools</w:t>
      </w:r>
    </w:p>
    <w:p>
      <w:pPr>
        <w:pStyle w:val="ListNumber"/>
      </w:pPr>
      <w:r>
        <w:t>Pikafish source/repository: https://github.com/official-pikafish/Pikafish</w:t>
      </w:r>
    </w:p>
    <w:p>
      <w:pPr>
        <w:pStyle w:val="ListNumber"/>
      </w:pPr>
      <w:r>
        <w:t>Qwen3 model card: https://huggingface.co/Qwen/Qwen3-32B</w:t>
      </w:r>
    </w:p>
    <w:p>
      <w:pPr>
        <w:pStyle w:val="ListNumber"/>
      </w:pPr>
      <w:r>
        <w:t>Mistral Small 3.1 announcement/license: https://mistral.ai/news/mistral-small-3-1/</w:t>
      </w:r>
    </w:p>
    <w:p>
      <w:pPr>
        <w:pStyle w:val="ListNumber"/>
      </w:pPr>
      <w:r>
        <w:t>Microsoft Phi-4 model card: https://huggingface.co/microsoft/phi-4</w:t>
      </w:r>
    </w:p>
    <w:p>
      <w:pPr>
        <w:pStyle w:val="ListNumber"/>
      </w:pPr>
      <w:r>
        <w:t>Gemma 3 model card/license: https://huggingface.co/google/gemma-3-27b-it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Manus — DebateAI | 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