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trả lời ASK01 Phần B: T11–T12</w:t>
      </w:r>
    </w:p>
    <w:p>
      <w:pPr>
        <w:spacing w:after="80"/>
      </w:pPr>
      <w:r>
        <w:t xml:space="preserve">Ngày: 2026-10-03 14:00 (+07:00)  </w:t>
      </w:r>
    </w:p>
    <w:p>
      <w:pPr>
        <w:spacing w:after="80"/>
      </w:pPr>
      <w:r>
        <w:t xml:space="preserve">Phạm vi: T11 và T12  </w:t>
      </w:r>
    </w:p>
    <w:p>
      <w:pPr>
        <w:spacing w:after="80"/>
      </w:pPr>
      <w:r>
        <w:t>Trạng thái: Review thiết kế ca thử; chưa phải kết quả benchmark/A-B đã chạy trên máy owner.</w:t>
      </w:r>
    </w:p>
    <w:p>
      <w:pPr>
        <w:spacing w:after="80"/>
      </w:pPr>
      <w:r>
        <w:t>---</w:t>
      </w:r>
    </w:p>
    <w:p>
      <w:pPr>
        <w:pStyle w:val="Heading1"/>
      </w:pPr>
      <w:r>
        <w:t>T11 — SPSA margin RFP/razor/LMR có thể đem lại +10…+40 Elo?</w:t>
      </w:r>
    </w:p>
    <w:p>
      <w:pPr>
        <w:pStyle w:val="Heading2"/>
      </w:pPr>
      <w:r>
        <w:t>Kết luận</w:t>
      </w:r>
    </w:p>
    <w:p>
      <w:pPr>
        <w:spacing w:after="80"/>
      </w:pPr>
      <w:r>
        <w:t>T11 có hướng thử đúng, nhưng thiết kế hiện tại cần tách “tuning” khỏi “confirmation”. SPSA có thể tìm vùng tham số tốt trong nhiễu game; nó không tự chứng minh rằng +10…+40 Elo là thật. Sau khi SPSA chọn một cấu hình, phải khóa tham số và chạy một test A/B độc lập bằng SPRT hoặc phương pháp đã đặt trước.</w:t>
      </w:r>
    </w:p>
    <w:p>
      <w:pPr>
        <w:spacing w:after="80"/>
      </w:pPr>
      <w:r>
        <w:t>Trong tài liệu Fishtest, SPSA là quá trình điều chỉnh tham số bằng các nhiễu hai phía; ci quyết định biên perturbation và ri quyết định tốc độ cập nhật. Tài liệu cũng cảnh báo nếu c quá nhỏ, giá trị hầu như không thay đổi sau hàng nghìn ván thì tune không có tín hiệu; nếu tune quá nhiều tham số cùng lúc, thay đổi ngẫu nhiên tăng. Đây là các rủi ro trực tiếp với nhóm RFP/razor/LMR vì các option có thể tương tác và không phải option nào cũng tác động thường xuyên.</w:t>
      </w:r>
    </w:p>
    <w:p>
      <w:pPr>
        <w:spacing w:after="80"/>
      </w:pPr>
      <w:r>
        <w:t>SPRT/GSPRT là bước xác nhận thống kê, không phải bằng chứng rằng SPSA đã tìm đúng global optimum. Stockfish dùng mô hình pentanomial và GSPRT/normalized Elo trong Fishtest; vì vậy không nên ghi “SPRT pass [0,+10]” mà thiếu alpha/beta, bound và mô hình outcome cụ thể.</w:t>
      </w:r>
    </w:p>
    <w:p>
      <w:pPr>
        <w:pStyle w:val="Heading2"/>
      </w:pPr>
      <w:r>
        <w:t>Những điểm cần sửa</w:t>
      </w:r>
    </w:p>
    <w:p>
      <w:pPr>
        <w:pStyle w:val="ListNumber"/>
      </w:pPr>
      <w:r>
        <w:t>**20.000 ván không phải bảo đảm đủ lực.** Số ván cần thiết phụ thuộc draw rate, opening book, time control, node budget, worker variance và effect size.</w:t>
      </w:r>
    </w:p>
    <w:p>
      <w:pPr>
        <w:pStyle w:val="ListNumber"/>
      </w:pPr>
      <w:r>
        <w:t>**Không chạy SPSA và gọi kết quả đó là A/B độc lập.** Dữ liệu đã dùng để chọn tham số gây winner’s curse; confirmation phải dùng opening seeds/games hoặc batch test độc lập.</w:t>
      </w:r>
    </w:p>
    <w:p>
      <w:pPr>
        <w:pStyle w:val="ListNumber"/>
      </w:pPr>
      <w:r>
        <w:t>**`[0,+10]` phải ghi rõ giả thuyết:** H0: Elo ≤0; H1: Elo ≥+10, cùng alpha/beta. SPRT có thể dừng ở fail/pass/yellow; không đạt bound không có nghĩa hai engine bằng nhau.</w:t>
      </w:r>
    </w:p>
    <w:p>
      <w:pPr>
        <w:pStyle w:val="ListNumber"/>
      </w:pPr>
      <w:r>
        <w:t>**RFP/razor/LMR có thể làm thay đổi NPS/nodes searched.** Nếu mục tiêu là strength ở time control, đo time control thực; nếu muốn cô lập search quality, có thể dùng fixed nodes/nodestime nhưng phải báo cả NPS và hiệu ứng khi chạy clock thật.</w:t>
      </w:r>
    </w:p>
    <w:p>
      <w:pPr>
        <w:pStyle w:val="ListNumber"/>
      </w:pPr>
      <w:r>
        <w:t>**Nhiều tham số và nhiều lần chạy tạo multiple-comparison bias.** Khóa protocol trước, lưu toàn bộ SPSA trajectory và không chỉ báo lần chạy đẹp nhất.</w:t>
      </w:r>
    </w:p>
    <w:p>
      <w:pPr>
        <w:pStyle w:val="Heading2"/>
      </w:pPr>
      <w:r>
        <w:t>Protocol đề xuất</w:t>
      </w:r>
    </w:p>
    <w:p>
      <w:pPr>
        <w:spacing w:after="80"/>
      </w:pPr>
      <w:r>
        <w:t>#### Giai đoạn 0 — sanity/functional</w:t>
      </w:r>
    </w:p>
    <w:p>
      <w:pPr>
        <w:pStyle w:val="ListBullet"/>
      </w:pPr>
      <w:r>
        <w:t>Expose margin thành UCI option với miền, default và clamp rõ.</w:t>
      </w:r>
    </w:p>
    <w:p>
      <w:pPr>
        <w:pStyle w:val="ListBullet"/>
      </w:pPr>
      <w:r>
        <w:t>Kiểm `RFP`, `razor`, `LMR` thực sự được đọc ở các node/phase dự kiến.</w:t>
      </w:r>
    </w:p>
    <w:p>
      <w:pPr>
        <w:pStyle w:val="ListBullet"/>
      </w:pPr>
      <w:r>
        <w:t>Chạy perft/search regression, kiểm không crash, không thay đổi bench ngoài phần intended.</w:t>
      </w:r>
    </w:p>
    <w:p>
      <w:pPr>
        <w:pStyle w:val="ListBullet"/>
      </w:pPr>
      <w:r>
        <w:t>Ghi NPS, nodes, cutoff counts, fail-high, null-move/LMR statistics theo option.</w:t>
      </w:r>
    </w:p>
    <w:p>
      <w:pPr>
        <w:spacing w:after="80"/>
      </w:pPr>
      <w:r>
        <w:t>#### Giai đoạn 1 — SPSA tuning</w:t>
      </w:r>
    </w:p>
    <w:p>
      <w:pPr>
        <w:pStyle w:val="ListBullet"/>
      </w:pPr>
      <w:r>
        <w:t>Chọn một nhóm nhỏ có lý do kỹ thuật; không tune quá nhiều axis cùng lúc.</w:t>
      </w:r>
    </w:p>
    <w:p>
      <w:pPr>
        <w:pStyle w:val="ListBullet"/>
      </w:pPr>
      <w:r>
        <w:t>Đặt `initial/min/max`, `c_i`, `r_i`, số game và seed trước khi chạy.</w:t>
      </w:r>
    </w:p>
    <w:p>
      <w:pPr>
        <w:pStyle w:val="ListBullet"/>
      </w:pPr>
      <w:r>
        <w:t>Nếu margin là centipawn/depth unit, scale `c_i` theo từng option; không dùng một `c` chung tùy tiện.</w:t>
      </w:r>
    </w:p>
    <w:p>
      <w:pPr>
        <w:pStyle w:val="ListBullet"/>
      </w:pPr>
      <w:r>
        <w:t>Dùng cùng engine baseline, opening set và hardware policy; lưu checkpoint SPSA theo từng batch.</w:t>
      </w:r>
    </w:p>
    <w:p>
      <w:pPr>
        <w:pStyle w:val="ListBullet"/>
      </w:pPr>
      <w:r>
        <w:t>Dừng khi parameters không di chuyển đáng kể hoặc gradient đổi dấu ngẫu nhiên; không kéo dài chỉ vì chưa đạt Elo mong muốn.</w:t>
      </w:r>
    </w:p>
    <w:p>
      <w:pPr>
        <w:spacing w:after="80"/>
      </w:pPr>
      <w:r>
        <w:t>#### Giai đoạn 2 — confirmation độc lập</w:t>
      </w:r>
    </w:p>
    <w:p>
      <w:pPr>
        <w:pStyle w:val="ListBullet"/>
      </w:pPr>
      <w:r>
        <w:t>Lấy cấu hình SPSA đã khóa làm **candidate**, baseline là default hiện tại.</w:t>
      </w:r>
    </w:p>
    <w:p>
      <w:pPr>
        <w:pStyle w:val="ListBullet"/>
      </w:pPr>
      <w:r>
        <w:t>Dùng opening set/seed khác hoặc holdout games; cùng binary/compiler, hash, threads, time control/nodestime.</w:t>
      </w:r>
    </w:p>
    <w:p>
      <w:pPr>
        <w:pStyle w:val="ListBullet"/>
      </w:pPr>
      <w:r>
        <w:t>Chạy SPRT/GSPRT với alpha, beta và bounds ghi trong manifest; bắt buộc báo số ván, W/D/L, pentanomial nếu framework hỗ trợ, Elo estimate và CI.</w:t>
      </w:r>
    </w:p>
    <w:p>
      <w:pPr>
        <w:pStyle w:val="ListBullet"/>
      </w:pPr>
      <w:r>
        <w:t>Nếu candidate pass H1≥+10, chỉ kết luận “evidence phù hợp với ít nhất +10 trong protocol này”, không kết luận +40.</w:t>
      </w:r>
    </w:p>
    <w:p>
      <w:pPr>
        <w:pStyle w:val="ListBullet"/>
      </w:pPr>
      <w:r>
        <w:t>Với mốc +20/+40, cần test confirmation riêng hoặc CI có lower bound vượt mốc tương ứng; không suy ra từ pass `[0,+10]`.</w:t>
      </w:r>
    </w:p>
    <w:p>
      <w:pPr>
        <w:pStyle w:val="Heading2"/>
      </w:pPr>
      <w:r>
        <w:t>A=A và đối chứng dương</w:t>
      </w:r>
    </w:p>
    <w:p>
      <w:pPr>
        <w:pStyle w:val="ListBullet"/>
      </w:pPr>
      <w:r>
        <w:t>**A=A:** baseline-vs-baseline, cùng UCI/config nhưng đổi opening color/seed theo pairing; kiểm Elo≈0, W/D/L hợp lý và không có drift theo worker. Chạy candidate-vs-candidate nếu pipeline có nhiều đường build.</w:t>
      </w:r>
    </w:p>
    <w:p>
      <w:pPr>
        <w:pStyle w:val="ListBullet"/>
      </w:pPr>
      <w:r>
        <w:t>**Đối chứng dương:** dùng một thay đổi đã biết tạo chênh lệch hoặc cố tình làm candidate yếu rõ ràng; SPRT phải có khả năng đi đúng hướng. Nếu rig không phát hiện đối chứng dương/âm, không tin test T11.</w:t>
      </w:r>
    </w:p>
    <w:p>
      <w:pPr>
        <w:pStyle w:val="ListBullet"/>
      </w:pPr>
      <w:r>
        <w:t>**A/B code:** candidate và baseline phải khác đúng các option margin, không khác network, book, hash policy, contempt, thread affinity hoặc time manager ngoài điều đã khai báo.</w:t>
      </w:r>
    </w:p>
    <w:p>
      <w:pPr>
        <w:pStyle w:val="Heading2"/>
      </w:pPr>
      <w:r>
        <w:t>Ngưỡng đặt trước</w:t>
      </w:r>
    </w:p>
    <w:p>
      <w:pPr>
        <w:spacing w:after="80"/>
      </w:pPr>
      <w:r>
        <w:t>Giữ SPRT [0,+10] như cổng lọc đầu tiên nếu owner ghi rõ alpha/beta. Đề xuất báo ba mức:</w:t>
      </w:r>
    </w:p>
    <w:p>
      <w:pPr>
        <w:pStyle w:val="ListBullet"/>
      </w:pPr>
      <w:r>
        <w:t>**Pass xác nhận tối thiểu:** SPRT chấp nhận H1 `Elo≥+10` với alpha/beta đã đặt trước.</w:t>
      </w:r>
    </w:p>
    <w:p>
      <w:pPr>
        <w:pStyle w:val="ListBullet"/>
      </w:pPr>
      <w:r>
        <w:t>**Không kết luận:** SPRT vào vùng yellow hoặc hết budget trước khi chạm bound.</w:t>
      </w:r>
    </w:p>
    <w:p>
      <w:pPr>
        <w:pStyle w:val="ListBullet"/>
      </w:pPr>
      <w:r>
        <w:t>**Không đạt:** SPRT chấp nhận H0 hoặc lower evidence chống lại candidate.</w:t>
      </w:r>
    </w:p>
    <w:p>
      <w:pPr>
        <w:spacing w:after="80"/>
      </w:pPr>
      <w:r>
        <w:t>Không dùng 20.000 ván như ngưỡng bắt buộc nếu SPRT đã đạt bound sớm; ngược lại không dừng ở 20.000 rồi gọi “không có +10” nếu CI vẫn rộng. Nếu đã thử nhiều seed/SPSA run, phải ghi số lần và coi đó là exploratory, sau đó confirmation độc lập.</w:t>
      </w:r>
    </w:p>
    <w:p>
      <w:pPr>
        <w:pStyle w:val="Heading2"/>
      </w:pPr>
      <w:r>
        <w:t>Mức tin và nguồn</w:t>
      </w:r>
    </w:p>
    <w:p>
      <w:pPr>
        <w:spacing w:after="80"/>
      </w:pPr>
      <w:r>
        <w:t xml:space="preserve">CHẮC: SPSA là tuning có nhiễu, cần chọn c/r, miền tham số và confirmation độc lập; SPRT cần giả thuyết/bound rõ.  </w:t>
      </w:r>
    </w:p>
    <w:p>
      <w:pPr>
        <w:spacing w:after="80"/>
      </w:pPr>
      <w:r>
        <w:t>GIẢ THUYẾT CẦN ĐO: RFP/razor/LMR margin có +10, +20 hay +40 Elo trên Nữ Oa; không được coi tuyên bố Grok là số đo.</w:t>
      </w:r>
    </w:p>
    <w:p>
      <w:pPr>
        <w:spacing w:after="80"/>
      </w:pPr>
      <w:r>
        <w:t>Nguồn:</w:t>
      </w:r>
    </w:p>
    <w:p>
      <w:pPr>
        <w:pStyle w:val="ListNumber"/>
      </w:pPr>
      <w:r>
        <w:t xml:space="preserve">Stockfish Fishtest — tạo test, SPSA, time control, nodestime và SPRT:  </w:t>
      </w:r>
    </w:p>
    <w:p>
      <w:pPr>
        <w:spacing w:after="80"/>
      </w:pPr>
      <w:r>
        <w:t xml:space="preserve">   https://official-stockfish.github.io/docs/fishtest-wiki/Creating-my-first-test.html</w:t>
      </w:r>
    </w:p>
    <w:p>
      <w:pPr>
        <w:pStyle w:val="ListNumber"/>
      </w:pPr>
      <w:r>
        <w:t xml:space="preserve">Stockfish Fishtest Mathematics — pentanomial, GSPRT, normalized Elo và SPSA parameter space:  </w:t>
      </w:r>
    </w:p>
    <w:p>
      <w:pPr>
        <w:spacing w:after="80"/>
      </w:pPr>
      <w:r>
        <w:t xml:space="preserve">   https://official-stockfish.github.io/docs/fishtest-wiki/Fishtest-Mathematics.html</w:t>
      </w:r>
    </w:p>
    <w:p>
      <w:pPr>
        <w:pStyle w:val="ListNumber"/>
      </w:pPr>
      <w:r>
        <w:t xml:space="preserve">Fishtest repository:  </w:t>
      </w:r>
    </w:p>
    <w:p>
      <w:pPr>
        <w:spacing w:after="80"/>
      </w:pPr>
      <w:r>
        <w:t xml:space="preserve">   https://github.com/official-stockfish/fishtest</w:t>
      </w:r>
    </w:p>
    <w:p>
      <w:pPr>
        <w:spacing w:after="80"/>
      </w:pPr>
      <w:r>
        <w:t>---</w:t>
      </w:r>
    </w:p>
    <w:p>
      <w:pPr>
        <w:pStyle w:val="Heading1"/>
      </w:pPr>
      <w:r>
        <w:t>T12 — DirectML venv riêng chạy --device dml một batch và so tốc độ ROCm</w:t>
      </w:r>
    </w:p>
    <w:p>
      <w:pPr>
        <w:pStyle w:val="Heading2"/>
      </w:pPr>
      <w:r>
        <w:t>Kết luận</w:t>
      </w:r>
    </w:p>
    <w:p>
      <w:pPr>
        <w:spacing w:after="80"/>
      </w:pPr>
      <w:r>
        <w:t>Smoke test một batch là cần thiết nhưng chưa đủ để quyết định xóa DML. Theo Microsoft, PyTorch with DirectML chạy trên GPU tương thích DirectX 12, hiện ở public preview; tài liệu cài đặt minh họa venv Python riêng, pip install torch-directml, tạo torchdirectml.device() và kiểm bằng phép cộng tensor. Microsoft cũng ghi DirectML đang ở trạng thái sustained engineering: tiếp tục được hỗ trợ nhưng phát triển tính năng mới chuyển sang Windows ML.</w:t>
      </w:r>
    </w:p>
    <w:p>
      <w:pPr>
        <w:spacing w:after="80"/>
      </w:pPr>
      <w:r>
        <w:t>Vì vậy T12 nên có hai verdict tách biệt:</w:t>
      </w:r>
    </w:p>
    <w:p>
      <w:pPr>
        <w:pStyle w:val="ListNumber"/>
      </w:pPr>
      <w:r>
        <w:t>**Backend có hoạt động không?** — smoke/functional test.</w:t>
      </w:r>
    </w:p>
    <w:p>
      <w:pPr>
        <w:pStyle w:val="ListNumber"/>
      </w:pPr>
      <w:r>
        <w:t>**Có đáng giữ cho trainer không?** — operator coverage, độ ổn định, throughput, chi phí bảo trì và hardware target.</w:t>
      </w:r>
    </w:p>
    <w:p>
      <w:pPr>
        <w:spacing w:after="80"/>
      </w:pPr>
      <w:r>
        <w:t>Việc “DML &lt; ROCm ⇒ bỏ hẳn” là quá mạnh. DML có thể chậm hơn ROCm nhưng vẫn đáng giữ như fallback cho máy Windows DirectX 12 không có đường ROCm phù hợp. Chỉ nên xóa nếu không có hardware target, không pass operator/trainer contract, hoặc chi phí bảo trì vượt giá trị đã đặt trước.</w:t>
      </w:r>
    </w:p>
    <w:p>
      <w:pPr>
        <w:pStyle w:val="Heading2"/>
      </w:pPr>
      <w:r>
        <w:t>Protocol venv an toàn</w:t>
      </w:r>
    </w:p>
    <w:p>
      <w:pPr>
        <w:pStyle w:val="ListBullet"/>
      </w:pPr>
      <w:r>
        <w:t>Tạo venv nháp hoàn toàn riêng, không sửa `.venv` chính; lưu Python version, OS build, GPU model, driver, torch/torch-directml versions và `pip freeze`.</w:t>
      </w:r>
    </w:p>
    <w:p>
      <w:pPr>
        <w:pStyle w:val="ListBullet"/>
      </w:pPr>
      <w:r>
        <w:t>Không trộn ROCm/CUDA torch với torch-directml trong cùng environment.</w:t>
      </w:r>
    </w:p>
    <w:p>
      <w:pPr>
        <w:pStyle w:val="ListBullet"/>
      </w:pPr>
      <w:r>
        <w:t>Vì ASK01 nêu package cũ yêu cầu `torch==2.4.1`, phải kiểm dependency resolver thực tế của package đang cài; không tự ép torch 2.4.1 nếu package hiện hành yêu cầu khác. Ghi exact version trong manifest.</w:t>
      </w:r>
    </w:p>
    <w:p>
      <w:pPr>
        <w:pStyle w:val="ListBullet"/>
      </w:pPr>
      <w:r>
        <w:t>Test import:</w:t>
      </w:r>
    </w:p>
    <w:p>
      <w:pPr>
        <w:pStyle w:val="NoSpacing"/>
      </w:pPr>
      <w:r>
        <w:rPr>
          <w:rFonts w:ascii="Consolas" w:hAnsi="Consolas"/>
          <w:sz w:val="17"/>
        </w:rPr>
        <w:t>import torch</w:t>
        <w:br/>
        <w:t>import torch_directml</w:t>
        <w:br/>
        <w:br/>
        <w:t>dml = torch_directml.device()</w:t>
        <w:br/>
        <w:t>x = torch.tensor([1.0], device=dml)</w:t>
        <w:br/>
        <w:t>y = torch.tensor([2.0], device=dml)</w:t>
        <w:br/>
        <w:t>assert (x + y).item() == 3.0</w:t>
      </w:r>
    </w:p>
    <w:p>
      <w:pPr>
        <w:pStyle w:val="ListBullet"/>
      </w:pPr>
      <w:r>
        <w:t>Sau đó chạy đúng một batch của trainer: forward, loss, backward, optimizer step, save/load checkpoint, và kiểm loss hữu hạn.</w:t>
      </w:r>
    </w:p>
    <w:p>
      <w:pPr>
        <w:pStyle w:val="Heading2"/>
      </w:pPr>
      <w:r>
        <w:t>Kiểm tra tương thích trainer</w:t>
      </w:r>
    </w:p>
    <w:p>
      <w:pPr>
        <w:spacing w:after="80"/>
      </w:pPr>
      <w:r>
        <w:t>Một batch phải kiểm thêm:</w:t>
      </w:r>
    </w:p>
    <w:p>
      <w:pPr>
        <w:pStyle w:val="ListBullet"/>
      </w:pPr>
      <w:r>
        <w:t>mọi tensor/model parameter ở đúng device;</w:t>
      </w:r>
    </w:p>
    <w:p>
      <w:pPr>
        <w:pStyle w:val="ListBullet"/>
      </w:pPr>
      <w:r>
        <w:t>operation `EmbeddingBag`/sparse FT, reduction, clamp/fake-quant, loss và backward không âm thầm rơi về CPU;</w:t>
      </w:r>
    </w:p>
    <w:p>
      <w:pPr>
        <w:pStyle w:val="ListBullet"/>
      </w:pPr>
      <w:r>
        <w:t>không có operator unsupported bị fallback làm throughput sai;</w:t>
      </w:r>
    </w:p>
    <w:p>
      <w:pPr>
        <w:pStyle w:val="ListBullet"/>
      </w:pPr>
      <w:r>
        <w:t>checkpoint serialize từ DML load được trên CPU/ROCm nếu contract yêu cầu;</w:t>
      </w:r>
    </w:p>
    <w:p>
      <w:pPr>
        <w:pStyle w:val="ListBullet"/>
      </w:pPr>
      <w:r>
        <w:t>output của DML và CPU trên cùng batch nằm trong tolerance đã đặt trước.</w:t>
      </w:r>
    </w:p>
    <w:p>
      <w:pPr>
        <w:spacing w:after="80"/>
      </w:pPr>
      <w:r>
        <w:t>Nếu --device dml chỉ chạy tensor cộng nhưng trainer fail ở EmbeddingBag hoặc backward, verdict là DML smoke pass, trainer fail.</w:t>
      </w:r>
    </w:p>
    <w:p>
      <w:pPr>
        <w:pStyle w:val="Heading2"/>
      </w:pPr>
      <w:r>
        <w:t>A=A và đối chứng dương</w:t>
      </w:r>
    </w:p>
    <w:p>
      <w:pPr>
        <w:pStyle w:val="ListBullet"/>
      </w:pPr>
      <w:r>
        <w:t>**A=A:** cùng DML venv, cùng seed/batch chạy hai lần; loss, gradient finite, parameter update và checkpoint checksum/tolerance phải ổn định.</w:t>
      </w:r>
    </w:p>
    <w:p>
      <w:pPr>
        <w:pStyle w:val="ListBullet"/>
      </w:pPr>
      <w:r>
        <w:t>**Đối chứng dương:** phép cộng tensor theo tài liệu Microsoft phải trả `3`; thêm một dense Linear nhỏ có forward/backward để xác nhận accelerator thực sự thực thi, không chỉ import thành công.</w:t>
      </w:r>
    </w:p>
    <w:p>
      <w:pPr>
        <w:pStyle w:val="ListBullet"/>
      </w:pPr>
      <w:r>
        <w:t>**Đối chứng CPU:** cùng batch chạy CPU, so output/loss trong tolerance; không đòi bit-exact nếu dtype/backend khác.</w:t>
      </w:r>
    </w:p>
    <w:p>
      <w:pPr>
        <w:pStyle w:val="ListBullet"/>
      </w:pPr>
      <w:r>
        <w:t>**Profiler/telemetry:** ghi CPU fallback, GPU utilization, wall time sau warm-up và peak memory.</w:t>
      </w:r>
    </w:p>
    <w:p>
      <w:pPr>
        <w:pStyle w:val="Heading2"/>
      </w:pPr>
      <w:r>
        <w:t>Ngưỡng đặt trước</w:t>
      </w:r>
    </w:p>
    <w:p>
      <w:pPr>
        <w:spacing w:after="80"/>
      </w:pPr>
      <w:r>
        <w:t>Đề xuất sửa phiếu T12 thành:</w:t>
      </w:r>
    </w:p>
    <w:p>
      <w:pPr>
        <w:pStyle w:val="ListBullet"/>
      </w:pPr>
      <w:r>
        <w:t>**SMOKE PASS:** import + DirectML tensor test + một batch forward/backward/optimizer có loss hữu hạn.</w:t>
      </w:r>
    </w:p>
    <w:p>
      <w:pPr>
        <w:pStyle w:val="ListBullet"/>
      </w:pPr>
      <w:r>
        <w:t>**TRAINER PASS:** 100–1000 batch liên tục, không lỗi/leak, checkpoint/readback pass, output sai trong tolerance.</w:t>
      </w:r>
    </w:p>
    <w:p>
      <w:pPr>
        <w:pStyle w:val="ListBullet"/>
      </w:pPr>
      <w:r>
        <w:t>**PERFORMANCE USEFUL:** throughput sau warm-up đạt ít nhất một ngưỡng vận hành được owner đặt trước, ví dụ không thấp hơn CPU baseline hoặc phù hợp target machine. So ROCm chỉ có ý nghĩa khi cùng batch/precision/steps và backend được support.</w:t>
      </w:r>
    </w:p>
    <w:p>
      <w:pPr>
        <w:pStyle w:val="ListBullet"/>
      </w:pPr>
      <w:r>
        <w:t>**REMOVE:** chỉ khi không có hardware target hoặc trainer contract fail/không ổn định, không phải chỉ vì DML chậm hơn ROCm.</w:t>
      </w:r>
    </w:p>
    <w:p>
      <w:pPr>
        <w:spacing w:after="80"/>
      </w:pPr>
      <w:r>
        <w:t>Nếu vẫn muốn giữ ngưỡng tốc độ tương đối, ghi speedupDMLvsCPU và speedupDMLvsROCm cùng CI/variance; ROCm không có trên mọi hardware nên “&lt; ROCm” không phải điều kiện đủ để xóa.</w:t>
      </w:r>
    </w:p>
    <w:p>
      <w:pPr>
        <w:pStyle w:val="Heading2"/>
      </w:pPr>
      <w:r>
        <w:t>Mức tin và nguồn</w:t>
      </w:r>
    </w:p>
    <w:p>
      <w:pPr>
        <w:spacing w:after="80"/>
      </w:pPr>
      <w:r>
        <w:t xml:space="preserve">CHẮC: DirectML có đường PyTorch cho GPU DirectX 12, cách verify device cơ bản và trạng thái sustained engineering/public preview theo Microsoft.  </w:t>
      </w:r>
    </w:p>
    <w:p>
      <w:pPr>
        <w:spacing w:after="80"/>
      </w:pPr>
      <w:r>
        <w:t>GIẢ THUYẾT CẦN ĐO: torch version tương thích cụ thể với venv của đội, trainer có hỗ trợ EmbeddingBag/backward đầy đủ, samples/s và giá trị fallback.</w:t>
      </w:r>
    </w:p>
    <w:p>
      <w:pPr>
        <w:spacing w:after="80"/>
      </w:pPr>
      <w:r>
        <w:t>Nguồn:</w:t>
      </w:r>
    </w:p>
    <w:p>
      <w:pPr>
        <w:pStyle w:val="ListNumber"/>
      </w:pPr>
      <w:r>
        <w:t xml:space="preserve">Microsoft — Enable PyTorch with DirectML on Windows:  </w:t>
      </w:r>
    </w:p>
    <w:p>
      <w:pPr>
        <w:spacing w:after="80"/>
      </w:pPr>
      <w:r>
        <w:t xml:space="preserve">   https://learn.microsoft.com/en-us/windows/ai/directml/pytorch-windows</w:t>
      </w:r>
    </w:p>
    <w:p>
      <w:pPr>
        <w:pStyle w:val="ListNumber"/>
      </w:pPr>
      <w:r>
        <w:t xml:space="preserve">Microsoft — DirectML version history:  </w:t>
      </w:r>
    </w:p>
    <w:p>
      <w:pPr>
        <w:spacing w:after="80"/>
      </w:pPr>
      <w:r>
        <w:t xml:space="preserve">   https://learn.microsoft.com/en-us/windows/ai/directml/dml-version-history</w:t>
      </w:r>
    </w:p>
    <w:p>
      <w:pPr>
        <w:pStyle w:val="ListNumber"/>
      </w:pPr>
      <w:r>
        <w:t xml:space="preserve">Microsoft DirectML repository/PyTorch samples:  </w:t>
      </w:r>
    </w:p>
    <w:p>
      <w:pPr>
        <w:spacing w:after="80"/>
      </w:pPr>
      <w:r>
        <w:t xml:space="preserve">   https://github.com/microsoft/DirectML/tree/master/PyTorch</w:t>
      </w:r>
    </w:p>
    <w:p>
      <w:pPr>
        <w:pStyle w:val="ListNumber"/>
      </w:pPr>
      <w:r>
        <w:t xml:space="preserve">PyPI `torch-directml`:  </w:t>
      </w:r>
    </w:p>
    <w:p>
      <w:pPr>
        <w:spacing w:after="80"/>
      </w:pPr>
      <w:r>
        <w:t xml:space="preserve">   https://pypi.org/project/torch-directml/</w:t>
      </w:r>
    </w:p>
    <w:p>
      <w:pPr>
        <w:spacing w:after="80"/>
      </w:pPr>
      <w:r>
        <w:t>---</w:t>
      </w:r>
    </w:p>
    <w:p>
      <w:pPr>
        <w:pStyle w:val="Heading1"/>
      </w:pPr>
      <w:r>
        <w:t>Kết luận chung T11–T12</w:t>
      </w:r>
    </w:p>
    <w:p>
      <w:pPr>
        <w:pStyle w:val="ListBullet"/>
      </w:pPr>
      <w:r>
        <w:t>**T11:** giữ SPSA để khám phá, nhưng phải khóa candidate rồi confirmation độc lập bằng SPRT/GSPRT; pass `[0,+10]` không chứng minh +20/+40 Elo.</w:t>
      </w:r>
    </w:p>
    <w:p>
      <w:pPr>
        <w:pStyle w:val="ListBullet"/>
      </w:pPr>
      <w:r>
        <w:t>**T12:** giữ venv DML riêng và chạy smoke → trainer contract → benchmark; DML chậm hơn ROCm không tự động là lý do xóa, vì nó có thể là fallback cho phần cứng DirectX 12 ngoài ROCm.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