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Manus — trả lời ASK01 Phần D: D-01 đến D-05</w:t>
      </w:r>
    </w:p>
    <w:p>
      <w:pPr>
        <w:spacing w:after="80"/>
      </w:pPr>
      <w:r>
        <w:t xml:space="preserve">Ngày: 2026-10-03 14:25 (+07:00)  </w:t>
      </w:r>
    </w:p>
    <w:p>
      <w:pPr>
        <w:spacing w:after="80"/>
      </w:pPr>
      <w:r>
        <w:t xml:space="preserve">Phạm vi: D-01 … D-05  </w:t>
      </w:r>
    </w:p>
    <w:p>
      <w:pPr>
        <w:spacing w:after="80"/>
      </w:pPr>
      <w:r>
        <w:t>Nguyên tắc: Không biến số ước lượng của các AI khác thành số đo; tách nguồn công khai, bằng chứng đội và giả thuyết cần đo.</w:t>
      </w:r>
    </w:p>
    <w:p>
      <w:pPr>
        <w:spacing w:after="80"/>
      </w:pPr>
      <w:r>
        <w:t>---</w:t>
      </w:r>
    </w:p>
    <w:p>
      <w:pPr>
        <w:pStyle w:val="Heading1"/>
      </w:pPr>
      <w:r>
        <w:t>D-01 — Bao nhiêu thế/độ sâu nhãn để HalfKAv2 10.530→512 gần Pikafish?</w:t>
      </w:r>
    </w:p>
    <w:p>
      <w:pPr>
        <w:pStyle w:val="Heading2"/>
      </w:pPr>
      <w:r>
        <w:t>Kết luận</w:t>
      </w:r>
    </w:p>
    <w:p>
      <w:pPr>
        <w:spacing w:after="80"/>
      </w:pPr>
      <w:r>
        <w:t>Không tìm thấy nguồn công khai đáng tin cậy công bố đồng thời số thế, độ sâu/nodes nhãn và cấu hình đầy đủ của một net Pikafish cụ thể. Vì vậy không thể xác nhận các mốc “3–10 ngày”, “5–9 tháng” hay “18–48 tháng” bằng nguồn hiện có.</w:t>
      </w:r>
    </w:p>
    <w:p>
      <w:pPr>
        <w:spacing w:after="80"/>
      </w:pPr>
      <w:r>
        <w:t>Tài liệu Pikafish chỉ nói dữ liệu NNUE thường được tạo bằng self-play, có vị trí, score, result và có thể dùng vài ply hoặc hàng nghìn/hàng chục nghìn nodes mỗi nước. Tài liệu NNUE Stockfish mô tả parser/batch/trainer nhưng không đưa một công thức từ N positions × label quality thành Elo. Pikafish README xác nhận engine dùng dữ liệu Pika Xiangqi Zero ODbL, không đồng nghĩa công bố đủ manifest cho từng network.</w:t>
      </w:r>
    </w:p>
    <w:p>
      <w:pPr>
        <w:pStyle w:val="Heading2"/>
      </w:pPr>
      <w:r>
        <w:t>Công thức nên dùng</w:t>
      </w:r>
    </w:p>
    <w:p>
      <w:pPr>
        <w:spacing w:after="80"/>
      </w:pPr>
      <w:r>
        <w:t>Không có hàm đơn giản Elo = f(N, depth). Một mô hình thực dụng để lập kế hoạch là:</w:t>
      </w:r>
    </w:p>
    <w:p>
      <w:pPr>
        <w:pStyle w:val="NoSpacing"/>
      </w:pPr>
      <w:r>
        <w:rPr>
          <w:rFonts w:ascii="Consolas" w:hAnsi="Consolas"/>
          <w:sz w:val="17"/>
        </w:rPr>
        <w:t>error_total ≈ error_label(depth, search) + error_sampling(N, diversity) + error_model + error_optimization</w:t>
        <w:br/>
        <w:t>strength = g(error_total, architecture, engine/search, quantization)</w:t>
      </w:r>
    </w:p>
    <w:p>
      <w:pPr>
        <w:spacing w:after="80"/>
      </w:pPr>
      <w:r>
        <w:t>Tăng N chỉ giúp khi mẫu mới có thông tin/diversity; lặp cùng self-play hoặc nhãn tương quan cao có thể không tương đương thêm N độc lập. Tăng depth giảm noise/bias của nhãn nhưng làm tốc độ datagen giảm; cần đo Pareto frontier.</w:t>
      </w:r>
    </w:p>
    <w:p>
      <w:pPr>
        <w:pStyle w:val="Heading2"/>
      </w:pPr>
      <w:r>
        <w:t>Ca thử rẻ</w:t>
      </w:r>
    </w:p>
    <w:p>
      <w:pPr>
        <w:spacing w:after="80"/>
      </w:pPr>
      <w:r>
        <w:t>Tạo cùng generator/NoBook/teacher CC0 và bốn corpus đã khóa:</w:t>
      </w:r>
    </w:p>
    <w:p>
      <w:pPr>
        <w:pStyle w:val="ListBullet"/>
      </w:pPr>
      <w:r>
        <w:t>50M và 200M positions;</w:t>
      </w:r>
    </w:p>
    <w:p>
      <w:pPr>
        <w:pStyle w:val="ListBullet"/>
      </w:pPr>
      <w:r>
        <w:t>cùng depth/nodes, cùng material/opening/ply histogram;</w:t>
      </w:r>
    </w:p>
    <w:p>
      <w:pPr>
        <w:pStyle w:val="ListBullet"/>
      </w:pPr>
      <w:r>
        <w:t>nếu đủ tài nguyên, thêm nhánh 50M depth thấp và 50M depth cao để tách ảnh hưởng N khỏi label quality.</w:t>
      </w:r>
    </w:p>
    <w:p>
      <w:pPr>
        <w:spacing w:after="80"/>
      </w:pPr>
      <w:r>
        <w:t>Train cùng architecture, batch, optimizer, schedule theo số optimizer samples hữu hiệu, giữ validation FEN/game tách hẳn. Sau đó:</w:t>
      </w:r>
    </w:p>
    <w:p>
      <w:pPr>
        <w:pStyle w:val="ListNumber"/>
      </w:pPr>
      <w:r>
        <w:t>validation loss/calibration;</w:t>
      </w:r>
    </w:p>
    <w:p>
      <w:pPr>
        <w:pStyle w:val="ListNumber"/>
      </w:pPr>
      <w:r>
        <w:t>bucket theo material/phase;</w:t>
      </w:r>
    </w:p>
    <w:p>
      <w:pPr>
        <w:pStyle w:val="ListNumber"/>
      </w:pPr>
      <w:r>
        <w:t>engine A/B với baseline, paired colors, fixed time/nodes;</w:t>
      </w:r>
    </w:p>
    <w:p>
      <w:pPr>
        <w:pStyle w:val="ListNumber"/>
      </w:pPr>
      <w:r>
        <w:t>báo CI/SPRT chứ không dùng loss làm Elo.</w:t>
      </w:r>
    </w:p>
    <w:p>
      <w:pPr>
        <w:pStyle w:val="Heading2"/>
      </w:pPr>
      <w:r>
        <w:t>153 luồng và điểm cân bằng</w:t>
      </w:r>
    </w:p>
    <w:p>
      <w:pPr>
        <w:spacing w:after="80"/>
      </w:pPr>
      <w:r>
        <w:t>Số đo đội 432–552 thế/s trên 32 luồng cho thấy chỉ nên lập kế hoạch từ throughput đo thật. Giả sử scale lý tưởng, 153 luồng chỉ là cận trên khoảng 6× mốc 32 luồng, nhưng NUMA/IO/teacher search có thể làm thấp hơn. Độ sâu hợp lý phải là sweep, ví dụ một tầng nông, một tầng trung bình và một tầng sâu; chọn theo Elo trên ngân sách wall-clock, không chọn theo nodes danh nghĩa.</w:t>
      </w:r>
    </w:p>
    <w:p>
      <w:pPr>
        <w:spacing w:after="80"/>
      </w:pPr>
      <w:r>
        <w:t>Mức tin: CHẮC rằng chưa có public manifest đủ để trả một con số “cần X thế ở depth Y”; GIẢ THUYẾT CẦN ĐO cho Pareto depth–data–Elo.</w:t>
      </w:r>
    </w:p>
    <w:p>
      <w:pPr>
        <w:spacing w:after="80"/>
      </w:pPr>
      <w:r>
        <w:t>Nguồn:</w:t>
      </w:r>
    </w:p>
    <w:p>
      <w:pPr>
        <w:pStyle w:val="ListBullet"/>
      </w:pPr>
      <w:r>
        <w:t>Pikafish self-learning/data description: https://www.pikafish.com/wiki/en/faq/self-learning.html</w:t>
      </w:r>
    </w:p>
    <w:p>
      <w:pPr>
        <w:pStyle w:val="ListBullet"/>
      </w:pPr>
      <w:r>
        <w:t>Stockfish NNUE docs: https://official-stockfish.github.io/docs/nnue-pytorch-wiki/docs/nnue.html</w:t>
      </w:r>
    </w:p>
    <w:p>
      <w:pPr>
        <w:pStyle w:val="ListBullet"/>
      </w:pPr>
      <w:r>
        <w:t>Pikafish README/acknowledgement về Pika Zero data: https://github.com/official-pikafish/Pikafish</w:t>
      </w:r>
    </w:p>
    <w:p>
      <w:pPr>
        <w:spacing w:after="80"/>
      </w:pPr>
      <w:r>
        <w:t>---</w:t>
      </w:r>
    </w:p>
    <w:p>
      <w:pPr>
        <w:pStyle w:val="Heading1"/>
      </w:pPr>
      <w:r>
        <w:t>D-02 — Tiêu chuẩn “ngang Pikafish” và số ván</w:t>
      </w:r>
    </w:p>
    <w:p>
      <w:pPr>
        <w:pStyle w:val="Heading2"/>
      </w:pPr>
      <w:r>
        <w:t>Kết luận</w:t>
      </w:r>
    </w:p>
    <w:p>
      <w:pPr>
        <w:spacing w:after="80"/>
      </w:pPr>
      <w:r>
        <w:t>Tiêu chuẩn hợp lý là non-inferiority/equivalence với biên đặt trước, không phải “SPRT không phát hiện thua”. Nếu muốn nói “không kém hơn 20 Elo”, cần chứng minh cận dưới của chênh lệch nằm trên −20 Elo với confidence/alpha đã định; nếu muốn “tương đương trong ±20”, cần cả hai phía hoặc KTC95 nằm trọn trong [-20,+20].</w:t>
      </w:r>
    </w:p>
    <w:p>
      <w:pPr>
        <w:pStyle w:val="Heading2"/>
      </w:pPr>
      <w:r>
        <w:t>Công thức ước lượng sơ bộ</w:t>
      </w:r>
    </w:p>
    <w:p>
      <w:pPr>
        <w:spacing w:after="80"/>
      </w:pPr>
      <w:r>
        <w:t>Gọi mỗi ván sau khi đổi màu có score X ∈ {0, 0.5, 1}, trung bình p và phương sai σ². Với n ván độc lập gần đúng:</w:t>
      </w:r>
    </w:p>
    <w:p>
      <w:pPr>
        <w:pStyle w:val="NoSpacing"/>
      </w:pPr>
      <w:r>
        <w:rPr>
          <w:rFonts w:ascii="Consolas" w:hAnsi="Consolas"/>
          <w:sz w:val="17"/>
        </w:rPr>
        <w:t>SE(score) ≈ sqrt(σ² / n)</w:t>
        <w:br/>
        <w:t>SE(Elo) ≈ SE(score) / (ln(10)/400 × p(1-p))</w:t>
      </w:r>
    </w:p>
    <w:p>
      <w:pPr>
        <w:spacing w:after="80"/>
      </w:pPr>
      <w:r>
        <w:t>Gần điểm 50–50 (p≈0,5), đạo hàm xấp xỉ 1154 Elo cho một đơn vị score. Muốn KTC95 nửa độ rộng 20 Elo, cần SE(score) ≈ 20/(1,96×1154) ≈ 0,00884, do đó:</w:t>
      </w:r>
    </w:p>
    <w:p>
      <w:pPr>
        <w:pStyle w:val="NoSpacing"/>
      </w:pPr>
      <w:r>
        <w:rPr>
          <w:rFonts w:ascii="Consolas" w:hAnsi="Consolas"/>
          <w:sz w:val="17"/>
        </w:rPr>
        <w:t>n ≈ σ² / 0,000078</w:t>
      </w:r>
    </w:p>
    <w:p>
      <w:pPr>
        <w:spacing w:after="80"/>
      </w:pPr>
      <w:r>
        <w:t>Nếu score gần Bernoulli cân bằng (σ²≈0,25), ước lượng là khoảng 3.200 games. Nếu 90% hòa và 5% thắng/5% thua, σ²≈0,05, con số độc lập lý tưởng khoảng 640 games. Đây chỉ là tính gần đúng; opening bias, worker variance, pairing, drift và pentanomial có thể làm số thực khác đáng kể.</w:t>
      </w:r>
    </w:p>
    <w:p>
      <w:pPr>
        <w:spacing w:after="80"/>
      </w:pPr>
      <w:r>
        <w:t>Do đó không nên trả lời một số cặp ván duy nhất nếu chưa biết tỷ lệ hòa và variance. Nên đo variance pilot 200–400 cặp rồi dùng SPRT calculator/normal approximation để lập kế hoạch.</w:t>
      </w:r>
    </w:p>
    <w:p>
      <w:pPr>
        <w:pStyle w:val="Heading2"/>
      </w:pPr>
      <w:r>
        <w:t>SPRT</w:t>
      </w:r>
    </w:p>
    <w:p>
      <w:pPr>
        <w:spacing w:after="80"/>
      </w:pPr>
      <w:r>
        <w:t>Fishtest dùng pentanomial model và GSPRT/normalized Elo. Với mục tiêu “không kém hơn 20”, có thể đặt H0/H1 kiểu:</w:t>
      </w:r>
    </w:p>
    <w:p>
      <w:pPr>
        <w:pStyle w:val="ListBullet"/>
      </w:pPr>
      <w:r>
        <w:t>H0: `Elo ≤ −20`;</w:t>
      </w:r>
    </w:p>
    <w:p>
      <w:pPr>
        <w:pStyle w:val="ListBullet"/>
      </w:pPr>
      <w:r>
        <w:t>H1: `Elo ≥ 0`;</w:t>
      </w:r>
    </w:p>
    <w:p>
      <w:pPr>
        <w:spacing w:after="80"/>
      </w:pPr>
      <w:r>
        <w:t>hoặc thiết kế equivalence hai phía nếu framework hỗ trợ. Các bound phải đi cùng alpha/beta và phải ghi rõ đây là non-inferiority hay equivalence. Pass một SPRT với H1 ≥0 không chứng minh “±20”; nó chỉ trả lời đúng cặp giả thuyết đã nhập.</w:t>
      </w:r>
    </w:p>
    <w:p>
      <w:pPr>
        <w:pStyle w:val="Heading2"/>
      </w:pPr>
      <w:r>
        <w:t>Thiết kế</w:t>
      </w:r>
    </w:p>
    <w:p>
      <w:pPr>
        <w:pStyle w:val="ListBullet"/>
      </w:pPr>
      <w:r>
        <w:t>paired opening, đổi màu, random seed độc lập;</w:t>
      </w:r>
    </w:p>
    <w:p>
      <w:pPr>
        <w:pStyle w:val="ListBullet"/>
      </w:pPr>
      <w:r>
        <w:t>cùng binary/network/options/hash/threads/time control;</w:t>
      </w:r>
    </w:p>
    <w:p>
      <w:pPr>
        <w:pStyle w:val="ListBullet"/>
      </w:pPr>
      <w:r>
        <w:t>pilot để ước lượng draw/variance;</w:t>
      </w:r>
    </w:p>
    <w:p>
      <w:pPr>
        <w:pStyle w:val="ListBullet"/>
      </w:pPr>
      <w:r>
        <w:t>test confirmation không dùng cùng dữ liệu đã chọn candidate;</w:t>
      </w:r>
    </w:p>
    <w:p>
      <w:pPr>
        <w:pStyle w:val="ListBullet"/>
      </w:pPr>
      <w:r>
        <w:t>báo W/D/L, pentanomial, Elo estimate, KTC95 và stopping reason.</w:t>
      </w:r>
    </w:p>
    <w:p>
      <w:pPr>
        <w:spacing w:after="80"/>
      </w:pPr>
      <w:r>
        <w:t>Mức tin: CHẮC về nguyên tắc biên tương đương và công thức gần đúng; GIẢ THUYẾT CẦN ĐO về số ván thực tế cho cờ tướng có tỷ lệ hòa cao.</w:t>
      </w:r>
    </w:p>
    <w:p>
      <w:pPr>
        <w:spacing w:after="80"/>
      </w:pPr>
      <w:r>
        <w:t>Nguồn:</w:t>
      </w:r>
    </w:p>
    <w:p>
      <w:pPr>
        <w:pStyle w:val="ListBullet"/>
      </w:pPr>
      <w:r>
        <w:t>Fishtest Mathematics: https://official-stockfish.github.io/docs/fishtest-wiki/Fishtest-Mathematics.html</w:t>
      </w:r>
    </w:p>
    <w:p>
      <w:pPr>
        <w:pStyle w:val="ListBullet"/>
      </w:pPr>
      <w:r>
        <w:t>Fishtest test methodology: https://official-stockfish.github.io/docs/fishtest-wiki/Creating-my-first-test.html</w:t>
      </w:r>
    </w:p>
    <w:p>
      <w:pPr>
        <w:spacing w:after="80"/>
      </w:pPr>
      <w:r>
        <w:t>---</w:t>
      </w:r>
    </w:p>
    <w:p>
      <w:pPr>
        <w:pStyle w:val="Heading1"/>
      </w:pPr>
      <w:r>
        <w:t>D-03 — Kho nhỏ, epoch lớn: lặp bao nhiêu lần thì hết lợi?</w:t>
      </w:r>
    </w:p>
    <w:p>
      <w:pPr>
        <w:pStyle w:val="Heading2"/>
      </w:pPr>
      <w:r>
        <w:t>Kết luận</w:t>
      </w:r>
    </w:p>
    <w:p>
      <w:pPr>
        <w:spacing w:after="80"/>
      </w:pPr>
      <w:r>
        <w:t>Không có một số lượt lặp tối đa chung đã được chứng minh cho mọi NNUE. Với kho 2,01M nhưng epoch 20M, mỗi epoch đã lặp dữ liệu khoảng 10 lần theo số lượng thô; nếu shuffle/augmentation không tạo thông tin mới, rủi ro overfit/correlation cao. Dừng theo A/B Elo một mình cũng nguy hiểm vì game test đắt và nhiễu; nên dùng validation FEN/game tách riêng làm cảnh báo sớm, rồi xác nhận bằng A/B.</w:t>
      </w:r>
    </w:p>
    <w:p>
      <w:pPr>
        <w:pStyle w:val="Heading2"/>
      </w:pPr>
      <w:r>
        <w:t>Ca thử rẻ</w:t>
      </w:r>
    </w:p>
    <w:p>
      <w:pPr>
        <w:spacing w:after="80"/>
      </w:pPr>
      <w:r>
        <w:t>Giữ architecture, seed set, optimizer, batch và total optimizer samples tương đương; train các checkpoint sau khoảng 5, 20, 80 lượt pass kho hữu hiệu. Không gọi mỗi vòng là epoch nếu loader lặp theo stream; ghi sample exposures thật.</w:t>
      </w:r>
    </w:p>
    <w:p>
      <w:pPr>
        <w:pStyle w:val="ListBullet"/>
      </w:pPr>
      <w:r>
        <w:t>train split cố định nhưng shuffle seed độc lập;</w:t>
      </w:r>
    </w:p>
    <w:p>
      <w:pPr>
        <w:pStyle w:val="ListBullet"/>
      </w:pPr>
      <w:r>
        <w:t>validation FEN/game hoàn toàn tách theo game lineage/material/phase;</w:t>
      </w:r>
    </w:p>
    <w:p>
      <w:pPr>
        <w:pStyle w:val="ListBullet"/>
      </w:pPr>
      <w:r>
        <w:t>checkpoint tại mỗi exposure;</w:t>
      </w:r>
    </w:p>
    <w:p>
      <w:pPr>
        <w:pStyle w:val="ListBullet"/>
      </w:pPr>
      <w:r>
        <w:t>đánh giá loss, calibration, per-bucket error, gradient norm, output range và engine A/B ở checkpoint chọn trước.</w:t>
      </w:r>
    </w:p>
    <w:p>
      <w:pPr>
        <w:pStyle w:val="Heading2"/>
      </w:pPr>
      <w:r>
        <w:t>A=A và đối chứng dương</w:t>
      </w:r>
    </w:p>
    <w:p>
      <w:pPr>
        <w:pStyle w:val="ListBullet"/>
      </w:pPr>
      <w:r>
        <w:t>**A=A:** cùng exposure/seed chạy lại; validation variance phải được báo.</w:t>
      </w:r>
    </w:p>
    <w:p>
      <w:pPr>
        <w:pStyle w:val="ListBullet"/>
      </w:pPr>
      <w:r>
        <w:t>**Đối chứng dương:** cố tình train một subset nhỏ rất lâu; validation loss/duplicate-sensitive metric phải có dấu hiệu overfit hoặc ít nhất thể hiện khác biệt. Nếu mọi metric không đổi, kiểm tra validator có bị trùng train.</w:t>
      </w:r>
    </w:p>
    <w:p>
      <w:pPr>
        <w:pStyle w:val="ListBullet"/>
      </w:pPr>
      <w:r>
        <w:t>**Ca đỏ:** validation FEN xuất hiện trong train sau canonicalization; kết quả không hợp lệ.</w:t>
      </w:r>
    </w:p>
    <w:p>
      <w:pPr>
        <w:pStyle w:val="Heading2"/>
      </w:pPr>
      <w:r>
        <w:t>Ngưỡng</w:t>
      </w:r>
    </w:p>
    <w:p>
      <w:pPr>
        <w:spacing w:after="80"/>
      </w:pPr>
      <w:r>
        <w:t>Đặt trước quy tắc chọn checkpoint:</w:t>
      </w:r>
    </w:p>
    <w:p>
      <w:pPr>
        <w:pStyle w:val="ListBullet"/>
      </w:pPr>
      <w:r>
        <w:t>dừng khi validation loss không cải thiện `K` checkpoint liên tiếp và A/B pilot không tăng;</w:t>
      </w:r>
    </w:p>
    <w:p>
      <w:pPr>
        <w:pStyle w:val="ListBullet"/>
      </w:pPr>
      <w:r>
        <w:t>nếu validation tăng nhưng A/B chưa đủ lực, ghi “cần thêm test”, không tự chọn theo train loss;</w:t>
      </w:r>
    </w:p>
    <w:p>
      <w:pPr>
        <w:pStyle w:val="ListBullet"/>
      </w:pPr>
      <w:r>
        <w:t>nếu A/B giảm sau exposure cao trong khi validation vẫn tốt, kiểm distribution shift/phase weighting.</w:t>
      </w:r>
    </w:p>
    <w:p>
      <w:pPr>
        <w:spacing w:after="80"/>
      </w:pPr>
      <w:r>
        <w:t>Số 5/20/80 là sweep thăm dò, không phải định luật. Cần thêm seed để tránh gọi một run may mắn là điểm tối ưu.</w:t>
      </w:r>
    </w:p>
    <w:p>
      <w:pPr>
        <w:spacing w:after="80"/>
      </w:pPr>
      <w:r>
        <w:t>Mức tin: CHẮC rằng cần validation tách và exposure thật; GIẢ THUYẾT CẦN ĐO về điểm overfit cụ thể.</w:t>
      </w:r>
    </w:p>
    <w:p>
      <w:pPr>
        <w:spacing w:after="80"/>
      </w:pPr>
      <w:r>
        <w:t>Nguồn:</w:t>
      </w:r>
    </w:p>
    <w:p>
      <w:pPr>
        <w:pStyle w:val="ListBullet"/>
      </w:pPr>
      <w:r>
        <w:t>Stockfish NNUE docs về training input/batch và parser: https://official-stockfish.github.io/docs/nnue-pytorch-wiki/docs/nnue.html</w:t>
      </w:r>
    </w:p>
    <w:p>
      <w:pPr>
        <w:pStyle w:val="ListBullet"/>
      </w:pPr>
      <w:r>
        <w:t>Nghiên cứu dataset NNUE: https://arxiv.org/html/2412.17948v1</w:t>
      </w:r>
    </w:p>
    <w:p>
      <w:pPr>
        <w:spacing w:after="80"/>
      </w:pPr>
      <w:r>
        <w:t>---</w:t>
      </w:r>
    </w:p>
    <w:p>
      <w:pPr>
        <w:pStyle w:val="Heading1"/>
      </w:pPr>
      <w:r>
        <w:t>D-04 — Bản Pikafish mới nhất và con số +17,6 Elo</w:t>
      </w:r>
    </w:p>
    <w:p>
      <w:pPr>
        <w:pStyle w:val="Heading2"/>
      </w:pPr>
      <w:r>
        <w:t>Kết luận xác minh</w:t>
      </w:r>
    </w:p>
    <w:p>
      <w:pPr>
        <w:spacing w:after="80"/>
      </w:pPr>
      <w:r>
        <w:t>Tại thời điểm kiểm tra, GitHub chính thức official-pikafish/Pikafish hiển thị release/README trỏ tới Pikafish 2026-09-06. Website Pikafish có thể hiển thị 2026.09.25, nhưng tôi chưa xác nhận được từ GitHub official release page một tag/commit và manifest đấu tương ứng với con số đó.</w:t>
      </w:r>
    </w:p>
    <w:p>
      <w:pPr>
        <w:spacing w:after="80"/>
      </w:pPr>
      <w:r>
        <w:t>Vì vậy câu trả lời đúng theo luật là:</w:t>
      </w:r>
    </w:p>
    <w:p>
      <w:pPr>
        <w:pStyle w:val="ListBullet"/>
      </w:pPr>
      <w:r>
        <w:t>bản **đã xác nhận từ repo GitHub official:** Pikafish 2026-09-06;</w:t>
      </w:r>
    </w:p>
    <w:p>
      <w:pPr>
        <w:pStyle w:val="ListBullet"/>
      </w:pPr>
      <w:r>
        <w:t>bản 2026.09.25: **không chắc trong phạm vi nguồn official GitHub đã mở**;</w:t>
      </w:r>
    </w:p>
    <w:p>
      <w:pPr>
        <w:pStyle w:val="ListBullet"/>
      </w:pPr>
      <w:r>
        <w:t>con số `+17,6 ±3,8 Elo / 2000 games` không được coi là đã xác minh nếu thiếu URL test/release, commit SHA, network hash, TC, threads, hash, opening book, pairing và phương pháp thống kê.</w:t>
      </w:r>
    </w:p>
    <w:p>
      <w:pPr>
        <w:pStyle w:val="Heading2"/>
      </w:pPr>
      <w:r>
        <w:t>Điều kiện phải có để xác nhận benchmark</w:t>
      </w:r>
    </w:p>
    <w:p>
      <w:pPr>
        <w:pStyle w:val="ListBullet"/>
      </w:pPr>
      <w:r>
        <w:t>base/candidate commit SHA và binary bench;</w:t>
      </w:r>
    </w:p>
    <w:p>
      <w:pPr>
        <w:pStyle w:val="ListBullet"/>
      </w:pPr>
      <w:r>
        <w:t>network file/hash tương ứng;</w:t>
      </w:r>
    </w:p>
    <w:p>
      <w:pPr>
        <w:pStyle w:val="ListBullet"/>
      </w:pPr>
      <w:r>
        <w:t>time control hoặc fixed nodes/nodestime;</w:t>
      </w:r>
    </w:p>
    <w:p>
      <w:pPr>
        <w:pStyle w:val="ListBullet"/>
      </w:pPr>
      <w:r>
        <w:t>Threads, Hash, ponder, contempt/eval options;</w:t>
      </w:r>
    </w:p>
    <w:p>
      <w:pPr>
        <w:pStyle w:val="ListBullet"/>
      </w:pPr>
      <w:r>
        <w:t>opening book, số vị trí và đổi màu/pairing;</w:t>
      </w:r>
    </w:p>
    <w:p>
      <w:pPr>
        <w:pStyle w:val="ListBullet"/>
      </w:pPr>
      <w:r>
        <w:t>W/D/L hoặc pentanomial, Elo/KTC và stopping rule;</w:t>
      </w:r>
    </w:p>
    <w:p>
      <w:pPr>
        <w:pStyle w:val="ListBullet"/>
      </w:pPr>
      <w:r>
        <w:t>hardware/worker filter và ngày chạy.</w:t>
      </w:r>
    </w:p>
    <w:p>
      <w:pPr>
        <w:spacing w:after="80"/>
      </w:pPr>
      <w:r>
        <w:t>Không nên đối chiếu “release date” với “website date” như thể đó là cùng một artifact. Hãy lưu snapshot URL, tag/commit và checksum vào manifest.</w:t>
      </w:r>
    </w:p>
    <w:p>
      <w:pPr>
        <w:spacing w:after="80"/>
      </w:pPr>
      <w:r>
        <w:t>Mức tin: CHẮC về release/README 2026-09-06 đã mở ở GitHub official; KHÔNG CHẮC về 2026.09.25 và +17,6 vì chưa có điều kiện benchmark công khai đầy đủ.</w:t>
      </w:r>
    </w:p>
    <w:p>
      <w:pPr>
        <w:spacing w:after="80"/>
      </w:pPr>
      <w:r>
        <w:t>Nguồn:</w:t>
      </w:r>
    </w:p>
    <w:p>
      <w:pPr>
        <w:pStyle w:val="ListBullet"/>
      </w:pPr>
      <w:r>
        <w:t>GitHub official Pikafish: https://github.com/official-pikafish/Pikafish</w:t>
      </w:r>
    </w:p>
    <w:p>
      <w:pPr>
        <w:pStyle w:val="ListBullet"/>
      </w:pPr>
      <w:r>
        <w:t>Release page: https://github.com/official-pikafish/Pikafish/releases/latest</w:t>
      </w:r>
    </w:p>
    <w:p>
      <w:pPr>
        <w:pStyle w:val="ListBullet"/>
      </w:pPr>
      <w:r>
        <w:t>Website Pikafish: https://www.pikafish.com/en/</w:t>
      </w:r>
    </w:p>
    <w:p>
      <w:pPr>
        <w:pStyle w:val="ListBullet"/>
      </w:pPr>
      <w:r>
        <w:t>Fishtest methodology: https://official-stockfish.github.io/docs/fishtest-wiki/Creating-my-first-test.html</w:t>
      </w:r>
    </w:p>
    <w:p>
      <w:pPr>
        <w:spacing w:after="80"/>
      </w:pPr>
      <w:r>
        <w:t>---</w:t>
      </w:r>
    </w:p>
    <w:p>
      <w:pPr>
        <w:pStyle w:val="Heading1"/>
      </w:pPr>
      <w:r>
        <w:t>D-05 — Thầy hợp lệ cho net bán</w:t>
      </w:r>
    </w:p>
    <w:p>
      <w:pPr>
        <w:pStyle w:val="Heading2"/>
      </w:pPr>
      <w:r>
        <w:t>Kết luận</w:t>
      </w:r>
    </w:p>
    <w:p>
      <w:pPr>
        <w:spacing w:after="80"/>
      </w:pPr>
      <w:r>
        <w:t>Tôi chưa tìm thấy bộ Xiangqi FEN + score/WDL công khai với CC0/MIT phù hợp đồng thời các điều kiện: dữ liệu cờ tướng, nhãn eval rõ, license permissive, không ODbL và không sinh từ Pikafish official. Các kết quả tìm thấy chủ yếu là dataset cờ vua hoặc game record không có score/license đủ dùng cho net thương mại.</w:t>
      </w:r>
    </w:p>
    <w:p>
      <w:pPr>
        <w:spacing w:after="80"/>
      </w:pPr>
      <w:r>
        <w:t>Có một nguồn khác biệt cần tách: repository official-stockfish/networks là CC0 nhưng là network cờ vua; Fairy-Stockfish có network Xiangqi xiangqi-c07e94a5c7cb.nnue và trang ghi các network từ 2026 trở đi dưới CC0, nhưng đó là net đã train, không phải bộ FEN+label. ASK01 cũng ghi owner đã chọn net CC0 C07E94A5 làm bootstrap; điều này không chứng minh dữ liệu train gốc của net là một dataset FEN+eval CC0 độc lập, nên provenance của net vẫn phải lưu.</w:t>
      </w:r>
    </w:p>
    <w:p>
      <w:pPr>
        <w:pStyle w:val="Heading2"/>
      </w:pPr>
      <w:r>
        <w:t>Bootstrap an toàn theo luật owner</w:t>
      </w:r>
    </w:p>
    <w:p>
      <w:pPr>
        <w:pStyle w:val="ListNumber"/>
      </w:pPr>
      <w:r>
        <w:t>Dùng net CC0 đã chọn chỉ khi file, license, URL và hash được lưu trong manifest.</w:t>
      </w:r>
    </w:p>
    <w:p>
      <w:pPr>
        <w:pStyle w:val="ListNumber"/>
      </w:pPr>
      <w:r>
        <w:t>Chọn engine code được phép sử dụng và **tự sinh NoBook**; không lấy label từ Pikafish/OngThan official nếu chính sách owner cấm.</w:t>
      </w:r>
    </w:p>
    <w:p>
      <w:pPr>
        <w:pStyle w:val="ListNumber"/>
      </w:pPr>
      <w:r>
        <w:t>Sinh FEN đa dạng: self-play, random legal positions, phase/material buckets, tránh chỉ lấy trajectory của một net.</w:t>
      </w:r>
    </w:p>
    <w:p>
      <w:pPr>
        <w:pStyle w:val="ListNumber"/>
      </w:pPr>
      <w:r>
        <w:t>Dùng label từ engine/teacher mà owner có quyền sử dụng; ghi binary hash, options, depth/nodes, seed, ngày tạo.</w:t>
      </w:r>
    </w:p>
    <w:p>
      <w:pPr>
        <w:pStyle w:val="ListNumber"/>
      </w:pPr>
      <w:r>
        <w:t>Train baseline bằng data tự sinh; validation phải tách theo game/seed/material, không chia ngẫu nhiên các position liền nhau từ cùng ván.</w:t>
      </w:r>
    </w:p>
    <w:p>
      <w:pPr>
        <w:pStyle w:val="ListNumber"/>
      </w:pPr>
      <w:r>
        <w:t>Khi net đầu tiên ổn, dùng nó làm teacher cho vòng mới chỉ khi license/provenance của chính net cho phép; giữ held-out teacher khác để tránh tự khuếch đại lỗi.</w:t>
      </w:r>
    </w:p>
    <w:p>
      <w:pPr>
        <w:pStyle w:val="ListNumber"/>
      </w:pPr>
      <w:r>
        <w:t>Ship net thương mại chỉ khi manifest chứng minh không có px0data/ODbL hoặc Pikafish/OngThan official ngoài chính sách owner.</w:t>
      </w:r>
    </w:p>
    <w:p>
      <w:pPr>
        <w:pStyle w:val="Heading2"/>
      </w:pPr>
      <w:r>
        <w:t>A=A và đối chứng dương</w:t>
      </w:r>
    </w:p>
    <w:p>
      <w:pPr>
        <w:pStyle w:val="ListBullet"/>
      </w:pPr>
      <w:r>
        <w:t>**A=A:** cùng CC0 net/self-trained teacher + cùng generator phải tái tạo nhãn/checksum/metric trong tolerance.</w:t>
      </w:r>
    </w:p>
    <w:p>
      <w:pPr>
        <w:pStyle w:val="ListBullet"/>
      </w:pPr>
      <w:r>
        <w:t>**Đối chứng dương:** giữ một tập các FEN có nhãn độc lập hoặc EGTB/known WDL để kiểm teacher không chỉ học lại lỗi của chính nó.</w:t>
      </w:r>
    </w:p>
    <w:p>
      <w:pPr>
        <w:pStyle w:val="ListBullet"/>
      </w:pPr>
      <w:r>
        <w:t>**Ca đỏ:** thiếu license/hash/teacher options hoặc phát hiện nguồn ODbL/Pikafish official; dừng phát hành, không tự gắn CC0.</w:t>
      </w:r>
    </w:p>
    <w:p>
      <w:pPr>
        <w:pStyle w:val="Heading2"/>
      </w:pPr>
      <w:r>
        <w:t>Mức tin và nguồn</w:t>
      </w:r>
    </w:p>
    <w:p>
      <w:pPr>
        <w:spacing w:after="80"/>
      </w:pPr>
      <w:r>
        <w:t xml:space="preserve">CHẮC: có mạng CC0 công khai; mạng CC0 không đồng nghĩa có dataset FEN+score CC0; cần provenance riêng.  </w:t>
      </w:r>
    </w:p>
    <w:p>
      <w:pPr>
        <w:spacing w:after="80"/>
      </w:pPr>
      <w:r>
        <w:t xml:space="preserve">KHÔNG TÌM THẤY: bộ Xiangqi FEN+eval CC0/MIT đáp ứng toàn bộ điều kiện trong lần tìm này.  </w:t>
      </w:r>
    </w:p>
    <w:p>
      <w:pPr>
        <w:spacing w:after="80"/>
      </w:pPr>
      <w:r>
        <w:t>GIẢ THUYẾT CẦN ĐO: chất lượng bootstrap từ C07E94A5 và NoBook self-play.</w:t>
      </w:r>
    </w:p>
    <w:p>
      <w:pPr>
        <w:spacing w:after="80"/>
      </w:pPr>
      <w:r>
        <w:t>Nguồn:</w:t>
      </w:r>
    </w:p>
    <w:p>
      <w:pPr>
        <w:pStyle w:val="ListBullet"/>
      </w:pPr>
      <w:r>
        <w:t>Stockfish networks — CC0: https://github.com/official-stockfish/networks</w:t>
      </w:r>
    </w:p>
    <w:p>
      <w:pPr>
        <w:pStyle w:val="ListBullet"/>
      </w:pPr>
      <w:r>
        <w:t>Fairy-Stockfish NNUE, Xiangqi network/license note: https://fairy-stockfish.github.io/nnue/</w:t>
      </w:r>
    </w:p>
    <w:p>
      <w:pPr>
        <w:pStyle w:val="ListBullet"/>
      </w:pPr>
      <w:r>
        <w:t>Pikafish Networks license caution: https://github.com/official-pikafish/Networks</w:t>
      </w:r>
    </w:p>
    <w:p>
      <w:pPr>
        <w:pStyle w:val="ListBullet"/>
      </w:pPr>
      <w:r>
        <w:t>ODbL official text: https://opendatacommons.org/licenses/odbl/1-0/</w:t>
      </w:r>
    </w:p>
    <w:p>
      <w:pPr>
        <w:spacing w:after="80"/>
      </w:pPr>
      <w:r>
        <w:t>---</w:t>
      </w:r>
    </w:p>
    <w:p>
      <w:pPr>
        <w:pStyle w:val="Heading1"/>
      </w:pPr>
      <w:r>
        <w:t>Kết luận chung D-01 đến D-05</w:t>
      </w:r>
    </w:p>
    <w:p>
      <w:pPr>
        <w:pStyle w:val="ListBullet"/>
      </w:pPr>
      <w:r>
        <w:t>Không có public manifest đủ để biến số thế/độ sâu nhãn của Pikafish thành công thức Elo.</w:t>
      </w:r>
    </w:p>
    <w:p>
      <w:pPr>
        <w:pStyle w:val="ListBullet"/>
      </w:pPr>
      <w:r>
        <w:t>“Ngang Pikafish” phải là non-inferiority/equivalence với biên và stopping rule rõ, không phải chỉ không phát hiện thua.</w:t>
      </w:r>
    </w:p>
    <w:p>
      <w:pPr>
        <w:pStyle w:val="ListBullet"/>
      </w:pPr>
      <w:r>
        <w:t>Kho nhỏ cần theo dõi exposure, validation tách và A/B; không có số lượt lặp tối đa chung.</w:t>
      </w:r>
    </w:p>
    <w:p>
      <w:pPr>
        <w:pStyle w:val="ListBullet"/>
      </w:pPr>
      <w:r>
        <w:t>GitHub official xác nhận 2026-09-06; 2026.09.25 và +17,6 Elo chưa đủ điều kiện để khẳng định.</w:t>
      </w:r>
    </w:p>
    <w:p>
      <w:pPr>
        <w:pStyle w:val="ListBullet"/>
      </w:pPr>
      <w:r>
        <w:t>Có net CC0 Xiangqi để bootstrap, nhưng chưa xác minh được bộ FEN+score CC0/MIT; provenance teacher/data phải tách riêng.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Manus — DebateAI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