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E50" w:rsidRDefault="00473E50">
      <w:pPr>
        <w:pStyle w:val="normal"/>
        <w:jc w:val="left"/>
      </w:pPr>
    </w:p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473E50">
        <w:trPr>
          <w:jc w:val="center"/>
        </w:trPr>
        <w:tc>
          <w:tcPr>
            <w:tcW w:w="6642" w:type="dxa"/>
            <w:vMerge w:val="restart"/>
          </w:tcPr>
          <w:p w:rsidR="00473E50" w:rsidRDefault="00F8700F">
            <w:pPr>
              <w:pStyle w:val="normal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473E50" w:rsidRDefault="00E04357" w:rsidP="00EF2463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3</w:t>
            </w:r>
            <w:r w:rsidR="00F8700F">
              <w:rPr>
                <w:rFonts w:ascii="Arial Unicode MS" w:eastAsia="Arial Unicode MS" w:hAnsi="Arial Unicode MS" w:cs="Arial Unicode MS"/>
                <w:sz w:val="24"/>
                <w:szCs w:val="24"/>
              </w:rPr>
              <w:t>조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473E50" w:rsidRDefault="00F8700F" w:rsidP="00EC26A4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 w:rsidR="00EC26A4"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EC26A4">
              <w:rPr>
                <w:rFonts w:hint="eastAsia"/>
                <w:sz w:val="24"/>
                <w:szCs w:val="24"/>
              </w:rPr>
              <w:t>16</w:t>
            </w:r>
          </w:p>
        </w:tc>
      </w:tr>
    </w:tbl>
    <w:p w:rsidR="00473E50" w:rsidRDefault="00F8700F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 w:rsidP="00C63083">
            <w:pPr>
              <w:pStyle w:val="normal"/>
              <w:tabs>
                <w:tab w:val="left" w:pos="1920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개별부서 공통업무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공통업무</w:t>
            </w:r>
          </w:p>
        </w:tc>
      </w:tr>
      <w:tr w:rsidR="00473E50" w:rsidRPr="00C63083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사내 모든 부서에게 필요한 기능</w:t>
            </w:r>
          </w:p>
        </w:tc>
      </w:tr>
      <w:tr w:rsidR="00473E50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83" w:rsidRPr="00B22C16" w:rsidRDefault="00C63083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>&lt;일반 기능&gt;</w:t>
            </w:r>
          </w:p>
          <w:p w:rsidR="00B83649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프로젝트를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확인하고 </w:t>
            </w:r>
            <w:r w:rsidR="00B83649">
              <w:rPr>
                <w:rFonts w:ascii="맑은 고딕" w:eastAsia="맑은 고딕" w:hAnsi="맑은 고딕" w:cs="맑은 고딕" w:hint="eastAsia"/>
              </w:rPr>
              <w:t>상세 업무를 작성 가능</w:t>
            </w:r>
          </w:p>
          <w:p w:rsidR="00757751" w:rsidRPr="00B22C16" w:rsidRDefault="00B836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프로젝트 현황에 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>댓글을 달 수 있다</w:t>
            </w:r>
          </w:p>
          <w:p w:rsidR="00173849" w:rsidRPr="00B22C16" w:rsidRDefault="001738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>- 프로젝트 진행 상황 및 각종 정보를 차트로 확인할 수 있다</w:t>
            </w:r>
          </w:p>
          <w:p w:rsidR="00173849" w:rsidRDefault="00757751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현황을 각종 통계를 활용하여 확인할 수 있다</w:t>
            </w:r>
          </w:p>
          <w:p w:rsidR="00B83649" w:rsidRPr="00B22C16" w:rsidRDefault="00B83649" w:rsidP="00B836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&lt;</w:t>
            </w:r>
            <w:r w:rsidRPr="00B22C16">
              <w:rPr>
                <w:rFonts w:ascii="맑은 고딕" w:eastAsia="맑은 고딕" w:hAnsi="맑은 고딕" w:cs="맑은 고딕" w:hint="eastAsia"/>
              </w:rPr>
              <w:t>중간관리자(</w:t>
            </w:r>
            <w:r>
              <w:rPr>
                <w:rFonts w:ascii="맑은 고딕" w:eastAsia="맑은 고딕" w:hAnsi="맑은 고딕" w:cs="맑은 고딕" w:hint="eastAsia"/>
              </w:rPr>
              <w:t>과</w:t>
            </w:r>
            <w:r w:rsidRPr="00B22C16">
              <w:rPr>
                <w:rFonts w:ascii="맑은 고딕" w:eastAsia="맑은 고딕" w:hAnsi="맑은 고딕" w:cs="맑은 고딕" w:hint="eastAsia"/>
              </w:rPr>
              <w:t>장)</w:t>
            </w:r>
            <w:r w:rsidRPr="00B22C16">
              <w:rPr>
                <w:rFonts w:ascii="맑은 고딕" w:eastAsia="맑은 고딕" w:hAnsi="맑은 고딕" w:cs="맑은 고딕"/>
              </w:rPr>
              <w:t xml:space="preserve"> 기능&gt;</w:t>
            </w:r>
          </w:p>
          <w:p w:rsidR="00B83649" w:rsidRPr="00B22C16" w:rsidRDefault="00B836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게시된 프로젝트의 단위 업무를 작성할 수 있다</w:t>
            </w:r>
          </w:p>
          <w:p w:rsidR="00473E50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&lt;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>중간관리자(부장)</w:t>
            </w:r>
            <w:r w:rsidRPr="00B22C16">
              <w:rPr>
                <w:rFonts w:ascii="맑은 고딕" w:eastAsia="맑은 고딕" w:hAnsi="맑은 고딕" w:cs="맑은 고딕"/>
              </w:rPr>
              <w:t xml:space="preserve"> 기능&gt;</w:t>
            </w:r>
          </w:p>
          <w:p w:rsidR="00473E50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프로젝트를 게시</w:t>
            </w:r>
            <w:r w:rsidR="00B83649">
              <w:rPr>
                <w:rFonts w:ascii="맑은 고딕" w:eastAsia="맑은 고딕" w:hAnsi="맑은 고딕" w:cs="맑은 고딕" w:hint="eastAsia"/>
              </w:rPr>
              <w:t>할 수 있다</w:t>
            </w:r>
          </w:p>
          <w:p w:rsidR="00AF2F8F" w:rsidRPr="00B22C16" w:rsidRDefault="00F8700F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-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73849" w:rsidRPr="00B22C16">
              <w:rPr>
                <w:rFonts w:ascii="맑은 고딕" w:eastAsia="맑은 고딕" w:hAnsi="맑은 고딕" w:cs="맑은 고딕" w:hint="eastAsia"/>
              </w:rPr>
              <w:t>예산안을 총무부로 올릴 수 있다</w:t>
            </w:r>
          </w:p>
        </w:tc>
      </w:tr>
      <w:tr w:rsidR="00473E50" w:rsidTr="00FB29B6">
        <w:trPr>
          <w:trHeight w:val="1764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83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* </w:t>
            </w:r>
            <w:r w:rsidR="00872216" w:rsidRPr="00B22C16">
              <w:rPr>
                <w:rFonts w:ascii="맑은 고딕" w:eastAsia="맑은 고딕" w:hAnsi="맑은 고딕" w:cs="맑은 고딕" w:hint="eastAsia"/>
              </w:rPr>
              <w:t>댓글 기능은 수정 불가, 작성/삭제만 가능</w:t>
            </w:r>
          </w:p>
          <w:p w:rsidR="004C1F82" w:rsidRDefault="004C1F82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473E50" w:rsidRPr="00B22C16" w:rsidRDefault="00F8700F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* 화면에 출력되는 </w:t>
            </w:r>
            <w:r w:rsidR="00AF2F8F" w:rsidRPr="00B22C16">
              <w:rPr>
                <w:rFonts w:ascii="맑은 고딕" w:eastAsia="맑은 고딕" w:hAnsi="맑은 고딕" w:cs="맑은 고딕" w:hint="eastAsia"/>
              </w:rPr>
              <w:t>내용은</w:t>
            </w:r>
            <w:r w:rsidRPr="00B22C16">
              <w:rPr>
                <w:rFonts w:ascii="맑은 고딕" w:eastAsia="맑은 고딕" w:hAnsi="맑은 고딕" w:cs="맑은 고딕"/>
              </w:rPr>
              <w:t xml:space="preserve"> 한 화면에 최대 20개로 제한한다</w:t>
            </w:r>
          </w:p>
        </w:tc>
      </w:tr>
      <w:tr w:rsidR="00473E50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  <w:p w:rsidR="004C1F82" w:rsidRDefault="004C1F82">
            <w:pPr>
              <w:pStyle w:val="normal"/>
              <w:jc w:val="left"/>
            </w:pPr>
          </w:p>
          <w:p w:rsidR="004C1F82" w:rsidRDefault="004C1F82">
            <w:pPr>
              <w:pStyle w:val="normal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  <w:rPr>
                <w:rFonts w:hint="eastAsia"/>
              </w:rPr>
            </w:pPr>
          </w:p>
          <w:p w:rsidR="00B2521E" w:rsidRDefault="00B2521E">
            <w:pPr>
              <w:pStyle w:val="normal"/>
              <w:jc w:val="left"/>
              <w:rPr>
                <w:rFonts w:hint="eastAsia"/>
              </w:rPr>
            </w:pPr>
          </w:p>
          <w:p w:rsidR="00B2521E" w:rsidRDefault="00B2521E">
            <w:pPr>
              <w:pStyle w:val="normal"/>
              <w:jc w:val="left"/>
              <w:rPr>
                <w:rFonts w:hint="eastAsia"/>
              </w:rPr>
            </w:pPr>
          </w:p>
          <w:p w:rsidR="00B2521E" w:rsidRDefault="00B2521E">
            <w:pPr>
              <w:pStyle w:val="normal"/>
              <w:jc w:val="left"/>
            </w:pPr>
          </w:p>
        </w:tc>
      </w:tr>
    </w:tbl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872216" w:rsidP="0087221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총무부 고유 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872216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재무관련 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622F3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재정 자원 분배 및 관리</w:t>
            </w:r>
          </w:p>
        </w:tc>
      </w:tr>
      <w:tr w:rsidR="00473E50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타 부서에서 올라온 예산안을 확인할 수 있다</w:t>
            </w:r>
          </w:p>
          <w:p w:rsid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예산안에 대한 주석을 달아 승인/거부할 수 있다, 승인 시 총무부 부장에게, 거부 시 해당 부서장에게 결과 통보와 함께 반환된다</w:t>
            </w:r>
          </w:p>
          <w:p w:rsidR="00473E50" w:rsidRDefault="00F8700F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283202">
              <w:rPr>
                <w:rFonts w:ascii="맑은 고딕" w:eastAsia="맑은 고딕" w:hAnsi="맑은 고딕" w:cs="맑은 고딕" w:hint="eastAsia"/>
              </w:rPr>
              <w:t xml:space="preserve">회사 자본(각종 계좌) 현황을 </w:t>
            </w:r>
            <w:r w:rsidR="006B35AC">
              <w:rPr>
                <w:rFonts w:ascii="맑은 고딕" w:eastAsia="맑은 고딕" w:hAnsi="맑은 고딕" w:cs="맑은 고딕" w:hint="eastAsia"/>
              </w:rPr>
              <w:t xml:space="preserve">각종 통계를 활용하여 </w:t>
            </w:r>
            <w:r w:rsidR="00283202">
              <w:rPr>
                <w:rFonts w:ascii="맑은 고딕" w:eastAsia="맑은 고딕" w:hAnsi="맑은 고딕" w:cs="맑은 고딕" w:hint="eastAsia"/>
              </w:rPr>
              <w:t>확인할 수 있다</w:t>
            </w:r>
          </w:p>
          <w:p w:rsidR="00DB6425" w:rsidRPr="00EA74BA" w:rsidRDefault="00DB6425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판매수입을 확인하고 승인할 수 있다</w:t>
            </w:r>
          </w:p>
          <w:p w:rsidR="00622F36" w:rsidRDefault="00622F3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&lt;중간관리자(부장) 기능&gt;</w:t>
            </w:r>
          </w:p>
          <w:p w:rsidR="00622F36" w:rsidRP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사원이 승인한 예산안을 최종 승인하고 결과를 돌려보낼 수 있다</w:t>
            </w:r>
          </w:p>
        </w:tc>
      </w:tr>
      <w:tr w:rsidR="00473E50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622F36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최종 승인 시 실제 회사 은행계</w:t>
            </w:r>
            <w:r w:rsidR="00283202">
              <w:rPr>
                <w:rFonts w:ascii="맑은 고딕" w:eastAsia="맑은 고딕" w:hAnsi="맑은 고딕" w:cs="맑은 고딕" w:hint="eastAsia"/>
              </w:rPr>
              <w:t>좌와</w:t>
            </w:r>
            <w:r>
              <w:rPr>
                <w:rFonts w:ascii="맑은 고딕" w:eastAsia="맑은 고딕" w:hAnsi="맑은 고딕" w:cs="맑은 고딕" w:hint="eastAsia"/>
              </w:rPr>
              <w:t xml:space="preserve"> 트랜젝션이 이루어진다</w:t>
            </w:r>
          </w:p>
          <w:p w:rsidR="00EA74BA" w:rsidRDefault="00EA74BA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7D2167" w:rsidRDefault="007D2167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20개로 제한한다</w:t>
            </w:r>
          </w:p>
        </w:tc>
      </w:tr>
    </w:tbl>
    <w:p w:rsidR="00473E50" w:rsidRDefault="00473E50">
      <w:pPr>
        <w:pStyle w:val="normal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영업부 고유 업무</w:t>
            </w:r>
          </w:p>
        </w:tc>
      </w:tr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</w:t>
            </w: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판매관련 업무</w:t>
            </w:r>
          </w:p>
        </w:tc>
      </w:tr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판매건 및 매상 송신</w:t>
            </w:r>
          </w:p>
        </w:tc>
      </w:tr>
      <w:tr w:rsidR="00DB6425" w:rsidTr="00AA508E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판매할 물건과 거래처, 금액을 게시할 수 있다</w:t>
            </w:r>
          </w:p>
          <w:p w:rsidR="00DB6425" w:rsidRP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판매현황을 각종 통계를 활용하여 확인할 수 있다</w:t>
            </w: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&lt;중간관리자(부장) 기능&gt;</w:t>
            </w:r>
          </w:p>
          <w:p w:rsidR="00DB6425" w:rsidRPr="00622F36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사원의 판매 건을 승인하여 해당 수입을 총무부로 송신할 수 있다</w:t>
            </w:r>
          </w:p>
        </w:tc>
      </w:tr>
      <w:tr w:rsidR="00DB6425" w:rsidTr="00AA508E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20개로 제한한다.</w:t>
            </w:r>
          </w:p>
        </w:tc>
      </w:tr>
    </w:tbl>
    <w:p w:rsidR="00DB6425" w:rsidRPr="00DB6425" w:rsidRDefault="00DB6425">
      <w:pPr>
        <w:pStyle w:val="normal"/>
        <w:widowControl/>
        <w:jc w:val="left"/>
      </w:pPr>
    </w:p>
    <w:sectPr w:rsidR="00DB6425" w:rsidRPr="00DB6425" w:rsidSect="00473E50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C33" w:rsidRDefault="00B37C33" w:rsidP="00C63083">
      <w:pPr>
        <w:spacing w:line="240" w:lineRule="auto"/>
      </w:pPr>
      <w:r>
        <w:separator/>
      </w:r>
    </w:p>
  </w:endnote>
  <w:endnote w:type="continuationSeparator" w:id="0">
    <w:p w:rsidR="00B37C33" w:rsidRDefault="00B37C33" w:rsidP="00C63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C33" w:rsidRDefault="00B37C33" w:rsidP="00C63083">
      <w:pPr>
        <w:spacing w:line="240" w:lineRule="auto"/>
      </w:pPr>
      <w:r>
        <w:separator/>
      </w:r>
    </w:p>
  </w:footnote>
  <w:footnote w:type="continuationSeparator" w:id="0">
    <w:p w:rsidR="00B37C33" w:rsidRDefault="00B37C33" w:rsidP="00C630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73E50"/>
    <w:rsid w:val="000E0782"/>
    <w:rsid w:val="00173849"/>
    <w:rsid w:val="00283202"/>
    <w:rsid w:val="00303FAC"/>
    <w:rsid w:val="0033161E"/>
    <w:rsid w:val="00343928"/>
    <w:rsid w:val="00376D22"/>
    <w:rsid w:val="00473E50"/>
    <w:rsid w:val="004C1F82"/>
    <w:rsid w:val="005D7151"/>
    <w:rsid w:val="00622F36"/>
    <w:rsid w:val="006B35AC"/>
    <w:rsid w:val="00757751"/>
    <w:rsid w:val="00770FF7"/>
    <w:rsid w:val="00787C6A"/>
    <w:rsid w:val="007A1375"/>
    <w:rsid w:val="007D2167"/>
    <w:rsid w:val="00872216"/>
    <w:rsid w:val="00882F12"/>
    <w:rsid w:val="00907EFE"/>
    <w:rsid w:val="0093462C"/>
    <w:rsid w:val="00AF2F8F"/>
    <w:rsid w:val="00AF3A48"/>
    <w:rsid w:val="00B22C16"/>
    <w:rsid w:val="00B2521E"/>
    <w:rsid w:val="00B37C33"/>
    <w:rsid w:val="00B83649"/>
    <w:rsid w:val="00BC13A2"/>
    <w:rsid w:val="00C53A2B"/>
    <w:rsid w:val="00C63083"/>
    <w:rsid w:val="00D25AE2"/>
    <w:rsid w:val="00DB6425"/>
    <w:rsid w:val="00E04357"/>
    <w:rsid w:val="00EA74BA"/>
    <w:rsid w:val="00EC26A4"/>
    <w:rsid w:val="00EF2463"/>
    <w:rsid w:val="00F8700F"/>
    <w:rsid w:val="00FB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61E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473E50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normal"/>
    <w:next w:val="normal"/>
    <w:rsid w:val="00473E50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473E50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normal"/>
    <w:next w:val="normal"/>
    <w:rsid w:val="00473E50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normal"/>
    <w:next w:val="normal"/>
    <w:rsid w:val="00473E50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normal"/>
    <w:next w:val="normal"/>
    <w:rsid w:val="00473E50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73E50"/>
  </w:style>
  <w:style w:type="table" w:customStyle="1" w:styleId="TableNormal">
    <w:name w:val="Table Normal"/>
    <w:rsid w:val="00473E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73E50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normal"/>
    <w:next w:val="normal"/>
    <w:rsid w:val="00473E50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473E5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C63083"/>
  </w:style>
  <w:style w:type="paragraph" w:styleId="ad">
    <w:name w:val="footer"/>
    <w:basedOn w:val="a"/>
    <w:link w:val="Char0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C63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26</cp:revision>
  <dcterms:created xsi:type="dcterms:W3CDTF">2017-09-19T06:31:00Z</dcterms:created>
  <dcterms:modified xsi:type="dcterms:W3CDTF">2017-10-24T08:51:00Z</dcterms:modified>
</cp:coreProperties>
</file>