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✅ 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פרקטי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STR, STD ,STP.</w:t>
      </w:r>
    </w:p>
    <w:p w:rsidR="00000000" w:rsidDel="00000000" w:rsidP="00000000" w:rsidRDefault="00000000" w:rsidRPr="00000000" w14:paraId="00000003">
      <w:pPr>
        <w:bidi w:val="1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✅ 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חומרה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ותוכנה</w:t>
      </w:r>
    </w:p>
    <w:p w:rsidR="00000000" w:rsidDel="00000000" w:rsidP="00000000" w:rsidRDefault="00000000" w:rsidRPr="00000000" w14:paraId="00000004">
      <w:pPr>
        <w:bidi w:val="1"/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✅  </w:t>
      </w:r>
      <w:r w:rsidDel="00000000" w:rsidR="00000000" w:rsidRPr="00000000">
        <w:rPr>
          <w:b w:val="1"/>
          <w:rtl w:val="1"/>
        </w:rPr>
        <w:t xml:space="preserve">דוברת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before="20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פרויקטים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נספרסו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Nespresso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IL</w:t>
      </w:r>
      <w:r w:rsidDel="00000000" w:rsidR="00000000" w:rsidRPr="00000000">
        <w:rPr>
          <w:b w:val="1"/>
          <w:rtl w:val="1"/>
        </w:rPr>
        <w:t xml:space="preserve"> 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כתיבת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b w:val="1"/>
          <w:rtl w:val="1"/>
        </w:rPr>
        <w:t xml:space="preserve"> -</w:t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השכלה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וקורסים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bidi w:val="1"/>
        <w:spacing w:after="0" w:line="240" w:lineRule="auto"/>
        <w:rPr/>
      </w:pPr>
      <w:r w:rsidDel="00000000" w:rsidR="00000000" w:rsidRPr="00000000">
        <w:rPr>
          <w:rtl w:val="0"/>
        </w:rPr>
        <w:t xml:space="preserve">2025- </w:t>
      </w:r>
      <w:r w:rsidDel="00000000" w:rsidR="00000000" w:rsidRPr="00000000">
        <w:rPr>
          <w:b w:val="1"/>
          <w:rtl w:val="1"/>
        </w:rPr>
        <w:t xml:space="preserve">קורס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ואוטומציה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מטלון</w:t>
      </w:r>
      <w:r w:rsidDel="00000000" w:rsidR="00000000" w:rsidRPr="00000000">
        <w:rPr>
          <w:rtl w:val="1"/>
        </w:rPr>
        <w:t xml:space="preserve">- </w:t>
      </w:r>
      <w:hyperlink r:id="rId6">
        <w:r w:rsidDel="00000000" w:rsidR="00000000" w:rsidRPr="00000000">
          <w:rPr>
            <w:color w:val="0000ff"/>
            <w:rtl w:val="0"/>
          </w:rPr>
          <w:t xml:space="preserve">www.automation.co.il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bidi w:val="1"/>
        <w:spacing w:after="0" w:line="276" w:lineRule="auto"/>
        <w:ind w:firstLine="720"/>
        <w:rPr/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STP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התנסות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TestRail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פרקטי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ופגמים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פרקטיות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Chrome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Firefox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16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התנסות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פונקציונאליות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בינלאומיות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והתאוששות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עומסים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רגרסיה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2023-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9100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האיכות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spacing w:after="0" w:line="360" w:lineRule="auto"/>
        <w:rPr/>
      </w:pPr>
      <w:r w:rsidDel="00000000" w:rsidR="00000000" w:rsidRPr="00000000">
        <w:rPr>
          <w:rtl w:val="0"/>
        </w:rPr>
        <w:t xml:space="preserve">2022 - 2023 -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תכנות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rtl w:val="1"/>
        </w:rPr>
        <w:t xml:space="preserve">עמותת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SHECODES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bidi w:val="1"/>
        <w:spacing w:after="0"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2011 - 2013 - </w:t>
      </w:r>
      <w:r w:rsidDel="00000000" w:rsidR="00000000" w:rsidRPr="00000000">
        <w:rPr>
          <w:b w:val="1"/>
          <w:rtl w:val="1"/>
        </w:rPr>
        <w:t xml:space="preserve">תואר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הנדסאי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אלקטרוניקה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1"/>
        </w:rPr>
        <w:t xml:space="preserve">מכללת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הקרייה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00" w:line="240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ניסיון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תעסוקתי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- 2017 - </w:t>
      </w:r>
      <w:r w:rsidDel="00000000" w:rsidR="00000000" w:rsidRPr="00000000">
        <w:rPr>
          <w:b w:val="1"/>
          <w:rtl w:val="1"/>
        </w:rPr>
        <w:t xml:space="preserve">בוחנת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אלביט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אלאופ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עדשות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מראות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דיפיוזרים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OneERP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סופית</w:t>
      </w:r>
      <w:r w:rsidDel="00000000" w:rsidR="00000000" w:rsidRPr="00000000">
        <w:rPr>
          <w:b w:val="1"/>
          <w:rtl w:val="1"/>
        </w:rPr>
        <w:t xml:space="preserve"> ,</w:t>
      </w: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FAI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דוחות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MRB</w:t>
      </w:r>
      <w:r w:rsidDel="00000000" w:rsidR="00000000" w:rsidRPr="00000000">
        <w:rPr>
          <w:b w:val="1"/>
          <w:rtl w:val="1"/>
        </w:rPr>
        <w:t xml:space="preserve">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מודבקים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מכני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הסמכה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EASA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בחינת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בנהלים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00" w:line="240" w:lineRule="auto"/>
        <w:rPr>
          <w:color w:val="212338"/>
        </w:rPr>
      </w:pPr>
      <w:r w:rsidDel="00000000" w:rsidR="00000000" w:rsidRPr="00000000">
        <w:rPr>
          <w:b w:val="1"/>
          <w:u w:val="single"/>
          <w:rtl w:val="1"/>
        </w:rPr>
        <w:t xml:space="preserve">סביבות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וכלי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bidi w:val="1"/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1"/>
        </w:rPr>
        <w:t xml:space="preserve">תוכנות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Office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b w:val="1"/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Studio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TestRail</w:t>
      </w:r>
      <w:r w:rsidDel="00000000" w:rsidR="00000000" w:rsidRPr="00000000">
        <w:rPr>
          <w:b w:val="1"/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AIChatGPT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Gemini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bidi w:val="1"/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1"/>
        </w:rPr>
        <w:t xml:space="preserve">שפות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תכנות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bidi w:val="1"/>
        <w:spacing w:after="3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1"/>
        </w:rPr>
        <w:t xml:space="preserve">מתולוגיות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STD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STP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Chrome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DevTool</w:t>
      </w:r>
      <w:r w:rsidDel="00000000" w:rsidR="00000000" w:rsidRPr="00000000">
        <w:rPr>
          <w:b w:val="1"/>
          <w:rtl w:val="0"/>
        </w:rPr>
        <w:t xml:space="preserve">,Agile,Waterfall</w:t>
      </w:r>
    </w:p>
    <w:p w:rsidR="00000000" w:rsidDel="00000000" w:rsidP="00000000" w:rsidRDefault="00000000" w:rsidRPr="00000000" w14:paraId="00000022">
      <w:pPr>
        <w:bidi w:val="1"/>
        <w:spacing w:after="0"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צבאי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2013-2017 -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0"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שפות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spacing w:after="0" w:line="360" w:lineRule="auto"/>
        <w:rPr/>
      </w:pP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</w:p>
    <w:sectPr>
      <w:headerReference r:id="rId7" w:type="default"/>
      <w:pgSz w:h="16838" w:w="11906" w:orient="portrait"/>
      <w:pgMar w:bottom="1440" w:top="1440" w:left="765.6692913385825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bidi w:val="1"/>
      <w:spacing w:after="0" w:lineRule="auto"/>
      <w:jc w:val="center"/>
      <w:rPr/>
    </w:pPr>
    <w:r w:rsidDel="00000000" w:rsidR="00000000" w:rsidRPr="00000000">
      <w:rPr>
        <w:b w:val="1"/>
        <w:sz w:val="28"/>
        <w:szCs w:val="28"/>
        <w:rtl w:val="1"/>
      </w:rPr>
      <w:t xml:space="preserve">מאור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אונגו</w:t>
    </w:r>
    <w:r w:rsidDel="00000000" w:rsidR="00000000" w:rsidRPr="00000000">
      <w:rPr>
        <w:b w:val="1"/>
        <w:sz w:val="28"/>
        <w:szCs w:val="28"/>
        <w:rtl w:val="1"/>
      </w:rPr>
      <w:t xml:space="preserve">-</w:t>
    </w:r>
    <w:r w:rsidDel="00000000" w:rsidR="00000000" w:rsidRPr="00000000">
      <w:rPr>
        <w:b w:val="1"/>
        <w:sz w:val="28"/>
        <w:szCs w:val="28"/>
        <w:rtl w:val="1"/>
      </w:rPr>
      <w:t xml:space="preserve">לוי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bidi w:val="1"/>
      <w:spacing w:after="0" w:line="240" w:lineRule="auto"/>
      <w:ind w:left="-708.661417322835" w:firstLine="0"/>
      <w:jc w:val="center"/>
      <w:rPr>
        <w:sz w:val="30"/>
        <w:szCs w:val="30"/>
      </w:rPr>
    </w:pPr>
    <w:r w:rsidDel="00000000" w:rsidR="00000000" w:rsidRPr="00000000">
      <w:rPr>
        <w:sz w:val="28"/>
        <w:szCs w:val="28"/>
        <w:rtl w:val="0"/>
      </w:rPr>
      <w:t xml:space="preserve">050-2759060 </w:t>
    </w:r>
    <w:r w:rsidDel="00000000" w:rsidR="00000000" w:rsidRPr="00000000">
      <w:rPr>
        <w:b w:val="1"/>
        <w:sz w:val="24"/>
        <w:szCs w:val="24"/>
        <w:rtl w:val="0"/>
      </w:rPr>
      <w:t xml:space="preserve">|</w:t>
    </w:r>
    <w:r w:rsidDel="00000000" w:rsidR="00000000" w:rsidRPr="00000000">
      <w:rPr>
        <w:rtl w:val="0"/>
      </w:rPr>
    </w:r>
    <w:r w:rsidDel="00000000" w:rsidR="00000000" w:rsidRPr="00000000">
      <w:rPr>
        <w:sz w:val="28"/>
        <w:szCs w:val="28"/>
        <w:rtl w:val="1"/>
      </w:rPr>
      <w:t xml:space="preserve"> </w:t>
    </w:r>
    <w:r w:rsidDel="00000000" w:rsidR="00000000" w:rsidRPr="00000000">
      <w:rPr>
        <w:sz w:val="28"/>
        <w:szCs w:val="28"/>
        <w:rtl w:val="1"/>
      </w:rPr>
      <w:t xml:space="preserve">ראשון</w:t>
    </w:r>
    <w:r w:rsidDel="00000000" w:rsidR="00000000" w:rsidRPr="00000000">
      <w:rPr>
        <w:sz w:val="28"/>
        <w:szCs w:val="28"/>
        <w:rtl w:val="1"/>
      </w:rPr>
      <w:t xml:space="preserve"> </w:t>
    </w:r>
    <w:r w:rsidDel="00000000" w:rsidR="00000000" w:rsidRPr="00000000">
      <w:rPr>
        <w:sz w:val="28"/>
        <w:szCs w:val="28"/>
        <w:rtl w:val="1"/>
      </w:rPr>
      <w:t xml:space="preserve">לציון</w:t>
    </w:r>
    <w:r w:rsidDel="00000000" w:rsidR="00000000" w:rsidRPr="00000000">
      <w:rPr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4"/>
        <w:szCs w:val="24"/>
        <w:rtl w:val="0"/>
      </w:rPr>
      <w:t xml:space="preserve">|</w:t>
    </w:r>
    <w:r w:rsidDel="00000000" w:rsidR="00000000" w:rsidRPr="00000000">
      <w:rPr>
        <w:b w:val="1"/>
        <w:sz w:val="28"/>
        <w:szCs w:val="28"/>
        <w:rtl w:val="0"/>
      </w:rPr>
      <w:t xml:space="preserve"> </w:t>
    </w:r>
    <w:hyperlink r:id="rId1"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ongomaor@gmail.com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◆"/>
      <w:lvlJc w:val="left"/>
      <w:pPr>
        <w:ind w:left="720" w:hanging="360"/>
      </w:pPr>
      <w:rPr>
        <w:rFonts w:ascii="Arial" w:cs="Arial" w:eastAsia="Arial" w:hAnsi="Arial"/>
        <w:color w:val="2123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utomation.co.il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ongoma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