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3DFB6" w14:textId="37420C34" w:rsidR="00A413C0" w:rsidRDefault="00A413C0" w:rsidP="00572224">
      <w:pPr>
        <w:contextualSpacing/>
        <w:jc w:val="center"/>
        <w:rPr>
          <w:b/>
          <w:bCs/>
        </w:rPr>
      </w:pPr>
      <w:r w:rsidRPr="00685AFE">
        <w:rPr>
          <w:b/>
          <w:bCs/>
        </w:rPr>
        <w:t xml:space="preserve">History 2301 </w:t>
      </w:r>
      <w:r w:rsidR="00572224">
        <w:rPr>
          <w:b/>
          <w:bCs/>
        </w:rPr>
        <w:t xml:space="preserve">Guided </w:t>
      </w:r>
      <w:r w:rsidR="00685AFE" w:rsidRPr="00685AFE">
        <w:rPr>
          <w:b/>
          <w:bCs/>
        </w:rPr>
        <w:t xml:space="preserve">Notes and </w:t>
      </w:r>
      <w:r w:rsidRPr="00685AFE">
        <w:rPr>
          <w:b/>
          <w:bCs/>
        </w:rPr>
        <w:t>Study Guide</w:t>
      </w:r>
      <w:r w:rsidR="00572224">
        <w:rPr>
          <w:b/>
          <w:bCs/>
        </w:rPr>
        <w:t xml:space="preserve"> (Exam </w:t>
      </w:r>
      <w:r w:rsidR="0036579D">
        <w:rPr>
          <w:b/>
          <w:bCs/>
        </w:rPr>
        <w:t>3</w:t>
      </w:r>
      <w:r w:rsidR="00572224">
        <w:rPr>
          <w:b/>
          <w:bCs/>
        </w:rPr>
        <w:t>)</w:t>
      </w:r>
    </w:p>
    <w:p w14:paraId="401217D4" w14:textId="3898B57B" w:rsidR="00572224" w:rsidRDefault="00572224" w:rsidP="00572224">
      <w:pPr>
        <w:contextualSpacing/>
        <w:jc w:val="center"/>
        <w:rPr>
          <w:b/>
          <w:bCs/>
        </w:rPr>
      </w:pPr>
      <w:r w:rsidRPr="00685AFE">
        <w:rPr>
          <w:b/>
          <w:bCs/>
        </w:rPr>
        <w:t xml:space="preserve">Exam </w:t>
      </w:r>
      <w:r w:rsidR="0036579D">
        <w:rPr>
          <w:b/>
          <w:bCs/>
        </w:rPr>
        <w:t>3</w:t>
      </w:r>
      <w:r w:rsidRPr="00685AFE">
        <w:rPr>
          <w:b/>
          <w:bCs/>
        </w:rPr>
        <w:t xml:space="preserve"> Testing Window: Wednesday </w:t>
      </w:r>
      <w:r w:rsidR="006264E7">
        <w:rPr>
          <w:b/>
          <w:bCs/>
        </w:rPr>
        <w:t>4/10-Sunday 4/14</w:t>
      </w:r>
    </w:p>
    <w:p w14:paraId="589C8AB8" w14:textId="77777777" w:rsidR="0036579D" w:rsidRDefault="0036579D" w:rsidP="0036579D">
      <w:pPr>
        <w:rPr>
          <w:rStyle w:val="textlayer--absolute"/>
          <w:rFonts w:ascii="Arial" w:hAnsi="Arial" w:cs="Arial"/>
          <w:b/>
          <w:bCs/>
        </w:rPr>
      </w:pPr>
    </w:p>
    <w:p w14:paraId="68BBDF0B" w14:textId="4FB7722E" w:rsidR="00685AFE" w:rsidRPr="0036579D" w:rsidRDefault="0036579D" w:rsidP="0036579D">
      <w:pPr>
        <w:jc w:val="center"/>
        <w:rPr>
          <w:b/>
          <w:bCs/>
        </w:rPr>
      </w:pPr>
      <w:r w:rsidRPr="0036579D">
        <w:rPr>
          <w:rStyle w:val="textlayer--absolute"/>
          <w:rFonts w:ascii="Arial" w:hAnsi="Arial" w:cs="Arial"/>
          <w:b/>
          <w:bCs/>
        </w:rPr>
        <w:t>Chapter 1</w:t>
      </w:r>
      <w:r w:rsidR="00E47DB8">
        <w:rPr>
          <w:rStyle w:val="textlayer--absolute"/>
          <w:rFonts w:ascii="Arial" w:hAnsi="Arial" w:cs="Arial"/>
          <w:b/>
          <w:bCs/>
        </w:rPr>
        <w:t>1:</w:t>
      </w:r>
      <w:r>
        <w:rPr>
          <w:rFonts w:ascii="Lato" w:hAnsi="Lato"/>
          <w:b/>
          <w:bCs/>
          <w:color w:val="000000"/>
        </w:rPr>
        <w:t xml:space="preserve"> </w:t>
      </w:r>
      <w:r w:rsidRPr="0036579D">
        <w:rPr>
          <w:rStyle w:val="textlayer--absolute"/>
          <w:rFonts w:ascii="Arial" w:hAnsi="Arial" w:cs="Arial"/>
          <w:b/>
          <w:bCs/>
        </w:rPr>
        <w:t>“</w:t>
      </w:r>
      <w:r w:rsidR="001A3F4C">
        <w:rPr>
          <w:rStyle w:val="textlayer--absolute"/>
          <w:rFonts w:ascii="Arial" w:hAnsi="Arial" w:cs="Arial"/>
          <w:b/>
          <w:bCs/>
        </w:rPr>
        <w:t>Reconstruction</w:t>
      </w:r>
      <w:r w:rsidR="00415DB1">
        <w:rPr>
          <w:rStyle w:val="textlayer--absolute"/>
          <w:rFonts w:ascii="Arial" w:hAnsi="Arial" w:cs="Arial"/>
          <w:b/>
          <w:bCs/>
        </w:rPr>
        <w:t>, 18</w:t>
      </w:r>
      <w:r w:rsidR="001A3F4C">
        <w:rPr>
          <w:rStyle w:val="textlayer--absolute"/>
          <w:rFonts w:ascii="Arial" w:hAnsi="Arial" w:cs="Arial"/>
          <w:b/>
          <w:bCs/>
        </w:rPr>
        <w:t>65-1876</w:t>
      </w:r>
      <w:r w:rsidRPr="0036579D">
        <w:rPr>
          <w:rStyle w:val="textlayer--absolute"/>
          <w:rFonts w:ascii="Arial" w:hAnsi="Arial" w:cs="Arial"/>
          <w:b/>
          <w:bCs/>
        </w:rPr>
        <w:t>”</w:t>
      </w:r>
    </w:p>
    <w:p w14:paraId="1782AF72" w14:textId="2FD052DE" w:rsidR="00A413C0" w:rsidRDefault="00C66338" w:rsidP="00A413C0">
      <w:r>
        <w:t>As you read</w:t>
      </w:r>
      <w:r w:rsidR="00B46583">
        <w:t xml:space="preserve"> Randolph B Campbell’s</w:t>
      </w:r>
      <w:r>
        <w:t xml:space="preserve"> </w:t>
      </w:r>
      <w:r w:rsidRPr="00C66338">
        <w:rPr>
          <w:i/>
          <w:iCs/>
        </w:rPr>
        <w:t>Gone to Texas</w:t>
      </w:r>
      <w:r w:rsidR="00B46583">
        <w:t xml:space="preserve">, </w:t>
      </w:r>
      <w:r w:rsidR="00685AFE">
        <w:t>use</w:t>
      </w:r>
      <w:r>
        <w:t xml:space="preserve"> the text to e</w:t>
      </w:r>
      <w:r w:rsidR="00A413C0" w:rsidRPr="00D902A0">
        <w:t xml:space="preserve">xplain the following people, terms, or events below and describe their importance/impact on </w:t>
      </w:r>
      <w:r w:rsidR="00A413C0">
        <w:t>Texas</w:t>
      </w:r>
      <w:r w:rsidR="00A413C0" w:rsidRPr="00D902A0">
        <w:t xml:space="preserve"> history: </w:t>
      </w:r>
    </w:p>
    <w:p w14:paraId="3CB4F539" w14:textId="77777777" w:rsidR="00685AFE" w:rsidRPr="00D902A0" w:rsidRDefault="00685AFE" w:rsidP="00A413C0"/>
    <w:p w14:paraId="7CAC38CB" w14:textId="1133D7E8" w:rsidR="00B75804" w:rsidRPr="006264E7" w:rsidRDefault="00BC039E" w:rsidP="00B66B9D">
      <w:pPr>
        <w:pStyle w:val="ListParagraph"/>
        <w:numPr>
          <w:ilvl w:val="0"/>
          <w:numId w:val="4"/>
        </w:numPr>
        <w:spacing w:line="480" w:lineRule="auto"/>
      </w:pPr>
      <w:r w:rsidRPr="006264E7">
        <w:t>Significance of Juneteenth (p.246)</w:t>
      </w:r>
      <w:r w:rsidR="00803A2E">
        <w:t xml:space="preserve"> – End of Slavery with Emancipation Proclamation</w:t>
      </w:r>
    </w:p>
    <w:p w14:paraId="4CCAAAFA" w14:textId="1C12DA58" w:rsidR="00503D47" w:rsidRPr="006264E7" w:rsidRDefault="00503D47" w:rsidP="00503D47">
      <w:pPr>
        <w:pStyle w:val="ListParagraph"/>
        <w:numPr>
          <w:ilvl w:val="0"/>
          <w:numId w:val="4"/>
        </w:numPr>
        <w:spacing w:line="480" w:lineRule="auto"/>
      </w:pPr>
      <w:r w:rsidRPr="006264E7">
        <w:t>Which president began Reconstruction?  (p. 248)</w:t>
      </w:r>
      <w:r w:rsidR="00803A2E">
        <w:t xml:space="preserve"> – Abraham Lincoln</w:t>
      </w:r>
    </w:p>
    <w:p w14:paraId="66676BC5" w14:textId="1FB8958A" w:rsidR="00503D47" w:rsidRPr="006264E7" w:rsidRDefault="00503D47" w:rsidP="00503D47">
      <w:pPr>
        <w:pStyle w:val="ListParagraph"/>
        <w:numPr>
          <w:ilvl w:val="0"/>
          <w:numId w:val="4"/>
        </w:numPr>
        <w:spacing w:line="480" w:lineRule="auto"/>
      </w:pPr>
      <w:r w:rsidRPr="006264E7">
        <w:t>What did Lincoln not include in his plan for Reconstruction? (p.248)</w:t>
      </w:r>
      <w:r w:rsidR="00803A2E">
        <w:t xml:space="preserve"> </w:t>
      </w:r>
      <w:r w:rsidR="004A083B">
        <w:t>–</w:t>
      </w:r>
      <w:r w:rsidR="00803A2E">
        <w:t xml:space="preserve"> </w:t>
      </w:r>
      <w:r w:rsidR="004A083B">
        <w:t>Any plan for the freed blacks</w:t>
      </w:r>
    </w:p>
    <w:p w14:paraId="0D4839ED" w14:textId="30C4FA7A" w:rsidR="00DB57AB" w:rsidRPr="006264E7" w:rsidRDefault="00DB57AB" w:rsidP="00DB57AB">
      <w:pPr>
        <w:pStyle w:val="ListParagraph"/>
        <w:numPr>
          <w:ilvl w:val="0"/>
          <w:numId w:val="4"/>
        </w:numPr>
        <w:spacing w:line="480" w:lineRule="auto"/>
      </w:pPr>
      <w:r w:rsidRPr="006264E7">
        <w:t>Thoroughly explain: what were “black codes”? (pp.251-252)</w:t>
      </w:r>
      <w:r w:rsidR="004A083B">
        <w:t xml:space="preserve"> – Codification of the state’s constitutional denial of equality to American blacks. They were given the right of property, contracts, and to sue in court.</w:t>
      </w:r>
    </w:p>
    <w:p w14:paraId="56D1A993" w14:textId="7581CC1E" w:rsidR="00DB57AB" w:rsidRPr="006264E7" w:rsidRDefault="00DB57AB" w:rsidP="00DB57AB">
      <w:pPr>
        <w:pStyle w:val="ListParagraph"/>
        <w:numPr>
          <w:ilvl w:val="0"/>
          <w:numId w:val="4"/>
        </w:numPr>
        <w:spacing w:line="480" w:lineRule="auto"/>
      </w:pPr>
      <w:r w:rsidRPr="006264E7">
        <w:t>What were the Reconstruction Acts</w:t>
      </w:r>
      <w:r w:rsidR="006264E7">
        <w:t>?</w:t>
      </w:r>
      <w:r w:rsidRPr="006264E7">
        <w:t xml:space="preserve"> (pp. 253-254)</w:t>
      </w:r>
      <w:r w:rsidR="004A083B">
        <w:t xml:space="preserve"> – A list of requirements for former Confederate States to accomplish </w:t>
      </w:r>
      <w:proofErr w:type="gramStart"/>
      <w:r w:rsidR="004A083B">
        <w:t>in order to</w:t>
      </w:r>
      <w:proofErr w:type="gramEnd"/>
      <w:r w:rsidR="004A083B">
        <w:t xml:space="preserve"> return to </w:t>
      </w:r>
      <w:proofErr w:type="gramStart"/>
      <w:r w:rsidR="004A083B">
        <w:t>full</w:t>
      </w:r>
      <w:proofErr w:type="gramEnd"/>
      <w:r w:rsidR="004A083B">
        <w:t xml:space="preserve"> relationship with the Union.</w:t>
      </w:r>
    </w:p>
    <w:p w14:paraId="35DB0A95" w14:textId="77777777" w:rsidR="009C11B6" w:rsidRPr="0036579D" w:rsidRDefault="009C11B6" w:rsidP="009C11B6">
      <w:pPr>
        <w:jc w:val="center"/>
        <w:rPr>
          <w:b/>
          <w:bCs/>
        </w:rPr>
      </w:pPr>
      <w:r w:rsidRPr="0036579D">
        <w:rPr>
          <w:rStyle w:val="textlayer--absolute"/>
          <w:rFonts w:ascii="Arial" w:hAnsi="Arial" w:cs="Arial"/>
          <w:b/>
          <w:bCs/>
        </w:rPr>
        <w:t>Chapter 1</w:t>
      </w:r>
      <w:r>
        <w:rPr>
          <w:rStyle w:val="textlayer--absolute"/>
          <w:rFonts w:ascii="Arial" w:hAnsi="Arial" w:cs="Arial"/>
          <w:b/>
          <w:bCs/>
        </w:rPr>
        <w:t>2</w:t>
      </w:r>
      <w:r w:rsidRPr="0036579D">
        <w:rPr>
          <w:rStyle w:val="textlayer--absolute"/>
          <w:rFonts w:ascii="Arial" w:hAnsi="Arial" w:cs="Arial"/>
          <w:b/>
          <w:bCs/>
        </w:rPr>
        <w:t>:</w:t>
      </w:r>
      <w:r>
        <w:rPr>
          <w:rFonts w:ascii="Lato" w:hAnsi="Lato"/>
          <w:b/>
          <w:bCs/>
          <w:color w:val="000000"/>
        </w:rPr>
        <w:t xml:space="preserve"> </w:t>
      </w:r>
      <w:r w:rsidRPr="0036579D">
        <w:rPr>
          <w:rStyle w:val="textlayer--absolute"/>
          <w:rFonts w:ascii="Arial" w:hAnsi="Arial" w:cs="Arial"/>
          <w:b/>
          <w:bCs/>
        </w:rPr>
        <w:t>“</w:t>
      </w:r>
      <w:r>
        <w:rPr>
          <w:rStyle w:val="textlayer--absolute"/>
          <w:rFonts w:ascii="Arial" w:hAnsi="Arial" w:cs="Arial"/>
          <w:b/>
          <w:bCs/>
        </w:rPr>
        <w:t>The Old West, 1877-1900</w:t>
      </w:r>
      <w:r w:rsidRPr="0036579D">
        <w:rPr>
          <w:rStyle w:val="textlayer--absolute"/>
          <w:rFonts w:ascii="Arial" w:hAnsi="Arial" w:cs="Arial"/>
          <w:b/>
          <w:bCs/>
        </w:rPr>
        <w:t>”</w:t>
      </w:r>
    </w:p>
    <w:p w14:paraId="2F31D4EA" w14:textId="77777777" w:rsidR="009C11B6" w:rsidRDefault="009C11B6" w:rsidP="009C11B6">
      <w:r>
        <w:t xml:space="preserve">As you read Randolph B Campbell’s </w:t>
      </w:r>
      <w:r w:rsidRPr="00C66338">
        <w:rPr>
          <w:i/>
          <w:iCs/>
        </w:rPr>
        <w:t>Gone to Texas</w:t>
      </w:r>
      <w:r>
        <w:t>, use the text to e</w:t>
      </w:r>
      <w:r w:rsidRPr="00D902A0">
        <w:t xml:space="preserve">xplain the following people, terms, or events below and describe their importance/impact on </w:t>
      </w:r>
      <w:r>
        <w:t>Texas</w:t>
      </w:r>
      <w:r w:rsidRPr="00D902A0">
        <w:t xml:space="preserve"> history: </w:t>
      </w:r>
    </w:p>
    <w:p w14:paraId="25C1E63B" w14:textId="77777777" w:rsidR="009C11B6" w:rsidRPr="00D902A0" w:rsidRDefault="009C11B6" w:rsidP="009C11B6"/>
    <w:p w14:paraId="1AAA3B61" w14:textId="6D930199" w:rsidR="009C11B6" w:rsidRPr="006264E7" w:rsidRDefault="009C11B6" w:rsidP="009C11B6">
      <w:pPr>
        <w:pStyle w:val="ListParagraph"/>
        <w:numPr>
          <w:ilvl w:val="0"/>
          <w:numId w:val="8"/>
        </w:numPr>
        <w:spacing w:line="480" w:lineRule="auto"/>
      </w:pPr>
      <w:r w:rsidRPr="006264E7">
        <w:t>Describe how the vision of the “Old West” is largely misrepresentative of 19</w:t>
      </w:r>
      <w:r w:rsidRPr="006264E7">
        <w:rPr>
          <w:vertAlign w:val="superscript"/>
        </w:rPr>
        <w:t>th</w:t>
      </w:r>
      <w:r w:rsidRPr="006264E7">
        <w:t xml:space="preserve"> century Texas. (top paragraph, p. 266)</w:t>
      </w:r>
      <w:r w:rsidR="004A083B">
        <w:t xml:space="preserve"> – It was for only a brief period, only occurred with a small portion of the population, and occurred where most of the population didn’t live.</w:t>
      </w:r>
    </w:p>
    <w:p w14:paraId="2020DD6D" w14:textId="3FA1A6DC" w:rsidR="009C11B6" w:rsidRPr="006264E7" w:rsidRDefault="009C11B6" w:rsidP="009C11B6">
      <w:pPr>
        <w:pStyle w:val="ListParagraph"/>
        <w:numPr>
          <w:ilvl w:val="0"/>
          <w:numId w:val="8"/>
        </w:numPr>
        <w:spacing w:line="480" w:lineRule="auto"/>
      </w:pPr>
      <w:r w:rsidRPr="006264E7">
        <w:t>Conditions of the Treaty of Medicine Lodge Creek (p. 266)</w:t>
      </w:r>
      <w:r w:rsidR="004A083B">
        <w:t xml:space="preserve"> – End raids and give up land claims from the Comanche and Kiowas. Comanche and Kiowas get a large reservation in present day Oklahoma, food, blankets, clothing, and farming supplies.</w:t>
      </w:r>
    </w:p>
    <w:p w14:paraId="27DB61A9" w14:textId="11730978" w:rsidR="009C11B6" w:rsidRPr="006264E7" w:rsidRDefault="009C11B6" w:rsidP="009C11B6">
      <w:pPr>
        <w:pStyle w:val="ListParagraph"/>
        <w:numPr>
          <w:ilvl w:val="0"/>
          <w:numId w:val="8"/>
        </w:numPr>
        <w:spacing w:line="480" w:lineRule="auto"/>
      </w:pPr>
      <w:r w:rsidRPr="006264E7">
        <w:t>Meaning of the term “Comanche Moon” (p. 267)</w:t>
      </w:r>
      <w:r w:rsidR="004A083B">
        <w:t xml:space="preserve"> </w:t>
      </w:r>
      <w:r w:rsidR="006738FB">
        <w:t>–</w:t>
      </w:r>
      <w:r w:rsidR="004A083B">
        <w:t xml:space="preserve"> </w:t>
      </w:r>
      <w:r w:rsidR="006738FB">
        <w:t>The full moon.</w:t>
      </w:r>
    </w:p>
    <w:p w14:paraId="263E59AD" w14:textId="669F8097" w:rsidR="009C11B6" w:rsidRPr="006264E7" w:rsidRDefault="009C11B6" w:rsidP="009C11B6">
      <w:pPr>
        <w:pStyle w:val="ListParagraph"/>
        <w:numPr>
          <w:ilvl w:val="0"/>
          <w:numId w:val="8"/>
        </w:numPr>
        <w:spacing w:line="480" w:lineRule="auto"/>
      </w:pPr>
      <w:r w:rsidRPr="006264E7">
        <w:lastRenderedPageBreak/>
        <w:t>Approach of President Grant to relationships with Indians (pp.267)</w:t>
      </w:r>
      <w:r w:rsidR="006738FB">
        <w:t xml:space="preserve"> – Appointed Quakers to implement a peace and understanding policy.</w:t>
      </w:r>
    </w:p>
    <w:p w14:paraId="41030E0D" w14:textId="5876862B" w:rsidR="009C11B6" w:rsidRPr="006264E7" w:rsidRDefault="009C11B6" w:rsidP="009C11B6">
      <w:pPr>
        <w:pStyle w:val="ListParagraph"/>
        <w:numPr>
          <w:ilvl w:val="0"/>
          <w:numId w:val="8"/>
        </w:numPr>
        <w:spacing w:line="480" w:lineRule="auto"/>
      </w:pPr>
      <w:r w:rsidRPr="006264E7">
        <w:t>Describe events and effects of the Salt Creek Massacre (pp. 268-269)</w:t>
      </w:r>
      <w:r w:rsidR="006738FB">
        <w:t xml:space="preserve"> – Santana ambushed a supply wagon and killed 7 teamsters with his raiding party. Santana was imprisoned to be hanged, but the national government pressured state officials to lessen the sentence, to two years and was paroled, only to raid again, be imprisoned again, and committed suicide a few years later.</w:t>
      </w:r>
    </w:p>
    <w:p w14:paraId="2D3ED826" w14:textId="52992819" w:rsidR="009C11B6" w:rsidRPr="006264E7" w:rsidRDefault="009C11B6" w:rsidP="009C11B6">
      <w:pPr>
        <w:pStyle w:val="ListParagraph"/>
        <w:numPr>
          <w:ilvl w:val="0"/>
          <w:numId w:val="8"/>
        </w:numPr>
        <w:spacing w:line="480" w:lineRule="auto"/>
      </w:pPr>
      <w:r w:rsidRPr="006264E7">
        <w:t>Why were buffalo exterminated by the U.S. military after the Civil War? (p. 269)</w:t>
      </w:r>
      <w:r w:rsidR="006738FB">
        <w:t xml:space="preserve"> – To destroy the will of the local tribes by eliminating their food source.</w:t>
      </w:r>
    </w:p>
    <w:p w14:paraId="5EF6F1F6" w14:textId="197455B2" w:rsidR="009C11B6" w:rsidRPr="006264E7" w:rsidRDefault="009C11B6" w:rsidP="009C11B6">
      <w:pPr>
        <w:pStyle w:val="ListParagraph"/>
        <w:numPr>
          <w:ilvl w:val="0"/>
          <w:numId w:val="8"/>
        </w:numPr>
        <w:spacing w:line="480" w:lineRule="auto"/>
      </w:pPr>
      <w:r w:rsidRPr="006264E7">
        <w:t>Why did General Sheridan argue against stopping the laughter of the buffalo? (p.270)</w:t>
      </w:r>
      <w:r w:rsidR="006738FB">
        <w:t xml:space="preserve"> – Because of how effective it was </w:t>
      </w:r>
      <w:r w:rsidR="00B61AB2">
        <w:t>at settling the issues regarding the local tribes.</w:t>
      </w:r>
    </w:p>
    <w:p w14:paraId="42AD4122" w14:textId="130FE662" w:rsidR="009C11B6" w:rsidRPr="006264E7" w:rsidRDefault="009C11B6" w:rsidP="009C11B6">
      <w:pPr>
        <w:pStyle w:val="ListParagraph"/>
        <w:numPr>
          <w:ilvl w:val="0"/>
          <w:numId w:val="8"/>
        </w:numPr>
        <w:spacing w:line="480" w:lineRule="auto"/>
      </w:pPr>
      <w:r w:rsidRPr="006264E7">
        <w:t>Describe the causes that led to the violent events at Adobe Walls on June 27, 1874. (p. 270)</w:t>
      </w:r>
      <w:r w:rsidR="00B61AB2">
        <w:t xml:space="preserve"> – Threatened to be forced onto only the reservations by buffalo slaughter, government failure to deliver rations, and lack of preventing encroachments onto their territory.</w:t>
      </w:r>
    </w:p>
    <w:p w14:paraId="0BA89C3B" w14:textId="2DE24E0C" w:rsidR="009C11B6" w:rsidRPr="006264E7" w:rsidRDefault="009C11B6" w:rsidP="009C11B6">
      <w:pPr>
        <w:pStyle w:val="ListParagraph"/>
        <w:numPr>
          <w:ilvl w:val="0"/>
          <w:numId w:val="8"/>
        </w:numPr>
        <w:spacing w:line="480" w:lineRule="auto"/>
      </w:pPr>
      <w:r w:rsidRPr="006264E7">
        <w:t>What was Quanah Parker’s role at Adobe Walls? (p. 270)</w:t>
      </w:r>
      <w:r w:rsidR="00B61AB2">
        <w:t xml:space="preserve"> - Leader</w:t>
      </w:r>
    </w:p>
    <w:p w14:paraId="4F97D2D7" w14:textId="7C24591D" w:rsidR="009C11B6" w:rsidRPr="006264E7" w:rsidRDefault="009C11B6" w:rsidP="009C11B6">
      <w:pPr>
        <w:pStyle w:val="ListParagraph"/>
        <w:numPr>
          <w:ilvl w:val="0"/>
          <w:numId w:val="8"/>
        </w:numPr>
        <w:spacing w:line="480" w:lineRule="auto"/>
      </w:pPr>
      <w:r w:rsidRPr="006264E7">
        <w:t>Meaning of the term “Gone from Texas.” (p. 272)</w:t>
      </w:r>
      <w:r w:rsidR="00B61AB2">
        <w:t xml:space="preserve"> – With the exception of the </w:t>
      </w:r>
      <w:proofErr w:type="spellStart"/>
      <w:r w:rsidR="00B61AB2">
        <w:t>Coushattas</w:t>
      </w:r>
      <w:proofErr w:type="spellEnd"/>
      <w:r w:rsidR="00B61AB2">
        <w:t xml:space="preserve"> and the </w:t>
      </w:r>
      <w:proofErr w:type="spellStart"/>
      <w:r w:rsidR="00B61AB2">
        <w:t>Tiguas</w:t>
      </w:r>
      <w:proofErr w:type="spellEnd"/>
      <w:r w:rsidR="00B61AB2">
        <w:t>, all other tribes were removed from Texas.</w:t>
      </w:r>
    </w:p>
    <w:p w14:paraId="0E804EE9" w14:textId="6E44F813" w:rsidR="009C11B6" w:rsidRPr="006264E7" w:rsidRDefault="009C11B6" w:rsidP="009C11B6">
      <w:pPr>
        <w:pStyle w:val="ListParagraph"/>
        <w:numPr>
          <w:ilvl w:val="0"/>
          <w:numId w:val="8"/>
        </w:numPr>
        <w:spacing w:line="480" w:lineRule="auto"/>
      </w:pPr>
      <w:r w:rsidRPr="006264E7">
        <w:t>Explain how the events describe</w:t>
      </w:r>
      <w:r w:rsidR="00B61AB2">
        <w:t>d</w:t>
      </w:r>
      <w:r w:rsidRPr="006264E7">
        <w:t xml:space="preserve"> throughout p. 266-272 culminated in the growth of the Cattle Kingdom. (p. 272)</w:t>
      </w:r>
      <w:r w:rsidR="00B61AB2">
        <w:t xml:space="preserve"> </w:t>
      </w:r>
      <w:r w:rsidR="006A2B01">
        <w:t>–</w:t>
      </w:r>
      <w:r w:rsidR="00B61AB2">
        <w:t xml:space="preserve"> </w:t>
      </w:r>
      <w:r w:rsidR="006A2B01">
        <w:t xml:space="preserve">Removal of the local tribes that take up </w:t>
      </w:r>
      <w:r w:rsidR="00CC0A4C">
        <w:t xml:space="preserve">land, raid, and might hunt cattle, removal of bison that required the same prairie as the cattle, Old </w:t>
      </w:r>
      <w:r w:rsidR="00CC0A4C">
        <w:lastRenderedPageBreak/>
        <w:t>South operations brought into Texas, and the Civil Wars end resulting in demand for Texan beef.</w:t>
      </w:r>
    </w:p>
    <w:p w14:paraId="6B5FFB16" w14:textId="51683439" w:rsidR="009C11B6" w:rsidRPr="006264E7" w:rsidRDefault="009C11B6" w:rsidP="009C11B6">
      <w:pPr>
        <w:pStyle w:val="ListParagraph"/>
        <w:numPr>
          <w:ilvl w:val="0"/>
          <w:numId w:val="8"/>
        </w:numPr>
        <w:spacing w:line="480" w:lineRule="auto"/>
      </w:pPr>
      <w:r w:rsidRPr="006264E7">
        <w:t>Describe the economic incentive of the cattle industry (p. 272-273)</w:t>
      </w:r>
      <w:r w:rsidR="00CC0A4C">
        <w:t xml:space="preserve"> – A $3-6 head of cattle could be sold in the north for </w:t>
      </w:r>
      <w:proofErr w:type="gramStart"/>
      <w:r w:rsidR="00CC0A4C">
        <w:t>$30-40</w:t>
      </w:r>
      <w:proofErr w:type="gramEnd"/>
    </w:p>
    <w:p w14:paraId="5C306EE8" w14:textId="125AB8F4" w:rsidR="009C11B6" w:rsidRPr="006264E7" w:rsidRDefault="009C11B6" w:rsidP="009C11B6">
      <w:pPr>
        <w:pStyle w:val="ListParagraph"/>
        <w:numPr>
          <w:ilvl w:val="0"/>
          <w:numId w:val="8"/>
        </w:numPr>
        <w:spacing w:line="480" w:lineRule="auto"/>
      </w:pPr>
      <w:r w:rsidRPr="006264E7">
        <w:t>Significance of the Chisholm Trail (p. 274)</w:t>
      </w:r>
      <w:r w:rsidR="00CC0A4C">
        <w:t xml:space="preserve"> – Most famous cattle-drive routes for reaching markets</w:t>
      </w:r>
    </w:p>
    <w:p w14:paraId="491B941F" w14:textId="27E8A93A" w:rsidR="009C11B6" w:rsidRPr="006264E7" w:rsidRDefault="009C11B6" w:rsidP="009C11B6">
      <w:pPr>
        <w:pStyle w:val="ListParagraph"/>
        <w:numPr>
          <w:ilvl w:val="0"/>
          <w:numId w:val="8"/>
        </w:numPr>
        <w:spacing w:line="480" w:lineRule="auto"/>
      </w:pPr>
      <w:r w:rsidRPr="006264E7">
        <w:t>Significance of the Great Western Trail (p. 274)</w:t>
      </w:r>
      <w:r w:rsidR="00CC0A4C">
        <w:t xml:space="preserve"> – </w:t>
      </w:r>
      <w:r w:rsidR="00536CAB">
        <w:t>2</w:t>
      </w:r>
      <w:r w:rsidR="00536CAB" w:rsidRPr="00536CAB">
        <w:rPr>
          <w:vertAlign w:val="superscript"/>
        </w:rPr>
        <w:t>nd</w:t>
      </w:r>
      <w:r w:rsidR="00536CAB">
        <w:t xml:space="preserve"> most famous</w:t>
      </w:r>
      <w:r w:rsidR="00CC0A4C">
        <w:t xml:space="preserve"> route north for around 3 million cattle after the Chisholm Trail became increasingly non-viable.</w:t>
      </w:r>
    </w:p>
    <w:p w14:paraId="420E3AEF" w14:textId="7775016E" w:rsidR="009C11B6" w:rsidRPr="006264E7" w:rsidRDefault="009C11B6" w:rsidP="009C11B6">
      <w:pPr>
        <w:pStyle w:val="ListParagraph"/>
        <w:numPr>
          <w:ilvl w:val="0"/>
          <w:numId w:val="8"/>
        </w:numPr>
        <w:spacing w:line="480" w:lineRule="auto"/>
      </w:pPr>
      <w:r w:rsidRPr="006264E7">
        <w:t>Significance of the Goodnight-Loving Trail (p. 274)</w:t>
      </w:r>
      <w:r w:rsidR="00CC0A4C">
        <w:t xml:space="preserve"> </w:t>
      </w:r>
      <w:r w:rsidR="00536CAB">
        <w:t>–</w:t>
      </w:r>
      <w:r w:rsidR="00CC0A4C">
        <w:t xml:space="preserve"> </w:t>
      </w:r>
      <w:r w:rsidR="00536CAB">
        <w:t>3</w:t>
      </w:r>
      <w:r w:rsidR="00536CAB" w:rsidRPr="00536CAB">
        <w:rPr>
          <w:vertAlign w:val="superscript"/>
        </w:rPr>
        <w:t>rd</w:t>
      </w:r>
      <w:r w:rsidR="00536CAB">
        <w:t xml:space="preserve"> most famous route north that led cattle towards Denver.</w:t>
      </w:r>
    </w:p>
    <w:p w14:paraId="58FC5834" w14:textId="3F839F22" w:rsidR="009C11B6" w:rsidRPr="006264E7" w:rsidRDefault="009C11B6" w:rsidP="009C11B6">
      <w:pPr>
        <w:pStyle w:val="ListParagraph"/>
        <w:numPr>
          <w:ilvl w:val="0"/>
          <w:numId w:val="8"/>
        </w:numPr>
        <w:spacing w:line="480" w:lineRule="auto"/>
      </w:pPr>
      <w:r w:rsidRPr="006264E7">
        <w:t>Describe how the King Ranch was run</w:t>
      </w:r>
      <w:r w:rsidR="00DA4C83" w:rsidRPr="006264E7">
        <w:t xml:space="preserve">, its location, </w:t>
      </w:r>
      <w:r w:rsidRPr="006264E7">
        <w:t xml:space="preserve">and why </w:t>
      </w:r>
      <w:r w:rsidR="00DA4C83" w:rsidRPr="006264E7">
        <w:t>the ranch</w:t>
      </w:r>
      <w:r w:rsidRPr="006264E7">
        <w:t xml:space="preserve"> was significant. (p.277)</w:t>
      </w:r>
      <w:r w:rsidR="00536CAB">
        <w:t xml:space="preserve"> – Operated like a Spanish/Mexican hacienda, South Texas, helped cultural and economic growth in southern Texas and changed ranching into a business rather than an adventure.</w:t>
      </w:r>
    </w:p>
    <w:p w14:paraId="5FF8AF45" w14:textId="353383D9" w:rsidR="009C11B6" w:rsidRPr="006264E7" w:rsidRDefault="009C11B6" w:rsidP="009C11B6">
      <w:pPr>
        <w:pStyle w:val="ListParagraph"/>
        <w:numPr>
          <w:ilvl w:val="0"/>
          <w:numId w:val="8"/>
        </w:numPr>
        <w:spacing w:line="480" w:lineRule="auto"/>
      </w:pPr>
      <w:r w:rsidRPr="006264E7">
        <w:t>What was the result of “fence cutting”? (p. 279)</w:t>
      </w:r>
      <w:r w:rsidR="00536CAB">
        <w:t xml:space="preserve"> - $20 million in damages, three dead, and a law prohibiting fence cutting with a </w:t>
      </w:r>
      <w:proofErr w:type="gramStart"/>
      <w:r w:rsidR="00536CAB">
        <w:t>5 year</w:t>
      </w:r>
      <w:proofErr w:type="gramEnd"/>
      <w:r w:rsidR="00536CAB">
        <w:t xml:space="preserve"> prison sentence.</w:t>
      </w:r>
    </w:p>
    <w:p w14:paraId="6D2413EB" w14:textId="2454A81D" w:rsidR="009C11B6" w:rsidRPr="006264E7" w:rsidRDefault="009C11B6" w:rsidP="009C11B6">
      <w:pPr>
        <w:pStyle w:val="ListParagraph"/>
        <w:numPr>
          <w:ilvl w:val="0"/>
          <w:numId w:val="8"/>
        </w:numPr>
        <w:spacing w:line="480" w:lineRule="auto"/>
      </w:pPr>
      <w:r w:rsidRPr="006264E7">
        <w:t>Describe the “Cattle Wars” of the late 19</w:t>
      </w:r>
      <w:r w:rsidRPr="006264E7">
        <w:rPr>
          <w:vertAlign w:val="superscript"/>
        </w:rPr>
        <w:t>th</w:t>
      </w:r>
      <w:r w:rsidRPr="006264E7">
        <w:t xml:space="preserve"> century. (p. 280)</w:t>
      </w:r>
      <w:r w:rsidR="00536CAB">
        <w:t xml:space="preserve"> – A conflict between Mexican cattle rustlers and </w:t>
      </w:r>
      <w:proofErr w:type="spellStart"/>
      <w:r w:rsidR="00536CAB">
        <w:t>Angalo</w:t>
      </w:r>
      <w:proofErr w:type="spellEnd"/>
      <w:r w:rsidR="00536CAB">
        <w:t xml:space="preserve"> owned ranches.</w:t>
      </w:r>
    </w:p>
    <w:p w14:paraId="4F2D4B7F" w14:textId="77777777" w:rsidR="009C11B6" w:rsidRPr="006264E7" w:rsidRDefault="009C11B6" w:rsidP="009C11B6">
      <w:pPr>
        <w:jc w:val="center"/>
        <w:rPr>
          <w:rFonts w:cstheme="minorHAnsi"/>
          <w:b/>
          <w:bCs/>
        </w:rPr>
      </w:pPr>
      <w:r w:rsidRPr="006264E7">
        <w:rPr>
          <w:rStyle w:val="textlayer--absolute"/>
          <w:rFonts w:cstheme="minorHAnsi"/>
          <w:b/>
          <w:bCs/>
        </w:rPr>
        <w:t>Chapter 13:</w:t>
      </w:r>
      <w:r w:rsidRPr="006264E7">
        <w:rPr>
          <w:rFonts w:cstheme="minorHAnsi"/>
          <w:b/>
          <w:bCs/>
          <w:color w:val="000000"/>
        </w:rPr>
        <w:t xml:space="preserve"> </w:t>
      </w:r>
      <w:r w:rsidRPr="006264E7">
        <w:rPr>
          <w:rStyle w:val="textlayer--absolute"/>
          <w:rFonts w:cstheme="minorHAnsi"/>
          <w:b/>
          <w:bCs/>
        </w:rPr>
        <w:t>“The</w:t>
      </w:r>
      <w:r w:rsidRPr="006264E7">
        <w:rPr>
          <w:rFonts w:cstheme="minorHAnsi"/>
          <w:b/>
          <w:bCs/>
          <w:color w:val="000000"/>
        </w:rPr>
        <w:t xml:space="preserve"> </w:t>
      </w:r>
      <w:r w:rsidRPr="006264E7">
        <w:rPr>
          <w:rStyle w:val="textlayer--absolute"/>
          <w:rFonts w:cstheme="minorHAnsi"/>
          <w:b/>
          <w:bCs/>
        </w:rPr>
        <w:t>New South and</w:t>
      </w:r>
      <w:r w:rsidRPr="006264E7">
        <w:rPr>
          <w:rFonts w:cstheme="minorHAnsi"/>
          <w:b/>
          <w:bCs/>
          <w:color w:val="000000"/>
        </w:rPr>
        <w:t xml:space="preserve"> </w:t>
      </w:r>
      <w:r w:rsidRPr="006264E7">
        <w:rPr>
          <w:rStyle w:val="textlayer--absolute"/>
          <w:rFonts w:cstheme="minorHAnsi"/>
          <w:b/>
          <w:bCs/>
        </w:rPr>
        <w:t>Populist Revolt,</w:t>
      </w:r>
      <w:r w:rsidRPr="006264E7">
        <w:rPr>
          <w:rFonts w:cstheme="minorHAnsi"/>
          <w:b/>
          <w:bCs/>
          <w:color w:val="000000"/>
        </w:rPr>
        <w:t xml:space="preserve"> </w:t>
      </w:r>
      <w:r w:rsidRPr="006264E7">
        <w:rPr>
          <w:rStyle w:val="textlayer--absolute"/>
          <w:rFonts w:cstheme="minorHAnsi"/>
          <w:b/>
          <w:bCs/>
        </w:rPr>
        <w:t>1877-1900”</w:t>
      </w:r>
    </w:p>
    <w:p w14:paraId="17B61751" w14:textId="77777777" w:rsidR="009C11B6" w:rsidRPr="006264E7" w:rsidRDefault="009C11B6" w:rsidP="009C11B6">
      <w:r w:rsidRPr="006264E7">
        <w:t xml:space="preserve">As you read Randolph B Campbell’s </w:t>
      </w:r>
      <w:r w:rsidRPr="006264E7">
        <w:rPr>
          <w:i/>
          <w:iCs/>
        </w:rPr>
        <w:t>Gone to Texas</w:t>
      </w:r>
      <w:r w:rsidRPr="006264E7">
        <w:t xml:space="preserve">, use the text to explain the following people, terms, or events below and describe their importance/impact on Texas history: </w:t>
      </w:r>
    </w:p>
    <w:p w14:paraId="3FA9302E" w14:textId="77777777" w:rsidR="009C11B6" w:rsidRPr="006264E7" w:rsidRDefault="009C11B6" w:rsidP="009C11B6"/>
    <w:p w14:paraId="58AA1F90" w14:textId="021F87BD" w:rsidR="009C11B6" w:rsidRPr="006264E7" w:rsidRDefault="009C11B6" w:rsidP="009C11B6">
      <w:pPr>
        <w:pStyle w:val="ListParagraph"/>
        <w:numPr>
          <w:ilvl w:val="0"/>
          <w:numId w:val="9"/>
        </w:numPr>
        <w:spacing w:line="480" w:lineRule="auto"/>
      </w:pPr>
      <w:r w:rsidRPr="006264E7">
        <w:t xml:space="preserve">Describe the changes in population of </w:t>
      </w:r>
      <w:proofErr w:type="gramStart"/>
      <w:r w:rsidRPr="006264E7">
        <w:t>the post</w:t>
      </w:r>
      <w:proofErr w:type="gramEnd"/>
      <w:r w:rsidRPr="006264E7">
        <w:t>-Civil War Texas. (top paragraph, p.282)</w:t>
      </w:r>
      <w:r w:rsidR="00536CAB">
        <w:t xml:space="preserve"> – Grew from 800k to 3mill, 272% </w:t>
      </w:r>
      <w:proofErr w:type="gramStart"/>
      <w:r w:rsidR="00536CAB">
        <w:t>increase</w:t>
      </w:r>
      <w:proofErr w:type="gramEnd"/>
    </w:p>
    <w:p w14:paraId="6D017872" w14:textId="63A3E56E" w:rsidR="009C11B6" w:rsidRPr="006264E7" w:rsidRDefault="009C11B6" w:rsidP="009C11B6">
      <w:pPr>
        <w:pStyle w:val="ListParagraph"/>
        <w:numPr>
          <w:ilvl w:val="0"/>
          <w:numId w:val="9"/>
        </w:numPr>
        <w:spacing w:line="480" w:lineRule="auto"/>
      </w:pPr>
      <w:r w:rsidRPr="006264E7">
        <w:lastRenderedPageBreak/>
        <w:t>Types of growth in the economy of Texas after the Civil War (p. 282)</w:t>
      </w:r>
      <w:r w:rsidR="001C5376">
        <w:t xml:space="preserve"> – Railroad building, urbanization, and industrialization.</w:t>
      </w:r>
    </w:p>
    <w:p w14:paraId="6C76A3CC" w14:textId="7B515D70" w:rsidR="009C11B6" w:rsidRPr="006264E7" w:rsidRDefault="009C11B6" w:rsidP="009C11B6">
      <w:pPr>
        <w:pStyle w:val="ListParagraph"/>
        <w:numPr>
          <w:ilvl w:val="0"/>
          <w:numId w:val="9"/>
        </w:numPr>
        <w:spacing w:line="480" w:lineRule="auto"/>
      </w:pPr>
      <w:r w:rsidRPr="006264E7">
        <w:t>What was the importance of the development of railroads in Texas after the Civil War? (p. 283)</w:t>
      </w:r>
      <w:r w:rsidR="001C5376">
        <w:t xml:space="preserve"> – Provided Texas with methods of transportation and communication linkage unavailable by other means.</w:t>
      </w:r>
    </w:p>
    <w:p w14:paraId="1E76C904" w14:textId="0E5AE9DE" w:rsidR="009C11B6" w:rsidRPr="006264E7" w:rsidRDefault="009C11B6" w:rsidP="009C11B6">
      <w:pPr>
        <w:pStyle w:val="ListParagraph"/>
        <w:numPr>
          <w:ilvl w:val="0"/>
          <w:numId w:val="9"/>
        </w:numPr>
        <w:spacing w:line="480" w:lineRule="auto"/>
      </w:pPr>
      <w:r w:rsidRPr="006264E7">
        <w:t>What led to the growth of agriculture in Texas after the Civil War? (p. 287)</w:t>
      </w:r>
      <w:r w:rsidR="001C5376">
        <w:t xml:space="preserve"> – Large increase in land for production and railroads for transport.</w:t>
      </w:r>
    </w:p>
    <w:p w14:paraId="5695BFAE" w14:textId="0854E885" w:rsidR="009C11B6" w:rsidRPr="006264E7" w:rsidRDefault="009C11B6" w:rsidP="009C11B6">
      <w:pPr>
        <w:pStyle w:val="ListParagraph"/>
        <w:numPr>
          <w:ilvl w:val="0"/>
          <w:numId w:val="9"/>
        </w:numPr>
        <w:spacing w:line="480" w:lineRule="auto"/>
      </w:pPr>
      <w:r w:rsidRPr="006264E7">
        <w:t>Describe the Fifty Cent Law of 1879 (p. 293)</w:t>
      </w:r>
      <w:r w:rsidR="001C5376">
        <w:t xml:space="preserve"> – Made all unreserved public land available for sale at 50 cents per acre.</w:t>
      </w:r>
    </w:p>
    <w:p w14:paraId="657984B3" w14:textId="35FD740E" w:rsidR="009C11B6" w:rsidRPr="006264E7" w:rsidRDefault="009C11B6" w:rsidP="009C11B6">
      <w:pPr>
        <w:pStyle w:val="ListParagraph"/>
        <w:numPr>
          <w:ilvl w:val="0"/>
          <w:numId w:val="9"/>
        </w:numPr>
        <w:spacing w:line="480" w:lineRule="auto"/>
      </w:pPr>
      <w:r w:rsidRPr="006264E7">
        <w:t>Describe the significance and effect of the poll tax. (p. 307)</w:t>
      </w:r>
      <w:r w:rsidR="001C5376">
        <w:t xml:space="preserve"> – Required payment for voting, disenfranchisement of the poor.</w:t>
      </w:r>
    </w:p>
    <w:p w14:paraId="518CFE64" w14:textId="77777777" w:rsidR="009C11B6" w:rsidRPr="006264E7" w:rsidRDefault="009C11B6" w:rsidP="009C11B6">
      <w:pPr>
        <w:jc w:val="center"/>
        <w:rPr>
          <w:rFonts w:cstheme="minorHAnsi"/>
          <w:b/>
          <w:bCs/>
        </w:rPr>
      </w:pPr>
      <w:r w:rsidRPr="006264E7">
        <w:rPr>
          <w:rStyle w:val="textlayer--absolute"/>
          <w:rFonts w:cstheme="minorHAnsi"/>
          <w:b/>
          <w:bCs/>
        </w:rPr>
        <w:t>Chapter 14:</w:t>
      </w:r>
      <w:r w:rsidRPr="006264E7">
        <w:rPr>
          <w:rFonts w:cstheme="minorHAnsi"/>
          <w:b/>
          <w:bCs/>
          <w:color w:val="000000"/>
        </w:rPr>
        <w:t xml:space="preserve"> </w:t>
      </w:r>
      <w:r w:rsidRPr="006264E7">
        <w:rPr>
          <w:rStyle w:val="textlayer--absolute"/>
          <w:rFonts w:cstheme="minorHAnsi"/>
          <w:b/>
          <w:bCs/>
        </w:rPr>
        <w:t>“The</w:t>
      </w:r>
      <w:r w:rsidRPr="006264E7">
        <w:rPr>
          <w:rFonts w:cstheme="minorHAnsi"/>
          <w:b/>
          <w:bCs/>
          <w:color w:val="000000"/>
        </w:rPr>
        <w:t xml:space="preserve"> </w:t>
      </w:r>
      <w:r w:rsidRPr="006264E7">
        <w:rPr>
          <w:rStyle w:val="textlayer--absolute"/>
          <w:rFonts w:cstheme="minorHAnsi"/>
          <w:b/>
          <w:bCs/>
        </w:rPr>
        <w:t>Progressive Era: 1901-1920”</w:t>
      </w:r>
    </w:p>
    <w:p w14:paraId="29082A8E" w14:textId="77777777" w:rsidR="009C11B6" w:rsidRPr="006264E7" w:rsidRDefault="009C11B6" w:rsidP="009C11B6">
      <w:r w:rsidRPr="006264E7">
        <w:t xml:space="preserve">As you read Randolph B Campbell’s </w:t>
      </w:r>
      <w:r w:rsidRPr="006264E7">
        <w:rPr>
          <w:i/>
          <w:iCs/>
        </w:rPr>
        <w:t>Gone to Texas</w:t>
      </w:r>
      <w:r w:rsidRPr="006264E7">
        <w:t xml:space="preserve">, use the text to explain the following people, terms, or events below and describe their importance/impact on Texas history: </w:t>
      </w:r>
    </w:p>
    <w:p w14:paraId="39555677" w14:textId="77777777" w:rsidR="009C11B6" w:rsidRPr="006264E7" w:rsidRDefault="009C11B6" w:rsidP="009C11B6"/>
    <w:p w14:paraId="19E2D4A5" w14:textId="33625667" w:rsidR="009C11B6" w:rsidRPr="006264E7" w:rsidRDefault="009C11B6" w:rsidP="009C11B6">
      <w:pPr>
        <w:pStyle w:val="ListParagraph"/>
        <w:numPr>
          <w:ilvl w:val="0"/>
          <w:numId w:val="10"/>
        </w:numPr>
        <w:spacing w:line="480" w:lineRule="auto"/>
      </w:pPr>
      <w:r w:rsidRPr="006264E7">
        <w:t>Differences between goals/ideals of Populists and Progressives? (p. 308)</w:t>
      </w:r>
      <w:r w:rsidR="00B72C30">
        <w:t xml:space="preserve"> </w:t>
      </w:r>
      <w:r w:rsidR="000335A3">
        <w:t>–</w:t>
      </w:r>
      <w:r w:rsidR="00B72C30">
        <w:t xml:space="preserve"> </w:t>
      </w:r>
      <w:r w:rsidR="000335A3">
        <w:t>Populists grew up from rural farming areas and wanted laws to benefit them. Progressives wanted general improvement nationwide.</w:t>
      </w:r>
    </w:p>
    <w:p w14:paraId="7C8D732A" w14:textId="77777777" w:rsidR="009C11B6" w:rsidRPr="006264E7" w:rsidRDefault="009C11B6" w:rsidP="009C11B6">
      <w:pPr>
        <w:pStyle w:val="ListParagraph"/>
        <w:numPr>
          <w:ilvl w:val="0"/>
          <w:numId w:val="10"/>
        </w:numPr>
      </w:pPr>
      <w:r w:rsidRPr="006264E7">
        <w:t>Describe the three developments of change seen in Progressive era Texas: (p. 313-315)</w:t>
      </w:r>
    </w:p>
    <w:p w14:paraId="59881CA6" w14:textId="3A991D9E" w:rsidR="009C11B6" w:rsidRPr="006264E7" w:rsidRDefault="009C11B6" w:rsidP="009C11B6">
      <w:pPr>
        <w:pStyle w:val="ListParagraph"/>
        <w:numPr>
          <w:ilvl w:val="1"/>
          <w:numId w:val="10"/>
        </w:numPr>
      </w:pPr>
      <w:r w:rsidRPr="006264E7">
        <w:t xml:space="preserve">  </w:t>
      </w:r>
      <w:r w:rsidR="009579BB">
        <w:t>Oil</w:t>
      </w:r>
    </w:p>
    <w:p w14:paraId="55BFF906" w14:textId="47047434" w:rsidR="009C11B6" w:rsidRPr="006264E7" w:rsidRDefault="009C11B6" w:rsidP="009C11B6">
      <w:pPr>
        <w:pStyle w:val="ListParagraph"/>
        <w:numPr>
          <w:ilvl w:val="1"/>
          <w:numId w:val="10"/>
        </w:numPr>
      </w:pPr>
      <w:r w:rsidRPr="006264E7">
        <w:t xml:space="preserve">   </w:t>
      </w:r>
      <w:r w:rsidR="009579BB">
        <w:t>Large urban development and populations</w:t>
      </w:r>
    </w:p>
    <w:p w14:paraId="40C14A86" w14:textId="3EC805C2" w:rsidR="009C11B6" w:rsidRPr="006264E7" w:rsidRDefault="009C11B6" w:rsidP="009C11B6">
      <w:pPr>
        <w:pStyle w:val="ListParagraph"/>
        <w:numPr>
          <w:ilvl w:val="1"/>
          <w:numId w:val="10"/>
        </w:numPr>
      </w:pPr>
      <w:r w:rsidRPr="006264E7">
        <w:t xml:space="preserve">  </w:t>
      </w:r>
      <w:r w:rsidR="009579BB">
        <w:t>Influx of Mexican immigrants</w:t>
      </w:r>
    </w:p>
    <w:p w14:paraId="5254CD5F" w14:textId="18606EBA" w:rsidR="009C11B6" w:rsidRPr="006264E7" w:rsidRDefault="009C11B6" w:rsidP="009C11B6">
      <w:pPr>
        <w:pStyle w:val="ListParagraph"/>
        <w:numPr>
          <w:ilvl w:val="0"/>
          <w:numId w:val="10"/>
        </w:numPr>
      </w:pPr>
      <w:r w:rsidRPr="006264E7">
        <w:t>Significance and impact of Spindletop on Texas (p. 313-314)</w:t>
      </w:r>
      <w:r w:rsidR="008B794B">
        <w:t xml:space="preserve"> – Oil boom</w:t>
      </w:r>
    </w:p>
    <w:p w14:paraId="4004FB8A" w14:textId="44C27D29" w:rsidR="009C11B6" w:rsidRPr="006264E7" w:rsidRDefault="009C11B6" w:rsidP="009C11B6">
      <w:pPr>
        <w:pStyle w:val="ListParagraph"/>
        <w:numPr>
          <w:ilvl w:val="0"/>
          <w:numId w:val="10"/>
        </w:numPr>
      </w:pPr>
      <w:r w:rsidRPr="006264E7">
        <w:t>What were reasons some were against giving women the right to vote? (p. 327-329)</w:t>
      </w:r>
      <w:r w:rsidR="008B794B">
        <w:t xml:space="preserve"> – Black vote would soon </w:t>
      </w:r>
      <w:proofErr w:type="gramStart"/>
      <w:r w:rsidR="008B794B">
        <w:t>follow</w:t>
      </w:r>
      <w:proofErr w:type="gramEnd"/>
    </w:p>
    <w:p w14:paraId="1A32C656" w14:textId="77777777" w:rsidR="009C11B6" w:rsidRPr="00BA1898" w:rsidRDefault="009C11B6" w:rsidP="009C11B6">
      <w:pPr>
        <w:pStyle w:val="ListParagraph"/>
      </w:pPr>
    </w:p>
    <w:p w14:paraId="6E599ABE" w14:textId="77777777" w:rsidR="009C11B6" w:rsidRPr="006264E7" w:rsidRDefault="009C11B6" w:rsidP="009C11B6">
      <w:pPr>
        <w:jc w:val="center"/>
        <w:rPr>
          <w:rFonts w:cstheme="minorHAnsi"/>
          <w:b/>
          <w:bCs/>
        </w:rPr>
      </w:pPr>
      <w:r w:rsidRPr="006264E7">
        <w:rPr>
          <w:rStyle w:val="textlayer--absolute"/>
          <w:rFonts w:cstheme="minorHAnsi"/>
          <w:b/>
          <w:bCs/>
        </w:rPr>
        <w:t>Chapter 15:</w:t>
      </w:r>
      <w:r w:rsidRPr="006264E7">
        <w:rPr>
          <w:rFonts w:cstheme="minorHAnsi"/>
          <w:b/>
          <w:bCs/>
          <w:color w:val="000000"/>
        </w:rPr>
        <w:t xml:space="preserve"> </w:t>
      </w:r>
      <w:r w:rsidRPr="006264E7">
        <w:rPr>
          <w:rStyle w:val="textlayer--absolute"/>
          <w:rFonts w:cstheme="minorHAnsi"/>
          <w:b/>
          <w:bCs/>
        </w:rPr>
        <w:t>“The Prosperity Decade” 1921-1929</w:t>
      </w:r>
    </w:p>
    <w:p w14:paraId="7E926A19" w14:textId="77777777" w:rsidR="009C11B6" w:rsidRDefault="009C11B6" w:rsidP="009C11B6">
      <w:r>
        <w:t xml:space="preserve">As you read Randolph B Campbell’s </w:t>
      </w:r>
      <w:r w:rsidRPr="00C66338">
        <w:rPr>
          <w:i/>
          <w:iCs/>
        </w:rPr>
        <w:t>Gone to Texas</w:t>
      </w:r>
      <w:r>
        <w:t>, use the text to e</w:t>
      </w:r>
      <w:r w:rsidRPr="00D902A0">
        <w:t xml:space="preserve">xplain the following people, terms, or events below and describe their importance/impact on </w:t>
      </w:r>
      <w:r>
        <w:t>Texas</w:t>
      </w:r>
      <w:r w:rsidRPr="00D902A0">
        <w:t xml:space="preserve"> history: </w:t>
      </w:r>
    </w:p>
    <w:p w14:paraId="51FD43AE" w14:textId="77777777" w:rsidR="009C11B6" w:rsidRDefault="009C11B6" w:rsidP="009C11B6"/>
    <w:p w14:paraId="7C1A5B20" w14:textId="1F50E63A" w:rsidR="009C11B6" w:rsidRPr="006264E7" w:rsidRDefault="009C11B6" w:rsidP="009C11B6">
      <w:pPr>
        <w:pStyle w:val="ListParagraph"/>
        <w:numPr>
          <w:ilvl w:val="0"/>
          <w:numId w:val="11"/>
        </w:numPr>
        <w:spacing w:line="360" w:lineRule="auto"/>
      </w:pPr>
      <w:r w:rsidRPr="006264E7">
        <w:lastRenderedPageBreak/>
        <w:t xml:space="preserve">Summarize the meaning of the term “prosperity decade” as explained on </w:t>
      </w:r>
      <w:r w:rsidR="001C5376">
        <w:t>(</w:t>
      </w:r>
      <w:r w:rsidRPr="006264E7">
        <w:t>p. 332.</w:t>
      </w:r>
      <w:r w:rsidR="001C5376">
        <w:t xml:space="preserve">) </w:t>
      </w:r>
      <w:r w:rsidR="00807325">
        <w:t>–</w:t>
      </w:r>
      <w:r w:rsidR="001C5376">
        <w:t xml:space="preserve"> </w:t>
      </w:r>
      <w:r w:rsidR="00807325">
        <w:t>A term to summarize the 1920s, where across the nation residential and commercial construction boomed.</w:t>
      </w:r>
    </w:p>
    <w:p w14:paraId="7262364E" w14:textId="1F731CD4" w:rsidR="009C11B6" w:rsidRPr="006264E7" w:rsidRDefault="009C11B6" w:rsidP="009C11B6">
      <w:pPr>
        <w:pStyle w:val="ListParagraph"/>
        <w:numPr>
          <w:ilvl w:val="0"/>
          <w:numId w:val="11"/>
        </w:numPr>
        <w:spacing w:line="360" w:lineRule="auto"/>
      </w:pPr>
      <w:r w:rsidRPr="006264E7">
        <w:t>What changes were seen in highway development throughout the early twentieth century? (p. 334)</w:t>
      </w:r>
      <w:r w:rsidR="00807325">
        <w:t xml:space="preserve"> - </w:t>
      </w:r>
      <w:r w:rsidR="000217C9">
        <w:t>Introduction to the Texas Highway Department and the construction of 18k+ miles of highway.</w:t>
      </w:r>
    </w:p>
    <w:p w14:paraId="3485004D" w14:textId="11059881" w:rsidR="009C11B6" w:rsidRPr="006264E7" w:rsidRDefault="009C11B6" w:rsidP="009C11B6">
      <w:pPr>
        <w:pStyle w:val="ListParagraph"/>
        <w:numPr>
          <w:ilvl w:val="0"/>
          <w:numId w:val="11"/>
        </w:numPr>
        <w:spacing w:line="360" w:lineRule="auto"/>
      </w:pPr>
      <w:r w:rsidRPr="006264E7">
        <w:t>Describe the typical employment of African Americans and Mexicans during the early twentieth century. (p.335)</w:t>
      </w:r>
      <w:r w:rsidR="000217C9">
        <w:t xml:space="preserve"> – Low wage manual labor</w:t>
      </w:r>
    </w:p>
    <w:p w14:paraId="3290529C" w14:textId="630D2667" w:rsidR="009C11B6" w:rsidRPr="006264E7" w:rsidRDefault="009C11B6" w:rsidP="009C11B6">
      <w:pPr>
        <w:pStyle w:val="ListParagraph"/>
        <w:numPr>
          <w:ilvl w:val="0"/>
          <w:numId w:val="11"/>
        </w:numPr>
        <w:spacing w:line="360" w:lineRule="auto"/>
      </w:pPr>
      <w:r w:rsidRPr="006264E7">
        <w:t>Explain the goals of LULAC. (p. 337)</w:t>
      </w:r>
      <w:r w:rsidR="000217C9">
        <w:t xml:space="preserve"> – Oppose discrimination and integrate Mexican Americans.</w:t>
      </w:r>
    </w:p>
    <w:p w14:paraId="65BE00C3" w14:textId="1806B8C1" w:rsidR="009C11B6" w:rsidRPr="006264E7" w:rsidRDefault="009C11B6" w:rsidP="009C11B6">
      <w:pPr>
        <w:pStyle w:val="ListParagraph"/>
        <w:numPr>
          <w:ilvl w:val="0"/>
          <w:numId w:val="11"/>
        </w:numPr>
        <w:spacing w:line="360" w:lineRule="auto"/>
      </w:pPr>
      <w:r w:rsidRPr="006264E7">
        <w:t>How did many Texans react to Prohibition? (p. 337)</w:t>
      </w:r>
      <w:r w:rsidR="000217C9">
        <w:t xml:space="preserve"> – Complete refusal to obey Prohibition.</w:t>
      </w:r>
    </w:p>
    <w:p w14:paraId="72BCA232" w14:textId="321EFE27" w:rsidR="009C11B6" w:rsidRPr="006264E7" w:rsidRDefault="009C11B6" w:rsidP="009C11B6">
      <w:pPr>
        <w:pStyle w:val="ListParagraph"/>
        <w:numPr>
          <w:ilvl w:val="0"/>
          <w:numId w:val="11"/>
        </w:numPr>
        <w:spacing w:line="360" w:lineRule="auto"/>
      </w:pPr>
      <w:r w:rsidRPr="006264E7">
        <w:t>What were</w:t>
      </w:r>
      <w:r w:rsidR="006264E7" w:rsidRPr="006264E7">
        <w:t xml:space="preserve"> some reasons</w:t>
      </w:r>
      <w:r w:rsidRPr="006264E7">
        <w:t xml:space="preserve"> Klansmen not held responsible for their actions of terror? (p. 339)</w:t>
      </w:r>
      <w:r w:rsidR="000217C9">
        <w:t xml:space="preserve"> </w:t>
      </w:r>
      <w:r w:rsidR="00AB3CF2">
        <w:t>–</w:t>
      </w:r>
      <w:r w:rsidR="000217C9">
        <w:t xml:space="preserve"> </w:t>
      </w:r>
      <w:r w:rsidR="00AB3CF2">
        <w:t>Often times the Executive and Judicial officers were in the Klan as well.</w:t>
      </w:r>
    </w:p>
    <w:p w14:paraId="2105183C" w14:textId="4B818F98" w:rsidR="00AB3CF2" w:rsidRPr="006264E7" w:rsidRDefault="009C11B6" w:rsidP="00AB3CF2">
      <w:pPr>
        <w:pStyle w:val="ListParagraph"/>
        <w:numPr>
          <w:ilvl w:val="0"/>
          <w:numId w:val="11"/>
        </w:numPr>
        <w:spacing w:line="360" w:lineRule="auto"/>
      </w:pPr>
      <w:r w:rsidRPr="006264E7">
        <w:t>List the three major cases heard by the Supreme Court throughout the early twentieth century. What were the rulings of each case? (p. 340)</w:t>
      </w:r>
      <w:r w:rsidR="00AB3CF2">
        <w:t xml:space="preserve"> – 1) Nixon v Herndon, Neff act ruled unconstitutional</w:t>
      </w:r>
      <w:r w:rsidR="00377475">
        <w:t>.</w:t>
      </w:r>
      <w:r w:rsidR="00AB3CF2">
        <w:t xml:space="preserve"> 2) Nixon v Condon, </w:t>
      </w:r>
      <w:r w:rsidR="00377475">
        <w:t xml:space="preserve">party executive committees could not exclude blacks. 3) </w:t>
      </w:r>
      <w:proofErr w:type="spellStart"/>
      <w:r w:rsidR="00377475">
        <w:t>Grovey</w:t>
      </w:r>
      <w:proofErr w:type="spellEnd"/>
      <w:r w:rsidR="00377475">
        <w:t xml:space="preserve"> v Townsend, upheld prior practice on grounds that the party is a private organization and not subject to the 14</w:t>
      </w:r>
      <w:r w:rsidR="00377475" w:rsidRPr="00377475">
        <w:rPr>
          <w:vertAlign w:val="superscript"/>
        </w:rPr>
        <w:t>th</w:t>
      </w:r>
      <w:r w:rsidR="00377475">
        <w:t xml:space="preserve"> amendment.</w:t>
      </w:r>
    </w:p>
    <w:p w14:paraId="7EE86E43" w14:textId="77777777" w:rsidR="009C11B6" w:rsidRPr="00BA1898" w:rsidRDefault="009C11B6" w:rsidP="009C11B6">
      <w:pPr>
        <w:spacing w:line="480" w:lineRule="auto"/>
      </w:pPr>
    </w:p>
    <w:sectPr w:rsidR="009C11B6" w:rsidRPr="00BA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E7E13"/>
    <w:multiLevelType w:val="hybridMultilevel"/>
    <w:tmpl w:val="42366C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552EF"/>
    <w:multiLevelType w:val="hybridMultilevel"/>
    <w:tmpl w:val="0F1AD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41B1D"/>
    <w:multiLevelType w:val="hybridMultilevel"/>
    <w:tmpl w:val="7CD6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55E9"/>
    <w:multiLevelType w:val="hybridMultilevel"/>
    <w:tmpl w:val="42366C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652503"/>
    <w:multiLevelType w:val="hybridMultilevel"/>
    <w:tmpl w:val="4A88CA26"/>
    <w:lvl w:ilvl="0" w:tplc="9D1A55D8">
      <w:start w:val="1"/>
      <w:numFmt w:val="bullet"/>
      <w:lvlText w:val="•"/>
      <w:lvlJc w:val="left"/>
      <w:pPr>
        <w:tabs>
          <w:tab w:val="num" w:pos="720"/>
        </w:tabs>
        <w:ind w:left="720" w:hanging="360"/>
      </w:pPr>
      <w:rPr>
        <w:rFonts w:ascii="Arial" w:hAnsi="Arial" w:hint="default"/>
      </w:rPr>
    </w:lvl>
    <w:lvl w:ilvl="1" w:tplc="CC3C9D36" w:tentative="1">
      <w:start w:val="1"/>
      <w:numFmt w:val="bullet"/>
      <w:lvlText w:val="•"/>
      <w:lvlJc w:val="left"/>
      <w:pPr>
        <w:tabs>
          <w:tab w:val="num" w:pos="1440"/>
        </w:tabs>
        <w:ind w:left="1440" w:hanging="360"/>
      </w:pPr>
      <w:rPr>
        <w:rFonts w:ascii="Arial" w:hAnsi="Arial" w:hint="default"/>
      </w:rPr>
    </w:lvl>
    <w:lvl w:ilvl="2" w:tplc="9C584974" w:tentative="1">
      <w:start w:val="1"/>
      <w:numFmt w:val="bullet"/>
      <w:lvlText w:val="•"/>
      <w:lvlJc w:val="left"/>
      <w:pPr>
        <w:tabs>
          <w:tab w:val="num" w:pos="2160"/>
        </w:tabs>
        <w:ind w:left="2160" w:hanging="360"/>
      </w:pPr>
      <w:rPr>
        <w:rFonts w:ascii="Arial" w:hAnsi="Arial" w:hint="default"/>
      </w:rPr>
    </w:lvl>
    <w:lvl w:ilvl="3" w:tplc="472E2FBC" w:tentative="1">
      <w:start w:val="1"/>
      <w:numFmt w:val="bullet"/>
      <w:lvlText w:val="•"/>
      <w:lvlJc w:val="left"/>
      <w:pPr>
        <w:tabs>
          <w:tab w:val="num" w:pos="2880"/>
        </w:tabs>
        <w:ind w:left="2880" w:hanging="360"/>
      </w:pPr>
      <w:rPr>
        <w:rFonts w:ascii="Arial" w:hAnsi="Arial" w:hint="default"/>
      </w:rPr>
    </w:lvl>
    <w:lvl w:ilvl="4" w:tplc="B34E5EC8" w:tentative="1">
      <w:start w:val="1"/>
      <w:numFmt w:val="bullet"/>
      <w:lvlText w:val="•"/>
      <w:lvlJc w:val="left"/>
      <w:pPr>
        <w:tabs>
          <w:tab w:val="num" w:pos="3600"/>
        </w:tabs>
        <w:ind w:left="3600" w:hanging="360"/>
      </w:pPr>
      <w:rPr>
        <w:rFonts w:ascii="Arial" w:hAnsi="Arial" w:hint="default"/>
      </w:rPr>
    </w:lvl>
    <w:lvl w:ilvl="5" w:tplc="A37A26BA" w:tentative="1">
      <w:start w:val="1"/>
      <w:numFmt w:val="bullet"/>
      <w:lvlText w:val="•"/>
      <w:lvlJc w:val="left"/>
      <w:pPr>
        <w:tabs>
          <w:tab w:val="num" w:pos="4320"/>
        </w:tabs>
        <w:ind w:left="4320" w:hanging="360"/>
      </w:pPr>
      <w:rPr>
        <w:rFonts w:ascii="Arial" w:hAnsi="Arial" w:hint="default"/>
      </w:rPr>
    </w:lvl>
    <w:lvl w:ilvl="6" w:tplc="050E6372" w:tentative="1">
      <w:start w:val="1"/>
      <w:numFmt w:val="bullet"/>
      <w:lvlText w:val="•"/>
      <w:lvlJc w:val="left"/>
      <w:pPr>
        <w:tabs>
          <w:tab w:val="num" w:pos="5040"/>
        </w:tabs>
        <w:ind w:left="5040" w:hanging="360"/>
      </w:pPr>
      <w:rPr>
        <w:rFonts w:ascii="Arial" w:hAnsi="Arial" w:hint="default"/>
      </w:rPr>
    </w:lvl>
    <w:lvl w:ilvl="7" w:tplc="9C68E122" w:tentative="1">
      <w:start w:val="1"/>
      <w:numFmt w:val="bullet"/>
      <w:lvlText w:val="•"/>
      <w:lvlJc w:val="left"/>
      <w:pPr>
        <w:tabs>
          <w:tab w:val="num" w:pos="5760"/>
        </w:tabs>
        <w:ind w:left="5760" w:hanging="360"/>
      </w:pPr>
      <w:rPr>
        <w:rFonts w:ascii="Arial" w:hAnsi="Arial" w:hint="default"/>
      </w:rPr>
    </w:lvl>
    <w:lvl w:ilvl="8" w:tplc="5AB2B8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C119F1"/>
    <w:multiLevelType w:val="hybridMultilevel"/>
    <w:tmpl w:val="78305B3E"/>
    <w:lvl w:ilvl="0" w:tplc="8D08D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665219"/>
    <w:multiLevelType w:val="hybridMultilevel"/>
    <w:tmpl w:val="BE44EA6C"/>
    <w:lvl w:ilvl="0" w:tplc="B26A2DA4">
      <w:start w:val="1"/>
      <w:numFmt w:val="bullet"/>
      <w:lvlText w:val="•"/>
      <w:lvlJc w:val="left"/>
      <w:pPr>
        <w:tabs>
          <w:tab w:val="num" w:pos="720"/>
        </w:tabs>
        <w:ind w:left="720" w:hanging="360"/>
      </w:pPr>
      <w:rPr>
        <w:rFonts w:ascii="Arial" w:hAnsi="Arial" w:hint="default"/>
      </w:rPr>
    </w:lvl>
    <w:lvl w:ilvl="1" w:tplc="5D609458" w:tentative="1">
      <w:start w:val="1"/>
      <w:numFmt w:val="bullet"/>
      <w:lvlText w:val="•"/>
      <w:lvlJc w:val="left"/>
      <w:pPr>
        <w:tabs>
          <w:tab w:val="num" w:pos="1440"/>
        </w:tabs>
        <w:ind w:left="1440" w:hanging="360"/>
      </w:pPr>
      <w:rPr>
        <w:rFonts w:ascii="Arial" w:hAnsi="Arial" w:hint="default"/>
      </w:rPr>
    </w:lvl>
    <w:lvl w:ilvl="2" w:tplc="8646C504" w:tentative="1">
      <w:start w:val="1"/>
      <w:numFmt w:val="bullet"/>
      <w:lvlText w:val="•"/>
      <w:lvlJc w:val="left"/>
      <w:pPr>
        <w:tabs>
          <w:tab w:val="num" w:pos="2160"/>
        </w:tabs>
        <w:ind w:left="2160" w:hanging="360"/>
      </w:pPr>
      <w:rPr>
        <w:rFonts w:ascii="Arial" w:hAnsi="Arial" w:hint="default"/>
      </w:rPr>
    </w:lvl>
    <w:lvl w:ilvl="3" w:tplc="B158FD90" w:tentative="1">
      <w:start w:val="1"/>
      <w:numFmt w:val="bullet"/>
      <w:lvlText w:val="•"/>
      <w:lvlJc w:val="left"/>
      <w:pPr>
        <w:tabs>
          <w:tab w:val="num" w:pos="2880"/>
        </w:tabs>
        <w:ind w:left="2880" w:hanging="360"/>
      </w:pPr>
      <w:rPr>
        <w:rFonts w:ascii="Arial" w:hAnsi="Arial" w:hint="default"/>
      </w:rPr>
    </w:lvl>
    <w:lvl w:ilvl="4" w:tplc="038C56E8" w:tentative="1">
      <w:start w:val="1"/>
      <w:numFmt w:val="bullet"/>
      <w:lvlText w:val="•"/>
      <w:lvlJc w:val="left"/>
      <w:pPr>
        <w:tabs>
          <w:tab w:val="num" w:pos="3600"/>
        </w:tabs>
        <w:ind w:left="3600" w:hanging="360"/>
      </w:pPr>
      <w:rPr>
        <w:rFonts w:ascii="Arial" w:hAnsi="Arial" w:hint="default"/>
      </w:rPr>
    </w:lvl>
    <w:lvl w:ilvl="5" w:tplc="8E1EB2F4" w:tentative="1">
      <w:start w:val="1"/>
      <w:numFmt w:val="bullet"/>
      <w:lvlText w:val="•"/>
      <w:lvlJc w:val="left"/>
      <w:pPr>
        <w:tabs>
          <w:tab w:val="num" w:pos="4320"/>
        </w:tabs>
        <w:ind w:left="4320" w:hanging="360"/>
      </w:pPr>
      <w:rPr>
        <w:rFonts w:ascii="Arial" w:hAnsi="Arial" w:hint="default"/>
      </w:rPr>
    </w:lvl>
    <w:lvl w:ilvl="6" w:tplc="DD6AAA72" w:tentative="1">
      <w:start w:val="1"/>
      <w:numFmt w:val="bullet"/>
      <w:lvlText w:val="•"/>
      <w:lvlJc w:val="left"/>
      <w:pPr>
        <w:tabs>
          <w:tab w:val="num" w:pos="5040"/>
        </w:tabs>
        <w:ind w:left="5040" w:hanging="360"/>
      </w:pPr>
      <w:rPr>
        <w:rFonts w:ascii="Arial" w:hAnsi="Arial" w:hint="default"/>
      </w:rPr>
    </w:lvl>
    <w:lvl w:ilvl="7" w:tplc="7756BFF8" w:tentative="1">
      <w:start w:val="1"/>
      <w:numFmt w:val="bullet"/>
      <w:lvlText w:val="•"/>
      <w:lvlJc w:val="left"/>
      <w:pPr>
        <w:tabs>
          <w:tab w:val="num" w:pos="5760"/>
        </w:tabs>
        <w:ind w:left="5760" w:hanging="360"/>
      </w:pPr>
      <w:rPr>
        <w:rFonts w:ascii="Arial" w:hAnsi="Arial" w:hint="default"/>
      </w:rPr>
    </w:lvl>
    <w:lvl w:ilvl="8" w:tplc="29A031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9E5116"/>
    <w:multiLevelType w:val="hybridMultilevel"/>
    <w:tmpl w:val="42366C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881EC6"/>
    <w:multiLevelType w:val="hybridMultilevel"/>
    <w:tmpl w:val="7834DDE6"/>
    <w:lvl w:ilvl="0" w:tplc="42366ECE">
      <w:start w:val="1"/>
      <w:numFmt w:val="bullet"/>
      <w:lvlText w:val="•"/>
      <w:lvlJc w:val="left"/>
      <w:pPr>
        <w:tabs>
          <w:tab w:val="num" w:pos="720"/>
        </w:tabs>
        <w:ind w:left="720" w:hanging="360"/>
      </w:pPr>
      <w:rPr>
        <w:rFonts w:ascii="Arial" w:hAnsi="Arial" w:hint="default"/>
      </w:rPr>
    </w:lvl>
    <w:lvl w:ilvl="1" w:tplc="3B8262BC" w:tentative="1">
      <w:start w:val="1"/>
      <w:numFmt w:val="bullet"/>
      <w:lvlText w:val="•"/>
      <w:lvlJc w:val="left"/>
      <w:pPr>
        <w:tabs>
          <w:tab w:val="num" w:pos="1440"/>
        </w:tabs>
        <w:ind w:left="1440" w:hanging="360"/>
      </w:pPr>
      <w:rPr>
        <w:rFonts w:ascii="Arial" w:hAnsi="Arial" w:hint="default"/>
      </w:rPr>
    </w:lvl>
    <w:lvl w:ilvl="2" w:tplc="347CE050" w:tentative="1">
      <w:start w:val="1"/>
      <w:numFmt w:val="bullet"/>
      <w:lvlText w:val="•"/>
      <w:lvlJc w:val="left"/>
      <w:pPr>
        <w:tabs>
          <w:tab w:val="num" w:pos="2160"/>
        </w:tabs>
        <w:ind w:left="2160" w:hanging="360"/>
      </w:pPr>
      <w:rPr>
        <w:rFonts w:ascii="Arial" w:hAnsi="Arial" w:hint="default"/>
      </w:rPr>
    </w:lvl>
    <w:lvl w:ilvl="3" w:tplc="0348361C" w:tentative="1">
      <w:start w:val="1"/>
      <w:numFmt w:val="bullet"/>
      <w:lvlText w:val="•"/>
      <w:lvlJc w:val="left"/>
      <w:pPr>
        <w:tabs>
          <w:tab w:val="num" w:pos="2880"/>
        </w:tabs>
        <w:ind w:left="2880" w:hanging="360"/>
      </w:pPr>
      <w:rPr>
        <w:rFonts w:ascii="Arial" w:hAnsi="Arial" w:hint="default"/>
      </w:rPr>
    </w:lvl>
    <w:lvl w:ilvl="4" w:tplc="427E62A0" w:tentative="1">
      <w:start w:val="1"/>
      <w:numFmt w:val="bullet"/>
      <w:lvlText w:val="•"/>
      <w:lvlJc w:val="left"/>
      <w:pPr>
        <w:tabs>
          <w:tab w:val="num" w:pos="3600"/>
        </w:tabs>
        <w:ind w:left="3600" w:hanging="360"/>
      </w:pPr>
      <w:rPr>
        <w:rFonts w:ascii="Arial" w:hAnsi="Arial" w:hint="default"/>
      </w:rPr>
    </w:lvl>
    <w:lvl w:ilvl="5" w:tplc="29B098FA" w:tentative="1">
      <w:start w:val="1"/>
      <w:numFmt w:val="bullet"/>
      <w:lvlText w:val="•"/>
      <w:lvlJc w:val="left"/>
      <w:pPr>
        <w:tabs>
          <w:tab w:val="num" w:pos="4320"/>
        </w:tabs>
        <w:ind w:left="4320" w:hanging="360"/>
      </w:pPr>
      <w:rPr>
        <w:rFonts w:ascii="Arial" w:hAnsi="Arial" w:hint="default"/>
      </w:rPr>
    </w:lvl>
    <w:lvl w:ilvl="6" w:tplc="4038090C" w:tentative="1">
      <w:start w:val="1"/>
      <w:numFmt w:val="bullet"/>
      <w:lvlText w:val="•"/>
      <w:lvlJc w:val="left"/>
      <w:pPr>
        <w:tabs>
          <w:tab w:val="num" w:pos="5040"/>
        </w:tabs>
        <w:ind w:left="5040" w:hanging="360"/>
      </w:pPr>
      <w:rPr>
        <w:rFonts w:ascii="Arial" w:hAnsi="Arial" w:hint="default"/>
      </w:rPr>
    </w:lvl>
    <w:lvl w:ilvl="7" w:tplc="95C652BE" w:tentative="1">
      <w:start w:val="1"/>
      <w:numFmt w:val="bullet"/>
      <w:lvlText w:val="•"/>
      <w:lvlJc w:val="left"/>
      <w:pPr>
        <w:tabs>
          <w:tab w:val="num" w:pos="5760"/>
        </w:tabs>
        <w:ind w:left="5760" w:hanging="360"/>
      </w:pPr>
      <w:rPr>
        <w:rFonts w:ascii="Arial" w:hAnsi="Arial" w:hint="default"/>
      </w:rPr>
    </w:lvl>
    <w:lvl w:ilvl="8" w:tplc="B7D878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494075"/>
    <w:multiLevelType w:val="hybridMultilevel"/>
    <w:tmpl w:val="A83C9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2499D"/>
    <w:multiLevelType w:val="hybridMultilevel"/>
    <w:tmpl w:val="42366C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5042448">
    <w:abstractNumId w:val="1"/>
  </w:num>
  <w:num w:numId="2" w16cid:durableId="2059624856">
    <w:abstractNumId w:val="9"/>
  </w:num>
  <w:num w:numId="3" w16cid:durableId="1027365788">
    <w:abstractNumId w:val="5"/>
  </w:num>
  <w:num w:numId="4" w16cid:durableId="921258129">
    <w:abstractNumId w:val="0"/>
  </w:num>
  <w:num w:numId="5" w16cid:durableId="747700949">
    <w:abstractNumId w:val="6"/>
  </w:num>
  <w:num w:numId="6" w16cid:durableId="2145391832">
    <w:abstractNumId w:val="8"/>
  </w:num>
  <w:num w:numId="7" w16cid:durableId="1752313115">
    <w:abstractNumId w:val="4"/>
  </w:num>
  <w:num w:numId="8" w16cid:durableId="282731140">
    <w:abstractNumId w:val="7"/>
  </w:num>
  <w:num w:numId="9" w16cid:durableId="1327200875">
    <w:abstractNumId w:val="10"/>
  </w:num>
  <w:num w:numId="10" w16cid:durableId="62073415">
    <w:abstractNumId w:val="3"/>
  </w:num>
  <w:num w:numId="11" w16cid:durableId="1689943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C0"/>
    <w:rsid w:val="000217C9"/>
    <w:rsid w:val="000335A3"/>
    <w:rsid w:val="000466BE"/>
    <w:rsid w:val="00093779"/>
    <w:rsid w:val="000A3168"/>
    <w:rsid w:val="000E7733"/>
    <w:rsid w:val="00142C25"/>
    <w:rsid w:val="0017760A"/>
    <w:rsid w:val="001A1030"/>
    <w:rsid w:val="001A3F4C"/>
    <w:rsid w:val="001C24C1"/>
    <w:rsid w:val="001C5376"/>
    <w:rsid w:val="001D3DD8"/>
    <w:rsid w:val="001D5309"/>
    <w:rsid w:val="00292318"/>
    <w:rsid w:val="002A7F55"/>
    <w:rsid w:val="002D29E2"/>
    <w:rsid w:val="002E08D5"/>
    <w:rsid w:val="002E60AE"/>
    <w:rsid w:val="00341913"/>
    <w:rsid w:val="0036579D"/>
    <w:rsid w:val="00367018"/>
    <w:rsid w:val="00377475"/>
    <w:rsid w:val="00384AFD"/>
    <w:rsid w:val="00394648"/>
    <w:rsid w:val="003B342B"/>
    <w:rsid w:val="003C31C5"/>
    <w:rsid w:val="003C7011"/>
    <w:rsid w:val="003D4CDA"/>
    <w:rsid w:val="00415DB1"/>
    <w:rsid w:val="004A083B"/>
    <w:rsid w:val="004A1685"/>
    <w:rsid w:val="00503D47"/>
    <w:rsid w:val="005349BB"/>
    <w:rsid w:val="00536CAB"/>
    <w:rsid w:val="00572224"/>
    <w:rsid w:val="005C59F0"/>
    <w:rsid w:val="006043DD"/>
    <w:rsid w:val="00621EF2"/>
    <w:rsid w:val="006264E7"/>
    <w:rsid w:val="00651E12"/>
    <w:rsid w:val="00667599"/>
    <w:rsid w:val="006738FB"/>
    <w:rsid w:val="00685AFE"/>
    <w:rsid w:val="006A2B01"/>
    <w:rsid w:val="00803A2E"/>
    <w:rsid w:val="00807325"/>
    <w:rsid w:val="008147E3"/>
    <w:rsid w:val="00841E67"/>
    <w:rsid w:val="008431E3"/>
    <w:rsid w:val="00856A18"/>
    <w:rsid w:val="00862F35"/>
    <w:rsid w:val="008848CB"/>
    <w:rsid w:val="008A3D46"/>
    <w:rsid w:val="008A77A9"/>
    <w:rsid w:val="008B794B"/>
    <w:rsid w:val="008E3B71"/>
    <w:rsid w:val="00916CC2"/>
    <w:rsid w:val="009579BB"/>
    <w:rsid w:val="009A2586"/>
    <w:rsid w:val="009B03BD"/>
    <w:rsid w:val="009C11B6"/>
    <w:rsid w:val="00A413C0"/>
    <w:rsid w:val="00AB0621"/>
    <w:rsid w:val="00AB3CF2"/>
    <w:rsid w:val="00AC6760"/>
    <w:rsid w:val="00AD5AEA"/>
    <w:rsid w:val="00B1628E"/>
    <w:rsid w:val="00B240AF"/>
    <w:rsid w:val="00B24E43"/>
    <w:rsid w:val="00B46583"/>
    <w:rsid w:val="00B61AB2"/>
    <w:rsid w:val="00B66B9D"/>
    <w:rsid w:val="00B6778E"/>
    <w:rsid w:val="00B72C30"/>
    <w:rsid w:val="00B75804"/>
    <w:rsid w:val="00B85CA9"/>
    <w:rsid w:val="00BA1898"/>
    <w:rsid w:val="00BC039E"/>
    <w:rsid w:val="00C47301"/>
    <w:rsid w:val="00C66338"/>
    <w:rsid w:val="00CC0345"/>
    <w:rsid w:val="00CC0A4C"/>
    <w:rsid w:val="00CE1D40"/>
    <w:rsid w:val="00CE5F4C"/>
    <w:rsid w:val="00D22201"/>
    <w:rsid w:val="00D410D7"/>
    <w:rsid w:val="00D41A70"/>
    <w:rsid w:val="00D953C2"/>
    <w:rsid w:val="00DA4C83"/>
    <w:rsid w:val="00DB57AB"/>
    <w:rsid w:val="00E14174"/>
    <w:rsid w:val="00E26F9E"/>
    <w:rsid w:val="00E47DB8"/>
    <w:rsid w:val="00EA7EC1"/>
    <w:rsid w:val="00EF18E7"/>
    <w:rsid w:val="00F07F1E"/>
    <w:rsid w:val="00F24B96"/>
    <w:rsid w:val="00F63328"/>
    <w:rsid w:val="00FB0FF8"/>
    <w:rsid w:val="00FB52EA"/>
    <w:rsid w:val="00FD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A3E9"/>
  <w15:chartTrackingRefBased/>
  <w15:docId w15:val="{E0E50735-6B61-DE4F-803B-52AA6724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3C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345"/>
    <w:pPr>
      <w:ind w:left="720"/>
      <w:contextualSpacing/>
    </w:pPr>
  </w:style>
  <w:style w:type="character" w:customStyle="1" w:styleId="textlayer--absolute">
    <w:name w:val="textlayer--absolute"/>
    <w:basedOn w:val="DefaultParagraphFont"/>
    <w:rsid w:val="00365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13399">
      <w:bodyDiv w:val="1"/>
      <w:marLeft w:val="0"/>
      <w:marRight w:val="0"/>
      <w:marTop w:val="0"/>
      <w:marBottom w:val="0"/>
      <w:divBdr>
        <w:top w:val="none" w:sz="0" w:space="0" w:color="auto"/>
        <w:left w:val="none" w:sz="0" w:space="0" w:color="auto"/>
        <w:bottom w:val="none" w:sz="0" w:space="0" w:color="auto"/>
        <w:right w:val="none" w:sz="0" w:space="0" w:color="auto"/>
      </w:divBdr>
      <w:divsChild>
        <w:div w:id="953025656">
          <w:marLeft w:val="360"/>
          <w:marRight w:val="0"/>
          <w:marTop w:val="200"/>
          <w:marBottom w:val="0"/>
          <w:divBdr>
            <w:top w:val="none" w:sz="0" w:space="0" w:color="auto"/>
            <w:left w:val="none" w:sz="0" w:space="0" w:color="auto"/>
            <w:bottom w:val="none" w:sz="0" w:space="0" w:color="auto"/>
            <w:right w:val="none" w:sz="0" w:space="0" w:color="auto"/>
          </w:divBdr>
        </w:div>
      </w:divsChild>
    </w:div>
    <w:div w:id="547380920">
      <w:bodyDiv w:val="1"/>
      <w:marLeft w:val="0"/>
      <w:marRight w:val="0"/>
      <w:marTop w:val="0"/>
      <w:marBottom w:val="0"/>
      <w:divBdr>
        <w:top w:val="none" w:sz="0" w:space="0" w:color="auto"/>
        <w:left w:val="none" w:sz="0" w:space="0" w:color="auto"/>
        <w:bottom w:val="none" w:sz="0" w:space="0" w:color="auto"/>
        <w:right w:val="none" w:sz="0" w:space="0" w:color="auto"/>
      </w:divBdr>
      <w:divsChild>
        <w:div w:id="1493790745">
          <w:marLeft w:val="360"/>
          <w:marRight w:val="0"/>
          <w:marTop w:val="200"/>
          <w:marBottom w:val="0"/>
          <w:divBdr>
            <w:top w:val="none" w:sz="0" w:space="0" w:color="auto"/>
            <w:left w:val="none" w:sz="0" w:space="0" w:color="auto"/>
            <w:bottom w:val="none" w:sz="0" w:space="0" w:color="auto"/>
            <w:right w:val="none" w:sz="0" w:space="0" w:color="auto"/>
          </w:divBdr>
        </w:div>
      </w:divsChild>
    </w:div>
    <w:div w:id="1849638807">
      <w:bodyDiv w:val="1"/>
      <w:marLeft w:val="0"/>
      <w:marRight w:val="0"/>
      <w:marTop w:val="0"/>
      <w:marBottom w:val="0"/>
      <w:divBdr>
        <w:top w:val="none" w:sz="0" w:space="0" w:color="auto"/>
        <w:left w:val="none" w:sz="0" w:space="0" w:color="auto"/>
        <w:bottom w:val="none" w:sz="0" w:space="0" w:color="auto"/>
        <w:right w:val="none" w:sz="0" w:space="0" w:color="auto"/>
      </w:divBdr>
      <w:divsChild>
        <w:div w:id="20823687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 Thorne</dc:creator>
  <cp:keywords/>
  <dc:description/>
  <cp:lastModifiedBy>Patrick Iganut</cp:lastModifiedBy>
  <cp:revision>12</cp:revision>
  <dcterms:created xsi:type="dcterms:W3CDTF">2024-03-04T06:26:00Z</dcterms:created>
  <dcterms:modified xsi:type="dcterms:W3CDTF">2024-04-14T19:04:00Z</dcterms:modified>
</cp:coreProperties>
</file>