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sz w:val="36"/>
          <w:szCs w:val="36"/>
        </w:rPr>
        <w:alias w:val="Zadejte název společnosti:"/>
        <w:tag w:val="Zadejte název společnosti:"/>
        <w:id w:val="-1780489925"/>
        <w:placeholder>
          <w:docPart w:val="2392387DDA1244ACA41E48C68569DC9E"/>
        </w:placeholder>
        <w:showingPlcHdr/>
        <w:dataBinding w:prefixMappings="xmlns:ns0='http://schemas.openxmlformats.org/officeDocument/2006/extended-properties' " w:xpath="/ns0:Properties[1]/ns0:Company[1]" w:storeItemID="{6668398D-A668-4E3E-A5EB-62B293D839F1}"/>
        <w15:appearance w15:val="hidden"/>
        <w:text/>
      </w:sdtPr>
      <w:sdtContent>
        <w:p w14:paraId="483F01D4" w14:textId="340D1E36" w:rsidR="00126B95" w:rsidRPr="00AE1070" w:rsidRDefault="00126B95" w:rsidP="00B269B8">
          <w:pPr>
            <w:pStyle w:val="Logo"/>
            <w:spacing w:line="240" w:lineRule="auto"/>
            <w:rPr>
              <w:sz w:val="36"/>
              <w:szCs w:val="36"/>
            </w:rPr>
          </w:pPr>
          <w:r>
            <w:rPr>
              <w:lang w:bidi="cs-CZ"/>
            </w:rPr>
            <w:t>Název společnosti</w:t>
          </w:r>
        </w:p>
      </w:sdtContent>
    </w:sdt>
    <w:p w14:paraId="3436000D" w14:textId="77777777" w:rsidR="00126B95" w:rsidRDefault="00126B95" w:rsidP="00B269B8">
      <w:pPr>
        <w:pStyle w:val="Logo"/>
        <w:spacing w:before="480" w:after="480" w:line="240" w:lineRule="auto"/>
        <w:rPr>
          <w:lang w:bidi="cs-CZ"/>
        </w:rPr>
      </w:pPr>
      <w:r>
        <w:drawing>
          <wp:anchor distT="0" distB="0" distL="114300" distR="114300" simplePos="0" relativeHeight="251659264" behindDoc="0" locked="0" layoutInCell="1" allowOverlap="1" wp14:anchorId="7A0B5AFE" wp14:editId="20AEAB1A">
            <wp:simplePos x="0" y="0"/>
            <wp:positionH relativeFrom="column">
              <wp:posOffset>-238125</wp:posOffset>
            </wp:positionH>
            <wp:positionV relativeFrom="paragraph">
              <wp:posOffset>-2143760</wp:posOffset>
            </wp:positionV>
            <wp:extent cx="4229100" cy="2156460"/>
            <wp:effectExtent l="0" t="0" r="0" b="0"/>
            <wp:wrapNone/>
            <wp:docPr id="645687856" name="Obrázek 1" descr="Obsah obrázku text, Písmo, snímek obrazovky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5687856" name="Obrázek 1" descr="Obsah obrázku text, Písmo, snímek obrazovky, Grafika&#10;&#10;Popis byl vytvořen automaticky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ACCAFE" w14:textId="77777777" w:rsidR="00126B95" w:rsidRDefault="00126B95" w:rsidP="00B269B8">
      <w:pPr>
        <w:pStyle w:val="Logo"/>
        <w:spacing w:before="480" w:after="480" w:line="240" w:lineRule="auto"/>
        <w:rPr>
          <w:lang w:bidi="cs-CZ"/>
        </w:rPr>
      </w:pPr>
    </w:p>
    <w:p w14:paraId="7DF424B2" w14:textId="77777777" w:rsidR="00126B95" w:rsidRDefault="00126B95" w:rsidP="00B269B8">
      <w:pPr>
        <w:pStyle w:val="Logo"/>
        <w:spacing w:before="480" w:after="480" w:line="240" w:lineRule="auto"/>
        <w:rPr>
          <w:lang w:bidi="cs-CZ"/>
        </w:rPr>
      </w:pPr>
    </w:p>
    <w:p w14:paraId="1A30CA3C" w14:textId="77777777" w:rsidR="00126B95" w:rsidRPr="00871C00" w:rsidRDefault="00126B95" w:rsidP="00B269B8">
      <w:pPr>
        <w:pStyle w:val="Logo"/>
        <w:spacing w:before="480" w:after="480" w:line="240" w:lineRule="auto"/>
      </w:pPr>
    </w:p>
    <w:sdt>
      <w:sdtPr>
        <w:rPr>
          <w:b/>
          <w:bCs/>
          <w:sz w:val="48"/>
          <w:szCs w:val="48"/>
        </w:rPr>
        <w:alias w:val="Zadejte název:"/>
        <w:tag w:val="Zadejte název:"/>
        <w:id w:val="2007550668"/>
        <w:placeholder>
          <w:docPart w:val="AB7056781E07495C822BF224B86CD889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 w:multiLine="1"/>
      </w:sdtPr>
      <w:sdtContent>
        <w:p w14:paraId="5CCB2627" w14:textId="1F9A7505" w:rsidR="00126B95" w:rsidRPr="00126B95" w:rsidRDefault="00126B95" w:rsidP="00B269B8">
          <w:pPr>
            <w:pStyle w:val="Logo"/>
            <w:spacing w:line="240" w:lineRule="auto"/>
            <w:rPr>
              <w:b/>
              <w:bCs/>
              <w:sz w:val="48"/>
              <w:szCs w:val="48"/>
            </w:rPr>
          </w:pPr>
          <w:r w:rsidRPr="00126B95">
            <w:rPr>
              <w:b/>
              <w:bCs/>
              <w:sz w:val="48"/>
              <w:szCs w:val="48"/>
            </w:rPr>
            <w:t>Dokument k aplikaci oko bere</w:t>
          </w:r>
        </w:p>
      </w:sdtContent>
    </w:sdt>
    <w:p w14:paraId="78839582" w14:textId="77777777" w:rsidR="00126B95" w:rsidRPr="00871C00" w:rsidRDefault="00126B95" w:rsidP="00B269B8">
      <w:pPr>
        <w:pStyle w:val="Podnadpis"/>
        <w:spacing w:line="240" w:lineRule="auto"/>
        <w:jc w:val="right"/>
      </w:pPr>
      <w:sdt>
        <w:sdtPr>
          <w:alias w:val="Verze:"/>
          <w:tag w:val="Verze:"/>
          <w:id w:val="-1061014510"/>
          <w:placeholder>
            <w:docPart w:val="573FB403B5FC453C8C7DD6401EEA72DC"/>
          </w:placeholder>
          <w:temporary/>
          <w:showingPlcHdr/>
          <w15:appearance w15:val="hidden"/>
        </w:sdtPr>
        <w:sdtContent>
          <w:r w:rsidRPr="00871C00">
            <w:rPr>
              <w:lang w:bidi="cs-CZ"/>
            </w:rPr>
            <w:t>Verze</w:t>
          </w:r>
        </w:sdtContent>
      </w:sdt>
      <w:r w:rsidRPr="00871C00">
        <w:rPr>
          <w:lang w:bidi="cs-CZ"/>
        </w:rPr>
        <w:t xml:space="preserve"> </w:t>
      </w:r>
      <w:r>
        <w:t>1.0</w:t>
      </w:r>
    </w:p>
    <w:p w14:paraId="6B0B9948" w14:textId="77777777" w:rsidR="00126B95" w:rsidRPr="002328DE" w:rsidRDefault="00126B95" w:rsidP="00B269B8">
      <w:pPr>
        <w:pStyle w:val="Podnadpis"/>
        <w:spacing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1.10.2024</w:t>
      </w:r>
    </w:p>
    <w:p w14:paraId="37043F24" w14:textId="7A64CA92" w:rsidR="00126B95" w:rsidRPr="00871C00" w:rsidRDefault="00126B95" w:rsidP="00B269B8">
      <w:pPr>
        <w:pStyle w:val="Logo"/>
        <w:spacing w:line="240" w:lineRule="auto"/>
      </w:pPr>
      <w:r w:rsidRPr="00126B95">
        <w:rPr>
          <w:b/>
          <w:bCs/>
          <w:sz w:val="32"/>
          <w:szCs w:val="32"/>
        </w:rPr>
        <w:t>Vypracoval</w:t>
      </w:r>
      <w:r w:rsidRPr="00126B95">
        <w:rPr>
          <w:sz w:val="32"/>
          <w:szCs w:val="32"/>
          <w:lang w:bidi="cs-CZ"/>
        </w:rPr>
        <w:br/>
      </w:r>
      <w:sdt>
        <w:sdtPr>
          <w:rPr>
            <w:sz w:val="28"/>
            <w:szCs w:val="28"/>
          </w:rPr>
          <w:alias w:val="Zadejte své jméno:"/>
          <w:tag w:val="Zadejte své jméno:"/>
          <w:id w:val="597294063"/>
          <w:placeholder>
            <w:docPart w:val="1A33921ACF7F4C45AFA3C346C95B257F"/>
          </w:placeholder>
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<w15:appearance w15:val="hidden"/>
          <w:text/>
        </w:sdtPr>
        <w:sdtContent>
          <w:r>
            <w:rPr>
              <w:sz w:val="28"/>
              <w:szCs w:val="28"/>
            </w:rPr>
            <w:t>Vítek Dolný</w:t>
          </w:r>
        </w:sdtContent>
      </w:sdt>
    </w:p>
    <w:p w14:paraId="38F715C8" w14:textId="77777777" w:rsidR="00126B95" w:rsidRPr="00871C00" w:rsidRDefault="00126B95" w:rsidP="00B269B8">
      <w:pPr>
        <w:spacing w:line="240" w:lineRule="auto"/>
        <w:sectPr w:rsidR="00126B95" w:rsidRPr="00871C00" w:rsidSect="00126B9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7" w:h="16839" w:code="1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4DC74B54" w14:textId="4C04936F" w:rsidR="00126B95" w:rsidRDefault="00126B95" w:rsidP="00B269B8">
      <w:pPr>
        <w:spacing w:after="160" w:line="240" w:lineRule="auto"/>
      </w:pPr>
      <w:r>
        <w:lastRenderedPageBreak/>
        <w:br w:type="page"/>
      </w:r>
    </w:p>
    <w:p w14:paraId="36D88B80" w14:textId="77777777" w:rsidR="00126B95" w:rsidRPr="009B4595" w:rsidRDefault="00126B95" w:rsidP="000D016F">
      <w:pPr>
        <w:pStyle w:val="Nadpis1"/>
      </w:pPr>
      <w:bookmarkStart w:id="0" w:name="_Toc178685366"/>
      <w:r w:rsidRPr="009B4595">
        <w:lastRenderedPageBreak/>
        <w:t>Úvod</w:t>
      </w:r>
      <w:bookmarkEnd w:id="0"/>
    </w:p>
    <w:p w14:paraId="2C6C7907" w14:textId="77777777" w:rsidR="00126B95" w:rsidRPr="00126B95" w:rsidRDefault="00126B95" w:rsidP="00B269B8">
      <w:pPr>
        <w:spacing w:line="240" w:lineRule="auto"/>
        <w:rPr>
          <w:rFonts w:eastAsia="Times New Roman" w:cs="Tahoma"/>
        </w:rPr>
      </w:pPr>
      <w:r w:rsidRPr="00126B95">
        <w:rPr>
          <w:rFonts w:eastAsia="Times New Roman" w:cs="Tahoma"/>
        </w:rPr>
        <w:t xml:space="preserve">Tato dokumentace se věnuje simulaci hry "Oko Bere" v prostředí webového prohlížeče. Hlavním cílem této aplikace je poskytnout uživatelům interaktivní prostředí, ve kterém si mohou vyzkoušet své dovednosti v sázení a strategickém rozhodování. </w:t>
      </w:r>
    </w:p>
    <w:p w14:paraId="586BDEFA" w14:textId="77777777" w:rsidR="00126B95" w:rsidRPr="00126B95" w:rsidRDefault="00126B95" w:rsidP="00B269B8">
      <w:pPr>
        <w:spacing w:line="240" w:lineRule="auto"/>
        <w:rPr>
          <w:rFonts w:eastAsia="Times New Roman" w:cs="Tahoma"/>
        </w:rPr>
      </w:pPr>
      <w:r w:rsidRPr="00126B95">
        <w:rPr>
          <w:rFonts w:eastAsia="Times New Roman" w:cs="Tahoma"/>
        </w:rPr>
        <w:t>Dokumentace obsahuje klíčové informace o požadavcích na aplikaci, její architektuře a designu, technických aspektech a uživatelském rozhraní. Cílem této dokumentace je poskytnout komplexní pohled na aplikaci a usnadnit jejím vývojářům, uživatelům a zainteresovaným stranám porozumění jejím funkcím a vlastnostem.</w:t>
      </w:r>
    </w:p>
    <w:p w14:paraId="3D560A11" w14:textId="77777777" w:rsidR="00126B95" w:rsidRPr="00126B95" w:rsidRDefault="00126B95" w:rsidP="00B269B8">
      <w:pPr>
        <w:spacing w:line="240" w:lineRule="auto"/>
        <w:rPr>
          <w:rFonts w:eastAsia="Times New Roman" w:cs="Tahoma"/>
        </w:rPr>
      </w:pPr>
      <w:r w:rsidRPr="00126B95">
        <w:rPr>
          <w:rFonts w:eastAsia="Times New Roman" w:cs="Tahoma"/>
        </w:rPr>
        <w:t>Díky jednoduchému rozhraní a intuitivnímu ovládání si hráči mohou užít vzrušení z hraní "Oka Bere" bez nutnosti instalace dodatečného softwaru. Aplikace také zahrnuje možnosti přizpůsobení, které umožňují uživatelům měnit vzhled a atmosféru hry podle svých preferencí.</w:t>
      </w:r>
    </w:p>
    <w:p w14:paraId="28CD0193" w14:textId="5A5A685D" w:rsidR="00126B95" w:rsidRPr="009B4595" w:rsidRDefault="00126B95" w:rsidP="0094418A">
      <w:pPr>
        <w:pStyle w:val="Nadpis2"/>
      </w:pPr>
      <w:bookmarkStart w:id="1" w:name="_Toc178685367"/>
      <w:r w:rsidRPr="009B4595">
        <w:t>Dokumentace požadavků</w:t>
      </w:r>
      <w:bookmarkEnd w:id="1"/>
    </w:p>
    <w:p w14:paraId="1F12B8E5" w14:textId="1EBFD9A8" w:rsidR="00266A5D" w:rsidRPr="00266A5D" w:rsidRDefault="00EA79AC" w:rsidP="00B269B8">
      <w:pPr>
        <w:spacing w:line="240" w:lineRule="auto"/>
      </w:pPr>
      <w:r>
        <w:t>Pro vývoj této aplikace, byly přijaty funkční i nefunkční požadavky, kter</w:t>
      </w:r>
      <w:r w:rsidR="00F4210B">
        <w:t>é následovně byly aplikované v rámci aplikace.</w:t>
      </w:r>
      <w:r w:rsidR="00814FCD">
        <w:t xml:space="preserve"> Jednotlivé požadavky si dále rozdělíme do kategorii, a trošku více si je rozebereme.</w:t>
      </w:r>
    </w:p>
    <w:p w14:paraId="4E5615E0" w14:textId="7F39B1E7" w:rsidR="00996D4C" w:rsidRPr="0094418A" w:rsidRDefault="00126B95" w:rsidP="0094418A">
      <w:pPr>
        <w:pStyle w:val="Nadpis2"/>
        <w:rPr>
          <w:rFonts w:eastAsiaTheme="minorEastAsia"/>
        </w:rPr>
      </w:pPr>
      <w:bookmarkStart w:id="2" w:name="_Toc178685368"/>
      <w:r w:rsidRPr="0094418A">
        <w:t>Funkční požadavky</w:t>
      </w:r>
      <w:bookmarkEnd w:id="2"/>
    </w:p>
    <w:p w14:paraId="3E9C8C54" w14:textId="67EB0B80" w:rsidR="00C63363" w:rsidRDefault="00C63363" w:rsidP="00CE049A">
      <w:pPr>
        <w:pStyle w:val="Nadpis3"/>
      </w:pPr>
      <w:bookmarkStart w:id="3" w:name="_Toc178685369"/>
      <w:r w:rsidRPr="009B4595">
        <w:t>Herní logika</w:t>
      </w:r>
    </w:p>
    <w:p w14:paraId="7C396152" w14:textId="77777777" w:rsidR="00EA39E8" w:rsidRDefault="00EA39E8" w:rsidP="00EA39E8">
      <w:pPr>
        <w:pStyle w:val="Odstavecseseznamem"/>
        <w:numPr>
          <w:ilvl w:val="0"/>
          <w:numId w:val="8"/>
        </w:numPr>
        <w:spacing w:line="240" w:lineRule="auto"/>
      </w:pPr>
      <w:r>
        <w:t>Aplikace umožní hráči hrát proti počítači.</w:t>
      </w:r>
    </w:p>
    <w:p w14:paraId="12986A79" w14:textId="5302787A" w:rsidR="00EA39E8" w:rsidRPr="00EA39E8" w:rsidRDefault="00EA39E8" w:rsidP="00EA39E8">
      <w:pPr>
        <w:pStyle w:val="Odstavecseseznamem"/>
        <w:numPr>
          <w:ilvl w:val="0"/>
          <w:numId w:val="8"/>
        </w:numPr>
        <w:spacing w:line="240" w:lineRule="auto"/>
      </w:pPr>
      <w:r>
        <w:t>Cílem jak pro hráče, tak protivníka je, dosáhnout scóre 21, aniž by jej překročil.</w:t>
      </w:r>
    </w:p>
    <w:p w14:paraId="38212F79" w14:textId="77777777" w:rsidR="007E62CD" w:rsidRDefault="007E62CD" w:rsidP="00B269B8">
      <w:pPr>
        <w:pStyle w:val="Odstavecseseznamem"/>
        <w:numPr>
          <w:ilvl w:val="0"/>
          <w:numId w:val="8"/>
        </w:numPr>
        <w:spacing w:line="240" w:lineRule="auto"/>
      </w:pPr>
      <w:r>
        <w:t>Hráč má po startu 3 životy.</w:t>
      </w:r>
    </w:p>
    <w:p w14:paraId="6C26FF82" w14:textId="77777777" w:rsidR="007E62CD" w:rsidRDefault="007E62CD" w:rsidP="00B269B8">
      <w:pPr>
        <w:pStyle w:val="Odstavecseseznamem"/>
        <w:numPr>
          <w:ilvl w:val="0"/>
          <w:numId w:val="8"/>
        </w:numPr>
        <w:spacing w:line="240" w:lineRule="auto"/>
      </w:pPr>
      <w:r>
        <w:t>Pří startu hry, si hráč zvolí svůj kapitál, který je následně rozdělen na třetiny, které jsou poté přidělené jednotlivým životům.</w:t>
      </w:r>
    </w:p>
    <w:p w14:paraId="2F25142A" w14:textId="7B749B46" w:rsidR="007E62CD" w:rsidRDefault="007E62CD" w:rsidP="00B269B8">
      <w:pPr>
        <w:pStyle w:val="Odstavecseseznamem"/>
        <w:numPr>
          <w:ilvl w:val="0"/>
          <w:numId w:val="8"/>
        </w:numPr>
        <w:spacing w:line="240" w:lineRule="auto"/>
      </w:pPr>
      <w:r>
        <w:t xml:space="preserve">Hráč, má možnost kdykoliv během hry </w:t>
      </w:r>
      <w:r w:rsidR="00546ACD">
        <w:t>z</w:t>
      </w:r>
      <w:r>
        <w:t xml:space="preserve"> </w:t>
      </w:r>
      <w:r w:rsidR="007F50BB">
        <w:t>peněz,</w:t>
      </w:r>
      <w:r>
        <w:t xml:space="preserve"> které vyhrál, zakoupit dodatečné životu,</w:t>
      </w:r>
    </w:p>
    <w:p w14:paraId="185DBE6E" w14:textId="7E560EB4" w:rsidR="00546ACD" w:rsidRDefault="00546ACD" w:rsidP="00B269B8">
      <w:pPr>
        <w:pStyle w:val="Odstavecseseznamem"/>
        <w:numPr>
          <w:ilvl w:val="0"/>
          <w:numId w:val="8"/>
        </w:numPr>
        <w:spacing w:line="240" w:lineRule="auto"/>
      </w:pPr>
      <w:r>
        <w:t xml:space="preserve">Pří zakoupení životů, se mu následně sečtou všechny peníze, a ty se nově znovu rozpočítají, do </w:t>
      </w:r>
      <w:r w:rsidR="007B6593">
        <w:t>častí, dle počtu životů.</w:t>
      </w:r>
    </w:p>
    <w:p w14:paraId="2C5A8AEF" w14:textId="1EC8DDBF" w:rsidR="001D05CE" w:rsidRDefault="00EA39E8" w:rsidP="00B269B8">
      <w:pPr>
        <w:pStyle w:val="Odstavecseseznamem"/>
        <w:numPr>
          <w:ilvl w:val="0"/>
          <w:numId w:val="8"/>
        </w:numPr>
        <w:spacing w:line="240" w:lineRule="auto"/>
      </w:pPr>
      <w:r>
        <w:t>Vstupní vklad</w:t>
      </w:r>
      <w:r w:rsidR="001D05CE">
        <w:t xml:space="preserve"> nastaven jako maximálně </w:t>
      </w:r>
      <w:r w:rsidR="00937B1F">
        <w:t>5</w:t>
      </w:r>
      <w:r w:rsidR="001D05CE">
        <w:t>00 000 Kč.</w:t>
      </w:r>
    </w:p>
    <w:p w14:paraId="326E194E" w14:textId="5140C3DE" w:rsidR="00F41909" w:rsidRDefault="00F41909" w:rsidP="00B269B8">
      <w:pPr>
        <w:pStyle w:val="Odstavecseseznamem"/>
        <w:numPr>
          <w:ilvl w:val="0"/>
          <w:numId w:val="8"/>
        </w:numPr>
        <w:spacing w:line="240" w:lineRule="auto"/>
      </w:pPr>
      <w:r>
        <w:t>Pro úplnou ochranu byl maximum životů nastaveno na 40</w:t>
      </w:r>
      <w:r w:rsidR="00C902DC">
        <w:t>,</w:t>
      </w:r>
    </w:p>
    <w:p w14:paraId="170CABC1" w14:textId="77777777" w:rsidR="007E62CD" w:rsidRDefault="007E62CD" w:rsidP="00B269B8">
      <w:pPr>
        <w:pStyle w:val="Odstavecseseznamem"/>
        <w:numPr>
          <w:ilvl w:val="0"/>
          <w:numId w:val="8"/>
        </w:numPr>
        <w:spacing w:line="240" w:lineRule="auto"/>
      </w:pPr>
      <w:r>
        <w:t>Každá karta má svoji hodnotu, předem definovanou následujícím způsobem:</w:t>
      </w:r>
    </w:p>
    <w:p w14:paraId="5C25C75B" w14:textId="77777777" w:rsidR="007E62CD" w:rsidRDefault="007E62CD" w:rsidP="00B269B8">
      <w:pPr>
        <w:pStyle w:val="Odstavecseseznamem"/>
        <w:numPr>
          <w:ilvl w:val="0"/>
          <w:numId w:val="8"/>
        </w:numPr>
        <w:spacing w:line="240" w:lineRule="auto"/>
      </w:pPr>
      <w:r>
        <w:t>Karty 7-10 mají hodnotu odpovídající jejich číslu.</w:t>
      </w:r>
    </w:p>
    <w:p w14:paraId="305DC966" w14:textId="77777777" w:rsidR="007E62CD" w:rsidRDefault="007E62CD" w:rsidP="00B269B8">
      <w:pPr>
        <w:pStyle w:val="Odstavecseseznamem"/>
        <w:numPr>
          <w:ilvl w:val="0"/>
          <w:numId w:val="8"/>
        </w:numPr>
        <w:spacing w:line="240" w:lineRule="auto"/>
      </w:pPr>
      <w:r>
        <w:t>Svršek (J) a spodek (Q) mají hodnotu 1.</w:t>
      </w:r>
    </w:p>
    <w:p w14:paraId="190411A5" w14:textId="77777777" w:rsidR="007E62CD" w:rsidRDefault="007E62CD" w:rsidP="00B269B8">
      <w:pPr>
        <w:pStyle w:val="Odstavecseseznamem"/>
        <w:numPr>
          <w:ilvl w:val="0"/>
          <w:numId w:val="8"/>
        </w:numPr>
        <w:spacing w:line="240" w:lineRule="auto"/>
      </w:pPr>
      <w:r>
        <w:t>Král (K) má hodnotu 2.</w:t>
      </w:r>
    </w:p>
    <w:p w14:paraId="4C259446" w14:textId="77777777" w:rsidR="007E62CD" w:rsidRDefault="007E62CD" w:rsidP="00B269B8">
      <w:pPr>
        <w:pStyle w:val="Odstavecseseznamem"/>
        <w:numPr>
          <w:ilvl w:val="0"/>
          <w:numId w:val="8"/>
        </w:numPr>
        <w:spacing w:line="240" w:lineRule="auto"/>
      </w:pPr>
      <w:r>
        <w:t>Eso (A) má hodnotu 11.</w:t>
      </w:r>
    </w:p>
    <w:p w14:paraId="0E282A72" w14:textId="796A6061" w:rsidR="004E0D1C" w:rsidRDefault="004E0D1C" w:rsidP="00B269B8">
      <w:pPr>
        <w:pStyle w:val="Odstavecseseznamem"/>
        <w:numPr>
          <w:ilvl w:val="0"/>
          <w:numId w:val="8"/>
        </w:numPr>
        <w:spacing w:line="240" w:lineRule="auto"/>
      </w:pPr>
      <w:r>
        <w:t>Po zahraní první karty hráč nemůže opustit hru.</w:t>
      </w:r>
    </w:p>
    <w:p w14:paraId="58B61725" w14:textId="77777777" w:rsidR="007E62CD" w:rsidRDefault="007E62CD" w:rsidP="00CE049A">
      <w:pPr>
        <w:pStyle w:val="Nadpis3"/>
      </w:pPr>
      <w:r>
        <w:t>Systém sázek</w:t>
      </w:r>
    </w:p>
    <w:p w14:paraId="11931A82" w14:textId="5D07DD0F" w:rsidR="007E62CD" w:rsidRDefault="007E62CD" w:rsidP="00B269B8">
      <w:pPr>
        <w:pStyle w:val="Odstavecseseznamem"/>
        <w:numPr>
          <w:ilvl w:val="0"/>
          <w:numId w:val="8"/>
        </w:numPr>
        <w:spacing w:line="240" w:lineRule="auto"/>
      </w:pPr>
      <w:r>
        <w:t xml:space="preserve">Hráč si vsází na svoji kartu. Hodnota, kterou hráč vsází, musí být větší než </w:t>
      </w:r>
      <w:r w:rsidR="001F66DD">
        <w:t>50</w:t>
      </w:r>
      <w:r>
        <w:t>, ale menší nebo rovná jeho rozpočtu.</w:t>
      </w:r>
    </w:p>
    <w:p w14:paraId="211FDA97" w14:textId="2B07B1FE" w:rsidR="005C216E" w:rsidRDefault="005C216E" w:rsidP="00B269B8">
      <w:pPr>
        <w:pStyle w:val="Odstavecseseznamem"/>
        <w:numPr>
          <w:ilvl w:val="0"/>
          <w:numId w:val="8"/>
        </w:numPr>
        <w:spacing w:line="240" w:lineRule="auto"/>
      </w:pPr>
      <w:r>
        <w:t>Pokud hráč přijde o všechny peníze, které měl určené na svůj jeden život, přichází totiž o něj.</w:t>
      </w:r>
    </w:p>
    <w:p w14:paraId="60641606" w14:textId="33277999" w:rsidR="00F54313" w:rsidRDefault="00F54313" w:rsidP="00B269B8">
      <w:pPr>
        <w:pStyle w:val="Odstavecseseznamem"/>
        <w:numPr>
          <w:ilvl w:val="0"/>
          <w:numId w:val="8"/>
        </w:numPr>
        <w:spacing w:line="240" w:lineRule="auto"/>
      </w:pPr>
      <w:r>
        <w:t>Hráč vsází pouze jednou, a to poté, když uvidí svojí první kartu.</w:t>
      </w:r>
    </w:p>
    <w:p w14:paraId="5CD982D1" w14:textId="4D518D96" w:rsidR="001370A1" w:rsidRDefault="00F54313" w:rsidP="00B269B8">
      <w:pPr>
        <w:pStyle w:val="Odstavecseseznamem"/>
        <w:numPr>
          <w:ilvl w:val="0"/>
          <w:numId w:val="8"/>
        </w:numPr>
        <w:spacing w:line="240" w:lineRule="auto"/>
      </w:pPr>
      <w:r>
        <w:t>Hráč nemůže hrát bez vsazení.</w:t>
      </w:r>
    </w:p>
    <w:p w14:paraId="0DE96197" w14:textId="657F1356" w:rsidR="00F54313" w:rsidRDefault="001370A1" w:rsidP="001370A1">
      <w:pPr>
        <w:spacing w:after="160" w:line="259" w:lineRule="auto"/>
      </w:pPr>
      <w:r>
        <w:br w:type="page"/>
      </w:r>
    </w:p>
    <w:p w14:paraId="2917D3C1" w14:textId="3F497EDC" w:rsidR="00F54313" w:rsidRDefault="00172D94" w:rsidP="00CE049A">
      <w:pPr>
        <w:pStyle w:val="Nadpis3"/>
      </w:pPr>
      <w:r w:rsidRPr="00172D94">
        <w:lastRenderedPageBreak/>
        <w:t>Kontrola hry</w:t>
      </w:r>
    </w:p>
    <w:p w14:paraId="177B6F0C" w14:textId="0170A4CD" w:rsidR="00172D94" w:rsidRDefault="00172D94" w:rsidP="00172D94">
      <w:pPr>
        <w:pStyle w:val="Odstavecseseznamem"/>
        <w:numPr>
          <w:ilvl w:val="0"/>
          <w:numId w:val="9"/>
        </w:numPr>
      </w:pPr>
      <w:r>
        <w:t xml:space="preserve">Systém hry neustále kontroluje, jestli </w:t>
      </w:r>
      <w:r w:rsidR="001370A1">
        <w:t>hráč, nebo počítač nevyhrál, jestli nebyla překročená hodnota 21, jestli oba z hráčů nestojí, aby vyhodnotil výsledky a to, jestli jeden z hráčů ne</w:t>
      </w:r>
      <w:r w:rsidR="0086506B">
        <w:t>získal dvakrát eso, což by znamenalo okamžitou výhru.</w:t>
      </w:r>
    </w:p>
    <w:p w14:paraId="519DBC67" w14:textId="41E23EA5" w:rsidR="00F7048E" w:rsidRDefault="00F7048E" w:rsidP="00172D94">
      <w:pPr>
        <w:pStyle w:val="Odstavecseseznamem"/>
        <w:numPr>
          <w:ilvl w:val="0"/>
          <w:numId w:val="9"/>
        </w:numPr>
      </w:pPr>
      <w:r>
        <w:t>Po každém kole, kdy hra vyhodnotila vítěze, vyplácí se sázky dle výsledků.</w:t>
      </w:r>
    </w:p>
    <w:p w14:paraId="0FC122B2" w14:textId="2DCE05D7" w:rsidR="00F7048E" w:rsidRDefault="00F7048E" w:rsidP="00172D94">
      <w:pPr>
        <w:pStyle w:val="Odstavecseseznamem"/>
        <w:numPr>
          <w:ilvl w:val="0"/>
          <w:numId w:val="9"/>
        </w:numPr>
      </w:pPr>
      <w:r>
        <w:t>Hráč nevidí karty protihráče, až do vyhodnocení.</w:t>
      </w:r>
    </w:p>
    <w:p w14:paraId="78A1EA97" w14:textId="59908997" w:rsidR="00F07159" w:rsidRDefault="00200AA3" w:rsidP="00CE049A">
      <w:pPr>
        <w:pStyle w:val="Nadpis3"/>
      </w:pPr>
      <w:r w:rsidRPr="00200AA3">
        <w:t>Herní rozhraní</w:t>
      </w:r>
    </w:p>
    <w:p w14:paraId="10EDAA82" w14:textId="1C6BB6B2" w:rsidR="00200AA3" w:rsidRDefault="00200AA3" w:rsidP="00200AA3">
      <w:pPr>
        <w:pStyle w:val="Odstavecseseznamem"/>
        <w:numPr>
          <w:ilvl w:val="0"/>
          <w:numId w:val="10"/>
        </w:numPr>
      </w:pPr>
      <w:r>
        <w:t xml:space="preserve">Hráč má přehled o velikosti sázky, o jeho aktuálních životech, </w:t>
      </w:r>
      <w:r w:rsidR="0036660A">
        <w:t>jeho scóre, a stavu peněz, které má.</w:t>
      </w:r>
    </w:p>
    <w:p w14:paraId="707EBD86" w14:textId="33B87BB5" w:rsidR="0036660A" w:rsidRDefault="00EE4E18" w:rsidP="00200AA3">
      <w:pPr>
        <w:pStyle w:val="Odstavecseseznamem"/>
        <w:numPr>
          <w:ilvl w:val="0"/>
          <w:numId w:val="10"/>
        </w:numPr>
      </w:pPr>
      <w:r>
        <w:t>Ze vzhledu karet lze usoudit, jejich hodnota.</w:t>
      </w:r>
    </w:p>
    <w:p w14:paraId="7A694AD8" w14:textId="11E4DD0B" w:rsidR="00EE4E18" w:rsidRDefault="00EE4E18" w:rsidP="00200AA3">
      <w:pPr>
        <w:pStyle w:val="Odstavecseseznamem"/>
        <w:numPr>
          <w:ilvl w:val="0"/>
          <w:numId w:val="10"/>
        </w:numPr>
      </w:pPr>
      <w:r>
        <w:t>Hráč má možnost hru restartovat, opustit</w:t>
      </w:r>
      <w:r w:rsidR="00FE69C8">
        <w:t xml:space="preserve"> nebo si zobrazit karty protivníka.</w:t>
      </w:r>
    </w:p>
    <w:p w14:paraId="50F2E916" w14:textId="1BB1A6E3" w:rsidR="00FE69C8" w:rsidRDefault="00FE69C8" w:rsidP="00200AA3">
      <w:pPr>
        <w:pStyle w:val="Odstavecseseznamem"/>
        <w:numPr>
          <w:ilvl w:val="0"/>
          <w:numId w:val="10"/>
        </w:numPr>
      </w:pPr>
      <w:r>
        <w:t>Hráč vidí historii proher, a výher, která je napříč celou hrou – tudíž pří ztrátě jednoho ze životů, i v další hře zůstává. Pouze při restartu celé stránky, či kliknutí na nová hra. Se historie vyresetuje.</w:t>
      </w:r>
    </w:p>
    <w:p w14:paraId="65BFC8AD" w14:textId="77777777" w:rsidR="004E4794" w:rsidRDefault="00D82C75" w:rsidP="004E4794">
      <w:pPr>
        <w:pStyle w:val="Odstavecseseznamem"/>
        <w:numPr>
          <w:ilvl w:val="0"/>
          <w:numId w:val="10"/>
        </w:numPr>
      </w:pPr>
      <w:r>
        <w:t>Hráč má možnost použít akční tlačítka na sazení, vzatí karty, a zastavení. Také je zde tlačítko nastavení, a obchodu.</w:t>
      </w:r>
    </w:p>
    <w:p w14:paraId="3B7BCBA3" w14:textId="020DC80A" w:rsidR="00D82C75" w:rsidRPr="00CE049A" w:rsidRDefault="00B22D9F" w:rsidP="00CE049A">
      <w:pPr>
        <w:pStyle w:val="Nadpis3"/>
      </w:pPr>
      <w:r w:rsidRPr="00CE049A">
        <w:t>Karta a míchání</w:t>
      </w:r>
    </w:p>
    <w:p w14:paraId="145B5BD1" w14:textId="230C5249" w:rsidR="003B0B65" w:rsidRDefault="003B0B65" w:rsidP="003B0B65">
      <w:pPr>
        <w:pStyle w:val="Odstavecseseznamem"/>
        <w:numPr>
          <w:ilvl w:val="0"/>
          <w:numId w:val="11"/>
        </w:numPr>
      </w:pPr>
      <w:r>
        <w:t>Karty jsou před každou hrou resetovaný, takže se hraje s plným počtem.</w:t>
      </w:r>
    </w:p>
    <w:p w14:paraId="42C9A36F" w14:textId="26DEBB88" w:rsidR="003B0B65" w:rsidRDefault="003B0B65" w:rsidP="003B0B65">
      <w:pPr>
        <w:pStyle w:val="Odstavecseseznamem"/>
        <w:numPr>
          <w:ilvl w:val="0"/>
          <w:numId w:val="11"/>
        </w:numPr>
      </w:pPr>
      <w:r>
        <w:t>Pokud si hráč kartu lízne, tato karta mizí z pole.</w:t>
      </w:r>
    </w:p>
    <w:p w14:paraId="5BBB6883" w14:textId="7241399A" w:rsidR="003B0B65" w:rsidRDefault="003B0B65" w:rsidP="003B0B65">
      <w:pPr>
        <w:pStyle w:val="Odstavecseseznamem"/>
        <w:numPr>
          <w:ilvl w:val="0"/>
          <w:numId w:val="11"/>
        </w:numPr>
      </w:pPr>
      <w:r>
        <w:t>Karty jsou před každou hrou zamíchané.</w:t>
      </w:r>
    </w:p>
    <w:p w14:paraId="115D40A3" w14:textId="2C06B88F" w:rsidR="00CE049A" w:rsidRDefault="00CE049A" w:rsidP="00CE049A">
      <w:pPr>
        <w:pStyle w:val="Odstavecseseznamem"/>
        <w:numPr>
          <w:ilvl w:val="0"/>
          <w:numId w:val="11"/>
        </w:numPr>
      </w:pPr>
      <w:r>
        <w:t>Hráč nemůže vytaženou kartu, znovu táhnout.</w:t>
      </w:r>
    </w:p>
    <w:p w14:paraId="0524BF19" w14:textId="79C18D78" w:rsidR="00CE049A" w:rsidRDefault="00CE049A" w:rsidP="00CE049A">
      <w:pPr>
        <w:pStyle w:val="Nadpis3"/>
      </w:pPr>
      <w:r w:rsidRPr="00CE049A">
        <w:t>Interakce s uživatelským rozhraním</w:t>
      </w:r>
    </w:p>
    <w:p w14:paraId="598FB95A" w14:textId="4051973B" w:rsidR="00CE049A" w:rsidRDefault="00CE049A" w:rsidP="00CE049A">
      <w:pPr>
        <w:pStyle w:val="Odstavecseseznamem"/>
        <w:numPr>
          <w:ilvl w:val="0"/>
          <w:numId w:val="12"/>
        </w:numPr>
      </w:pPr>
      <w:r>
        <w:t xml:space="preserve">Hráč si může nastavit jednotlivé barvy pozadí tak, jak se mu zlíbí, pomocí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pickeru</w:t>
      </w:r>
      <w:proofErr w:type="spellEnd"/>
      <w:r>
        <w:t>.</w:t>
      </w:r>
    </w:p>
    <w:p w14:paraId="0D454813" w14:textId="5FEEED63" w:rsidR="00CE049A" w:rsidRDefault="00CE049A" w:rsidP="00CE049A">
      <w:pPr>
        <w:pStyle w:val="Odstavecseseznamem"/>
        <w:numPr>
          <w:ilvl w:val="0"/>
          <w:numId w:val="12"/>
        </w:numPr>
      </w:pPr>
      <w:r>
        <w:t xml:space="preserve">Hráč může použít </w:t>
      </w:r>
      <w:r w:rsidR="00D4408E">
        <w:t>přednastavené</w:t>
      </w:r>
      <w:r>
        <w:t xml:space="preserve"> vzhled</w:t>
      </w:r>
      <w:r w:rsidR="00D4408E">
        <w:t>y</w:t>
      </w:r>
      <w:r>
        <w:t xml:space="preserve"> herního pole.</w:t>
      </w:r>
    </w:p>
    <w:p w14:paraId="5FDB378A" w14:textId="6B319F5F" w:rsidR="000D016F" w:rsidRDefault="000D016F" w:rsidP="0094418A">
      <w:pPr>
        <w:pStyle w:val="Nadpis2"/>
      </w:pPr>
      <w:r w:rsidRPr="000D016F">
        <w:t>Nefunkční požadavky</w:t>
      </w:r>
    </w:p>
    <w:p w14:paraId="4041B1D9" w14:textId="7E4F03D3" w:rsidR="001F353C" w:rsidRDefault="001F353C" w:rsidP="0094418A">
      <w:pPr>
        <w:pStyle w:val="Nadpis3"/>
      </w:pPr>
      <w:r w:rsidRPr="001F353C">
        <w:t>Uživatelská přívětivost</w:t>
      </w:r>
    </w:p>
    <w:p w14:paraId="4FA9C32D" w14:textId="77777777" w:rsidR="0094418A" w:rsidRDefault="0094418A" w:rsidP="0094418A">
      <w:pPr>
        <w:pStyle w:val="Odstavecseseznamem"/>
        <w:numPr>
          <w:ilvl w:val="0"/>
          <w:numId w:val="13"/>
        </w:numPr>
      </w:pPr>
      <w:r>
        <w:t>Rozhraní a rozložení celé aplikace by mělo být intuitivní a snadno pochopitelné i pro ty, co nejsou technicky zdatní,</w:t>
      </w:r>
    </w:p>
    <w:p w14:paraId="0857395C" w14:textId="4DAF14F4" w:rsidR="0094418A" w:rsidRDefault="00C57F27" w:rsidP="00C57F27">
      <w:pPr>
        <w:pStyle w:val="Odstavecseseznamem"/>
        <w:numPr>
          <w:ilvl w:val="0"/>
          <w:numId w:val="13"/>
        </w:numPr>
      </w:pPr>
      <w:r>
        <w:t>Všechny prvky rozhraní by mělo být jasně pojmenovány a tím pádem být i srozumitelné.</w:t>
      </w:r>
      <w:r w:rsidR="0094418A">
        <w:t xml:space="preserve"> </w:t>
      </w:r>
    </w:p>
    <w:p w14:paraId="3A3B9F39" w14:textId="79B37456" w:rsidR="00D0420E" w:rsidRDefault="00D0420E" w:rsidP="00D0420E">
      <w:pPr>
        <w:pStyle w:val="Nadpis3"/>
      </w:pPr>
      <w:r w:rsidRPr="00D0420E">
        <w:t>Dostupnost</w:t>
      </w:r>
    </w:p>
    <w:p w14:paraId="0727F513" w14:textId="44532544" w:rsidR="00D0420E" w:rsidRDefault="00D0420E" w:rsidP="00D0420E">
      <w:pPr>
        <w:pStyle w:val="Odstavecseseznamem"/>
        <w:numPr>
          <w:ilvl w:val="0"/>
          <w:numId w:val="14"/>
        </w:numPr>
      </w:pPr>
      <w:r>
        <w:t xml:space="preserve">Hra běží na všech moderních </w:t>
      </w:r>
      <w:r w:rsidR="00771171">
        <w:t>webových prohlížečích.</w:t>
      </w:r>
    </w:p>
    <w:p w14:paraId="7E8FEC71" w14:textId="000DEBB6" w:rsidR="002B607A" w:rsidRDefault="00771171" w:rsidP="00D0420E">
      <w:pPr>
        <w:pStyle w:val="Odstavecseseznamem"/>
        <w:numPr>
          <w:ilvl w:val="0"/>
          <w:numId w:val="14"/>
        </w:numPr>
      </w:pPr>
      <w:r>
        <w:t>Aplikace neuchovává data o uživateli.</w:t>
      </w:r>
    </w:p>
    <w:p w14:paraId="09A0FCC6" w14:textId="4C86B6FF" w:rsidR="00771171" w:rsidRPr="00D0420E" w:rsidRDefault="002B607A" w:rsidP="002B607A">
      <w:pPr>
        <w:spacing w:after="160" w:line="259" w:lineRule="auto"/>
      </w:pPr>
      <w:r>
        <w:br w:type="page"/>
      </w:r>
    </w:p>
    <w:p w14:paraId="12B382EC" w14:textId="6CDAF3A4" w:rsidR="002B607A" w:rsidRDefault="00126B95" w:rsidP="002B607A">
      <w:pPr>
        <w:pStyle w:val="Nadpis1"/>
      </w:pPr>
      <w:bookmarkStart w:id="4" w:name="_Toc178685370"/>
      <w:bookmarkEnd w:id="3"/>
      <w:r w:rsidRPr="00126B95">
        <w:lastRenderedPageBreak/>
        <w:t>Dokumentace architektury</w:t>
      </w:r>
      <w:bookmarkEnd w:id="4"/>
    </w:p>
    <w:p w14:paraId="7138D2EC" w14:textId="26AB2DF4" w:rsidR="002B607A" w:rsidRPr="002B607A" w:rsidRDefault="002B607A" w:rsidP="002B607A">
      <w:r>
        <w:t xml:space="preserve">Celá stránka stojí na základech </w:t>
      </w:r>
      <w:proofErr w:type="spellStart"/>
      <w:r>
        <w:t>css</w:t>
      </w:r>
      <w:proofErr w:type="spellEnd"/>
      <w:r>
        <w:t xml:space="preserve">, html, a JS. Kdy vizuální a statická část stránky je řízená </w:t>
      </w:r>
      <w:proofErr w:type="spellStart"/>
      <w:r>
        <w:t>css</w:t>
      </w:r>
      <w:proofErr w:type="spellEnd"/>
      <w:r>
        <w:t>, html</w:t>
      </w:r>
      <w:r w:rsidR="00041BC0">
        <w:t>.</w:t>
      </w:r>
      <w:r w:rsidR="00041BC0" w:rsidRPr="00041BC0">
        <w:t xml:space="preserve"> </w:t>
      </w:r>
      <w:r w:rsidR="00041BC0" w:rsidRPr="00041BC0">
        <w:t xml:space="preserve">Dynamické prvky jsou řízeny </w:t>
      </w:r>
      <w:proofErr w:type="spellStart"/>
      <w:r w:rsidR="00041BC0" w:rsidRPr="00041BC0">
        <w:t>JavaScriptovým</w:t>
      </w:r>
      <w:proofErr w:type="spellEnd"/>
      <w:r w:rsidR="00041BC0" w:rsidRPr="00041BC0">
        <w:t xml:space="preserve"> kódem, který zajišťuje interakci s uživatelem (tahání karet, sázky, reset hry).</w:t>
      </w:r>
    </w:p>
    <w:p w14:paraId="596CD6C1" w14:textId="77777777" w:rsidR="00126B95" w:rsidRPr="00126B95" w:rsidRDefault="00126B95" w:rsidP="0094418A">
      <w:pPr>
        <w:pStyle w:val="Nadpis2"/>
      </w:pPr>
      <w:bookmarkStart w:id="5" w:name="_Toc178685371"/>
      <w:proofErr w:type="spellStart"/>
      <w:r w:rsidRPr="00126B95">
        <w:t>Frontend</w:t>
      </w:r>
      <w:proofErr w:type="spellEnd"/>
      <w:r w:rsidRPr="00126B95">
        <w:t xml:space="preserve"> (Uživatelské rozhraní)</w:t>
      </w:r>
      <w:bookmarkEnd w:id="5"/>
      <w:r w:rsidRPr="00126B95">
        <w:rPr>
          <w:rFonts w:cs="Tahoma"/>
        </w:rPr>
        <w:t xml:space="preserve"> </w:t>
      </w:r>
    </w:p>
    <w:p w14:paraId="3F7791B9" w14:textId="77777777" w:rsidR="00126B95" w:rsidRPr="00126B95" w:rsidRDefault="00126B95" w:rsidP="0094418A">
      <w:pPr>
        <w:pStyle w:val="Nadpis2"/>
      </w:pPr>
      <w:bookmarkStart w:id="6" w:name="_Toc178685372"/>
      <w:r w:rsidRPr="00126B95">
        <w:t>Sekce</w:t>
      </w:r>
      <w:bookmarkEnd w:id="6"/>
    </w:p>
    <w:p w14:paraId="691E2991" w14:textId="77777777" w:rsidR="00126B95" w:rsidRPr="00126B95" w:rsidRDefault="00126B95" w:rsidP="0094418A">
      <w:pPr>
        <w:pStyle w:val="Nadpis2"/>
      </w:pPr>
      <w:bookmarkStart w:id="7" w:name="_Toc178685373"/>
      <w:r w:rsidRPr="00126B95">
        <w:t>Interakce</w:t>
      </w:r>
      <w:bookmarkEnd w:id="7"/>
    </w:p>
    <w:p w14:paraId="452D84D4" w14:textId="77777777" w:rsidR="00126B95" w:rsidRPr="00126B95" w:rsidRDefault="00126B95" w:rsidP="000D016F">
      <w:pPr>
        <w:pStyle w:val="Nadpis1"/>
      </w:pPr>
      <w:bookmarkStart w:id="8" w:name="_Toc178685374"/>
      <w:r w:rsidRPr="00126B95">
        <w:t>Technická dokumentace</w:t>
      </w:r>
      <w:bookmarkEnd w:id="8"/>
    </w:p>
    <w:p w14:paraId="7E4D9B18" w14:textId="77777777" w:rsidR="00126B95" w:rsidRPr="00126B95" w:rsidRDefault="00126B95" w:rsidP="0094418A">
      <w:pPr>
        <w:pStyle w:val="Nadpis2"/>
      </w:pPr>
      <w:bookmarkStart w:id="9" w:name="_Toc178685375"/>
      <w:r w:rsidRPr="00126B95">
        <w:t xml:space="preserve">Hlavní části </w:t>
      </w:r>
      <w:proofErr w:type="spellStart"/>
      <w:r w:rsidRPr="00126B95">
        <w:t>JavaScriptu</w:t>
      </w:r>
      <w:bookmarkEnd w:id="9"/>
      <w:proofErr w:type="spellEnd"/>
    </w:p>
    <w:p w14:paraId="0243DF02" w14:textId="77777777" w:rsidR="00126B95" w:rsidRPr="00126B95" w:rsidRDefault="00126B95" w:rsidP="0094418A">
      <w:pPr>
        <w:pStyle w:val="Nadpis2"/>
      </w:pPr>
      <w:bookmarkStart w:id="10" w:name="_Toc178685376"/>
      <w:r w:rsidRPr="00126B95">
        <w:t>Uživatelská dokumentace</w:t>
      </w:r>
      <w:bookmarkEnd w:id="10"/>
    </w:p>
    <w:p w14:paraId="00CF09CD" w14:textId="77777777" w:rsidR="00126B95" w:rsidRPr="00126B95" w:rsidRDefault="00126B95" w:rsidP="0094418A">
      <w:pPr>
        <w:pStyle w:val="Nadpis2"/>
      </w:pPr>
      <w:bookmarkStart w:id="11" w:name="_Toc178685377"/>
      <w:r w:rsidRPr="00126B95">
        <w:t>Ovládání</w:t>
      </w:r>
      <w:bookmarkEnd w:id="11"/>
    </w:p>
    <w:p w14:paraId="21B7A830" w14:textId="77777777" w:rsidR="00126B95" w:rsidRPr="00126B95" w:rsidRDefault="00126B95" w:rsidP="0094418A">
      <w:pPr>
        <w:pStyle w:val="Nadpis2"/>
      </w:pPr>
      <w:bookmarkStart w:id="12" w:name="_Toc178685378"/>
      <w:r w:rsidRPr="00126B95">
        <w:t>Často kladené otázky (FAQ)</w:t>
      </w:r>
      <w:bookmarkEnd w:id="12"/>
    </w:p>
    <w:p w14:paraId="6698D73F" w14:textId="77777777" w:rsidR="0007217C" w:rsidRDefault="0007217C" w:rsidP="00B269B8">
      <w:pPr>
        <w:spacing w:line="240" w:lineRule="auto"/>
      </w:pPr>
    </w:p>
    <w:sectPr w:rsidR="00072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E2E482" w14:textId="77777777" w:rsidR="00000000" w:rsidRDefault="00000000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43C78F" w14:textId="77777777" w:rsidR="00000000" w:rsidRPr="00871C00" w:rsidRDefault="00000000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057AE0" w14:textId="77777777" w:rsidR="00000000" w:rsidRDefault="00000000">
    <w:pPr>
      <w:pStyle w:val="Zpat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E6BC6A" w14:textId="77777777" w:rsidR="00000000" w:rsidRDefault="00000000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59029C" w14:textId="77777777" w:rsidR="00000000" w:rsidRPr="00871C00" w:rsidRDefault="00000000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56BB8" w14:textId="77777777" w:rsidR="00000000" w:rsidRDefault="00000000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61BD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570590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E677C6"/>
    <w:multiLevelType w:val="hybridMultilevel"/>
    <w:tmpl w:val="95348D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00733B"/>
    <w:multiLevelType w:val="hybridMultilevel"/>
    <w:tmpl w:val="C5F262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628A0"/>
    <w:multiLevelType w:val="multilevel"/>
    <w:tmpl w:val="987E80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D134E78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175B6D"/>
    <w:multiLevelType w:val="hybridMultilevel"/>
    <w:tmpl w:val="5E08C8B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D81686"/>
    <w:multiLevelType w:val="hybridMultilevel"/>
    <w:tmpl w:val="AEB6E95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EA461C"/>
    <w:multiLevelType w:val="hybridMultilevel"/>
    <w:tmpl w:val="ACEEA17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417328"/>
    <w:multiLevelType w:val="hybridMultilevel"/>
    <w:tmpl w:val="1EE4597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510B4C"/>
    <w:multiLevelType w:val="hybridMultilevel"/>
    <w:tmpl w:val="23EA1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B34974"/>
    <w:multiLevelType w:val="hybridMultilevel"/>
    <w:tmpl w:val="4C76B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B85FFF"/>
    <w:multiLevelType w:val="hybridMultilevel"/>
    <w:tmpl w:val="54AA56A0"/>
    <w:lvl w:ilvl="0" w:tplc="1D7A3F54">
      <w:start w:val="1"/>
      <w:numFmt w:val="decimal"/>
      <w:lvlText w:val="%1."/>
      <w:lvlJc w:val="left"/>
      <w:pPr>
        <w:ind w:left="2875" w:hanging="360"/>
      </w:pPr>
    </w:lvl>
    <w:lvl w:ilvl="1" w:tplc="04050019" w:tentative="1">
      <w:start w:val="1"/>
      <w:numFmt w:val="lowerLetter"/>
      <w:lvlText w:val="%2."/>
      <w:lvlJc w:val="left"/>
      <w:pPr>
        <w:ind w:left="3595" w:hanging="360"/>
      </w:pPr>
    </w:lvl>
    <w:lvl w:ilvl="2" w:tplc="0405001B" w:tentative="1">
      <w:start w:val="1"/>
      <w:numFmt w:val="lowerRoman"/>
      <w:lvlText w:val="%3."/>
      <w:lvlJc w:val="right"/>
      <w:pPr>
        <w:ind w:left="4315" w:hanging="180"/>
      </w:pPr>
    </w:lvl>
    <w:lvl w:ilvl="3" w:tplc="0405000F" w:tentative="1">
      <w:start w:val="1"/>
      <w:numFmt w:val="decimal"/>
      <w:lvlText w:val="%4."/>
      <w:lvlJc w:val="left"/>
      <w:pPr>
        <w:ind w:left="5035" w:hanging="360"/>
      </w:pPr>
    </w:lvl>
    <w:lvl w:ilvl="4" w:tplc="04050019" w:tentative="1">
      <w:start w:val="1"/>
      <w:numFmt w:val="lowerLetter"/>
      <w:lvlText w:val="%5."/>
      <w:lvlJc w:val="left"/>
      <w:pPr>
        <w:ind w:left="5755" w:hanging="360"/>
      </w:pPr>
    </w:lvl>
    <w:lvl w:ilvl="5" w:tplc="0405001B" w:tentative="1">
      <w:start w:val="1"/>
      <w:numFmt w:val="lowerRoman"/>
      <w:lvlText w:val="%6."/>
      <w:lvlJc w:val="right"/>
      <w:pPr>
        <w:ind w:left="6475" w:hanging="180"/>
      </w:pPr>
    </w:lvl>
    <w:lvl w:ilvl="6" w:tplc="0405000F" w:tentative="1">
      <w:start w:val="1"/>
      <w:numFmt w:val="decimal"/>
      <w:lvlText w:val="%7."/>
      <w:lvlJc w:val="left"/>
      <w:pPr>
        <w:ind w:left="7195" w:hanging="360"/>
      </w:pPr>
    </w:lvl>
    <w:lvl w:ilvl="7" w:tplc="04050019" w:tentative="1">
      <w:start w:val="1"/>
      <w:numFmt w:val="lowerLetter"/>
      <w:lvlText w:val="%8."/>
      <w:lvlJc w:val="left"/>
      <w:pPr>
        <w:ind w:left="7915" w:hanging="360"/>
      </w:pPr>
    </w:lvl>
    <w:lvl w:ilvl="8" w:tplc="0405001B" w:tentative="1">
      <w:start w:val="1"/>
      <w:numFmt w:val="lowerRoman"/>
      <w:lvlText w:val="%9."/>
      <w:lvlJc w:val="right"/>
      <w:pPr>
        <w:ind w:left="8635" w:hanging="180"/>
      </w:pPr>
    </w:lvl>
  </w:abstractNum>
  <w:abstractNum w:abstractNumId="13" w15:restartNumberingAfterBreak="0">
    <w:nsid w:val="7EB42086"/>
    <w:multiLevelType w:val="hybridMultilevel"/>
    <w:tmpl w:val="B31E35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5691981">
    <w:abstractNumId w:val="1"/>
  </w:num>
  <w:num w:numId="2" w16cid:durableId="98331065">
    <w:abstractNumId w:val="4"/>
  </w:num>
  <w:num w:numId="3" w16cid:durableId="1872953483">
    <w:abstractNumId w:val="0"/>
  </w:num>
  <w:num w:numId="4" w16cid:durableId="153450725">
    <w:abstractNumId w:val="5"/>
  </w:num>
  <w:num w:numId="5" w16cid:durableId="475293615">
    <w:abstractNumId w:val="9"/>
  </w:num>
  <w:num w:numId="6" w16cid:durableId="1261333504">
    <w:abstractNumId w:val="13"/>
  </w:num>
  <w:num w:numId="7" w16cid:durableId="1767919133">
    <w:abstractNumId w:val="12"/>
  </w:num>
  <w:num w:numId="8" w16cid:durableId="1304777573">
    <w:abstractNumId w:val="3"/>
  </w:num>
  <w:num w:numId="9" w16cid:durableId="1463688562">
    <w:abstractNumId w:val="6"/>
  </w:num>
  <w:num w:numId="10" w16cid:durableId="615060420">
    <w:abstractNumId w:val="2"/>
  </w:num>
  <w:num w:numId="11" w16cid:durableId="1078283351">
    <w:abstractNumId w:val="10"/>
  </w:num>
  <w:num w:numId="12" w16cid:durableId="1395393147">
    <w:abstractNumId w:val="7"/>
  </w:num>
  <w:num w:numId="13" w16cid:durableId="1638300199">
    <w:abstractNumId w:val="11"/>
  </w:num>
  <w:num w:numId="14" w16cid:durableId="2104838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B95"/>
    <w:rsid w:val="00041BC0"/>
    <w:rsid w:val="0007217C"/>
    <w:rsid w:val="000A2592"/>
    <w:rsid w:val="000D016F"/>
    <w:rsid w:val="000E6084"/>
    <w:rsid w:val="00126B95"/>
    <w:rsid w:val="001370A1"/>
    <w:rsid w:val="00172D94"/>
    <w:rsid w:val="00172DE1"/>
    <w:rsid w:val="001D05CE"/>
    <w:rsid w:val="001F353C"/>
    <w:rsid w:val="001F66DD"/>
    <w:rsid w:val="00200AA3"/>
    <w:rsid w:val="00266A5D"/>
    <w:rsid w:val="00283FD8"/>
    <w:rsid w:val="002B607A"/>
    <w:rsid w:val="002D6E4D"/>
    <w:rsid w:val="0036660A"/>
    <w:rsid w:val="00374CE4"/>
    <w:rsid w:val="003B0B65"/>
    <w:rsid w:val="00470236"/>
    <w:rsid w:val="004E0D1C"/>
    <w:rsid w:val="004E4794"/>
    <w:rsid w:val="004E72A9"/>
    <w:rsid w:val="005066BE"/>
    <w:rsid w:val="00546ACD"/>
    <w:rsid w:val="005C216E"/>
    <w:rsid w:val="005E2C76"/>
    <w:rsid w:val="005F0C18"/>
    <w:rsid w:val="0066195C"/>
    <w:rsid w:val="006816B4"/>
    <w:rsid w:val="006F14F5"/>
    <w:rsid w:val="00771171"/>
    <w:rsid w:val="007B5C24"/>
    <w:rsid w:val="007B6593"/>
    <w:rsid w:val="007C5CF2"/>
    <w:rsid w:val="007D0A5D"/>
    <w:rsid w:val="007E62CD"/>
    <w:rsid w:val="007F50BB"/>
    <w:rsid w:val="00814FCD"/>
    <w:rsid w:val="0086506B"/>
    <w:rsid w:val="008B2633"/>
    <w:rsid w:val="00937B1F"/>
    <w:rsid w:val="0094418A"/>
    <w:rsid w:val="00996D4C"/>
    <w:rsid w:val="009B4595"/>
    <w:rsid w:val="009D1FF7"/>
    <w:rsid w:val="009D30BB"/>
    <w:rsid w:val="009F226E"/>
    <w:rsid w:val="00A2199B"/>
    <w:rsid w:val="00A47A19"/>
    <w:rsid w:val="00A97E1F"/>
    <w:rsid w:val="00AB39EB"/>
    <w:rsid w:val="00B22D9F"/>
    <w:rsid w:val="00B269B8"/>
    <w:rsid w:val="00C06FDC"/>
    <w:rsid w:val="00C57F27"/>
    <w:rsid w:val="00C63363"/>
    <w:rsid w:val="00C902DC"/>
    <w:rsid w:val="00CE049A"/>
    <w:rsid w:val="00CE5DE4"/>
    <w:rsid w:val="00D0420E"/>
    <w:rsid w:val="00D4408E"/>
    <w:rsid w:val="00D82C75"/>
    <w:rsid w:val="00E006F3"/>
    <w:rsid w:val="00EA39E8"/>
    <w:rsid w:val="00EA79AC"/>
    <w:rsid w:val="00EE29CD"/>
    <w:rsid w:val="00EE4E18"/>
    <w:rsid w:val="00F07159"/>
    <w:rsid w:val="00F41909"/>
    <w:rsid w:val="00F4210B"/>
    <w:rsid w:val="00F54313"/>
    <w:rsid w:val="00F7048E"/>
    <w:rsid w:val="00F944B5"/>
    <w:rsid w:val="00FC412F"/>
    <w:rsid w:val="00FE6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1B26C"/>
  <w15:chartTrackingRefBased/>
  <w15:docId w15:val="{773A7A0E-44D0-4CC0-9F9E-C1CE2ECB4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126B95"/>
    <w:pPr>
      <w:spacing w:after="200" w:line="276" w:lineRule="auto"/>
    </w:pPr>
    <w:rPr>
      <w:rFonts w:ascii="Cambria" w:eastAsiaTheme="minorEastAsia" w:hAnsi="Cambria"/>
      <w:kern w:val="0"/>
      <w:lang w:eastAsia="ja-JP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0D016F"/>
    <w:pPr>
      <w:keepLines/>
      <w:spacing w:before="360" w:after="80"/>
      <w:ind w:left="357" w:hanging="357"/>
      <w:outlineLvl w:val="0"/>
    </w:pPr>
    <w:rPr>
      <w:rFonts w:asciiTheme="majorHAnsi" w:eastAsia="Times New Roman" w:hAnsiTheme="majorHAnsi" w:cstheme="majorBidi"/>
      <w:b/>
      <w:bCs/>
      <w:sz w:val="40"/>
      <w:szCs w:val="40"/>
    </w:rPr>
  </w:style>
  <w:style w:type="paragraph" w:styleId="Nadpis2">
    <w:name w:val="heading 2"/>
    <w:basedOn w:val="Nadpis1"/>
    <w:next w:val="Normln"/>
    <w:link w:val="Nadpis2Char"/>
    <w:uiPriority w:val="9"/>
    <w:unhideWhenUsed/>
    <w:qFormat/>
    <w:rsid w:val="0094418A"/>
    <w:pPr>
      <w:outlineLvl w:val="1"/>
    </w:pPr>
    <w:rPr>
      <w:sz w:val="36"/>
      <w:szCs w:val="3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CE049A"/>
    <w:pPr>
      <w:keepLines/>
      <w:spacing w:before="1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126B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126B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126B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126B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126B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126B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D016F"/>
    <w:rPr>
      <w:rFonts w:asciiTheme="majorHAnsi" w:eastAsia="Times New Roman" w:hAnsiTheme="majorHAnsi" w:cstheme="majorBidi"/>
      <w:b/>
      <w:bCs/>
      <w:kern w:val="0"/>
      <w:sz w:val="40"/>
      <w:szCs w:val="40"/>
      <w:lang w:eastAsia="ja-JP"/>
      <w14:ligatures w14:val="none"/>
    </w:rPr>
  </w:style>
  <w:style w:type="character" w:customStyle="1" w:styleId="Nadpis2Char">
    <w:name w:val="Nadpis 2 Char"/>
    <w:basedOn w:val="Standardnpsmoodstavce"/>
    <w:link w:val="Nadpis2"/>
    <w:uiPriority w:val="9"/>
    <w:rsid w:val="0094418A"/>
    <w:rPr>
      <w:rFonts w:asciiTheme="majorHAnsi" w:eastAsia="Times New Roman" w:hAnsiTheme="majorHAnsi" w:cstheme="majorBidi"/>
      <w:b/>
      <w:bCs/>
      <w:kern w:val="0"/>
      <w:sz w:val="36"/>
      <w:szCs w:val="36"/>
      <w:lang w:eastAsia="ja-JP"/>
      <w14:ligatures w14:val="none"/>
    </w:rPr>
  </w:style>
  <w:style w:type="character" w:customStyle="1" w:styleId="Nadpis3Char">
    <w:name w:val="Nadpis 3 Char"/>
    <w:basedOn w:val="Standardnpsmoodstavce"/>
    <w:link w:val="Nadpis3"/>
    <w:uiPriority w:val="9"/>
    <w:rsid w:val="00CE049A"/>
    <w:rPr>
      <w:rFonts w:ascii="Cambria" w:eastAsiaTheme="majorEastAsia" w:hAnsi="Cambria" w:cstheme="majorBidi"/>
      <w:b/>
      <w:bCs/>
      <w:kern w:val="0"/>
      <w:sz w:val="28"/>
      <w:szCs w:val="28"/>
      <w:lang w:eastAsia="ja-JP"/>
      <w14:ligatures w14:val="none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126B95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126B95"/>
    <w:rPr>
      <w:rFonts w:eastAsiaTheme="majorEastAsia" w:cstheme="majorBidi"/>
      <w:color w:val="0F4761" w:themeColor="accent1" w:themeShade="BF"/>
      <w:lang w:val="en-GB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126B95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126B95"/>
    <w:rPr>
      <w:rFonts w:eastAsiaTheme="majorEastAsia" w:cstheme="majorBidi"/>
      <w:color w:val="595959" w:themeColor="text1" w:themeTint="A6"/>
      <w:lang w:val="en-GB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126B95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126B95"/>
    <w:rPr>
      <w:rFonts w:eastAsiaTheme="majorEastAsia" w:cstheme="majorBidi"/>
      <w:color w:val="272727" w:themeColor="text1" w:themeTint="D8"/>
      <w:lang w:val="en-GB"/>
    </w:rPr>
  </w:style>
  <w:style w:type="paragraph" w:styleId="Nzev">
    <w:name w:val="Title"/>
    <w:basedOn w:val="Normln"/>
    <w:next w:val="Normln"/>
    <w:link w:val="NzevChar"/>
    <w:uiPriority w:val="10"/>
    <w:qFormat/>
    <w:rsid w:val="00126B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126B9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Podnadpis">
    <w:name w:val="Subtitle"/>
    <w:basedOn w:val="Normln"/>
    <w:next w:val="Normln"/>
    <w:link w:val="PodnadpisChar"/>
    <w:uiPriority w:val="1"/>
    <w:qFormat/>
    <w:rsid w:val="00126B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"/>
    <w:rsid w:val="00126B95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t">
    <w:name w:val="Quote"/>
    <w:basedOn w:val="Normln"/>
    <w:next w:val="Normln"/>
    <w:link w:val="CittChar"/>
    <w:uiPriority w:val="29"/>
    <w:qFormat/>
    <w:rsid w:val="00126B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126B95"/>
    <w:rPr>
      <w:i/>
      <w:iCs/>
      <w:color w:val="404040" w:themeColor="text1" w:themeTint="BF"/>
      <w:lang w:val="en-GB"/>
    </w:rPr>
  </w:style>
  <w:style w:type="paragraph" w:styleId="Odstavecseseznamem">
    <w:name w:val="List Paragraph"/>
    <w:basedOn w:val="Normln"/>
    <w:uiPriority w:val="34"/>
    <w:qFormat/>
    <w:rsid w:val="00126B9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126B9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126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126B95"/>
    <w:rPr>
      <w:i/>
      <w:iCs/>
      <w:color w:val="0F4761" w:themeColor="accent1" w:themeShade="BF"/>
      <w:lang w:val="en-GB"/>
    </w:rPr>
  </w:style>
  <w:style w:type="character" w:styleId="Odkazintenzivn">
    <w:name w:val="Intense Reference"/>
    <w:basedOn w:val="Standardnpsmoodstavce"/>
    <w:uiPriority w:val="32"/>
    <w:qFormat/>
    <w:rsid w:val="00126B95"/>
    <w:rPr>
      <w:b/>
      <w:bCs/>
      <w:smallCaps/>
      <w:color w:val="0F4761" w:themeColor="accent1" w:themeShade="BF"/>
      <w:spacing w:val="5"/>
    </w:rPr>
  </w:style>
  <w:style w:type="paragraph" w:customStyle="1" w:styleId="Logo">
    <w:name w:val="Logo"/>
    <w:basedOn w:val="Normln"/>
    <w:uiPriority w:val="1"/>
    <w:qFormat/>
    <w:rsid w:val="00126B95"/>
    <w:pPr>
      <w:spacing w:before="360"/>
      <w:jc w:val="right"/>
    </w:pPr>
    <w:rPr>
      <w:noProof/>
    </w:rPr>
  </w:style>
  <w:style w:type="paragraph" w:styleId="Zpat">
    <w:name w:val="footer"/>
    <w:basedOn w:val="Normln"/>
    <w:link w:val="ZpatChar"/>
    <w:uiPriority w:val="2"/>
    <w:rsid w:val="00126B95"/>
    <w:pPr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2"/>
    <w:rsid w:val="00126B95"/>
    <w:rPr>
      <w:rFonts w:ascii="Cambria" w:eastAsiaTheme="minorEastAsia" w:hAnsi="Cambria"/>
      <w:kern w:val="0"/>
      <w:lang w:eastAsia="ja-JP"/>
      <w14:ligatures w14:val="none"/>
    </w:rPr>
  </w:style>
  <w:style w:type="paragraph" w:styleId="Zhlav">
    <w:name w:val="header"/>
    <w:basedOn w:val="Normln"/>
    <w:link w:val="ZhlavChar"/>
    <w:uiPriority w:val="99"/>
    <w:unhideWhenUsed/>
    <w:rsid w:val="00126B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6B95"/>
    <w:rPr>
      <w:rFonts w:ascii="Cambria" w:eastAsiaTheme="minorEastAsia" w:hAnsi="Cambria"/>
      <w:kern w:val="0"/>
      <w:lang w:eastAsia="ja-JP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5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image" Target="media/image1.png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2392387DDA1244ACA41E48C68569DC9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3B2C80CB-281A-4968-8858-90D54EEF5647}"/>
      </w:docPartPr>
      <w:docPartBody>
        <w:p w:rsidR="00000000" w:rsidRDefault="0087161B" w:rsidP="0087161B">
          <w:pPr>
            <w:pStyle w:val="2392387DDA1244ACA41E48C68569DC9E"/>
          </w:pPr>
          <w:r>
            <w:rPr>
              <w:lang w:bidi="cs-CZ"/>
            </w:rPr>
            <w:t>Název společnosti</w:t>
          </w:r>
        </w:p>
      </w:docPartBody>
    </w:docPart>
    <w:docPart>
      <w:docPartPr>
        <w:name w:val="AB7056781E07495C822BF224B86CD88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45D1B60-19E4-41D8-9E32-C574D5AD7392}"/>
      </w:docPartPr>
      <w:docPartBody>
        <w:p w:rsidR="00000000" w:rsidRDefault="0087161B" w:rsidP="0087161B">
          <w:pPr>
            <w:pStyle w:val="AB7056781E07495C822BF224B86CD889"/>
          </w:pPr>
          <w:r>
            <w:rPr>
              <w:lang w:bidi="cs-CZ"/>
            </w:rPr>
            <w:t>extrémně stručná prezentace</w:t>
          </w:r>
        </w:p>
      </w:docPartBody>
    </w:docPart>
    <w:docPart>
      <w:docPartPr>
        <w:name w:val="573FB403B5FC453C8C7DD6401EEA72DC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4A7398A5-D2A9-401E-A3F5-32DDC98B43F4}"/>
      </w:docPartPr>
      <w:docPartBody>
        <w:p w:rsidR="00000000" w:rsidRDefault="0087161B" w:rsidP="0087161B">
          <w:pPr>
            <w:pStyle w:val="573FB403B5FC453C8C7DD6401EEA72DC"/>
          </w:pPr>
          <w:r>
            <w:rPr>
              <w:lang w:bidi="cs-CZ"/>
            </w:rPr>
            <w:t>Verze</w:t>
          </w:r>
        </w:p>
      </w:docPartBody>
    </w:docPart>
    <w:docPart>
      <w:docPartPr>
        <w:name w:val="1A33921ACF7F4C45AFA3C346C95B257F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67A36AD7-CA74-40D3-8B38-686F19724027}"/>
      </w:docPartPr>
      <w:docPartBody>
        <w:p w:rsidR="00000000" w:rsidRDefault="0087161B" w:rsidP="0087161B">
          <w:pPr>
            <w:pStyle w:val="1A33921ACF7F4C45AFA3C346C95B257F"/>
          </w:pPr>
          <w:r>
            <w:rPr>
              <w:lang w:bidi="cs-CZ"/>
            </w:rPr>
            <w:t>Vaše jméno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61B"/>
    <w:rsid w:val="00172DE1"/>
    <w:rsid w:val="00734865"/>
    <w:rsid w:val="00871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cs-CZ" w:eastAsia="cs-CZ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2392387DDA1244ACA41E48C68569DC9E">
    <w:name w:val="2392387DDA1244ACA41E48C68569DC9E"/>
    <w:rsid w:val="0087161B"/>
  </w:style>
  <w:style w:type="paragraph" w:customStyle="1" w:styleId="AB7056781E07495C822BF224B86CD889">
    <w:name w:val="AB7056781E07495C822BF224B86CD889"/>
    <w:rsid w:val="0087161B"/>
  </w:style>
  <w:style w:type="paragraph" w:customStyle="1" w:styleId="573FB403B5FC453C8C7DD6401EEA72DC">
    <w:name w:val="573FB403B5FC453C8C7DD6401EEA72DC"/>
    <w:rsid w:val="0087161B"/>
  </w:style>
  <w:style w:type="paragraph" w:customStyle="1" w:styleId="8398DCA3FE944725B001C5B9E5E82744">
    <w:name w:val="8398DCA3FE944725B001C5B9E5E82744"/>
    <w:rsid w:val="0087161B"/>
  </w:style>
  <w:style w:type="paragraph" w:customStyle="1" w:styleId="1A33921ACF7F4C45AFA3C346C95B257F">
    <w:name w:val="1A33921ACF7F4C45AFA3C346C95B257F"/>
    <w:rsid w:val="008716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647</Words>
  <Characters>3822</Characters>
  <Application>Microsoft Office Word</Application>
  <DocSecurity>0</DocSecurity>
  <Lines>31</Lines>
  <Paragraphs>8</Paragraphs>
  <ScaleCrop>false</ScaleCrop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 k aplikaci oko bere</dc:title>
  <dc:subject/>
  <dc:creator>Vítek Dolný</dc:creator>
  <cp:keywords/>
  <dc:description>Vítek Dolný</dc:description>
  <cp:lastModifiedBy>Vítek Dolný</cp:lastModifiedBy>
  <cp:revision>74</cp:revision>
  <dcterms:created xsi:type="dcterms:W3CDTF">2024-10-01T12:29:00Z</dcterms:created>
  <dcterms:modified xsi:type="dcterms:W3CDTF">2024-10-01T15:55:00Z</dcterms:modified>
</cp:coreProperties>
</file>