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-153824</wp:posOffset>
            </wp:positionH>
            <wp:positionV relativeFrom="paragraph">
              <wp:posOffset>333375</wp:posOffset>
            </wp:positionV>
            <wp:extent cx="6036200" cy="5414963"/>
            <wp:effectExtent b="0" l="0" r="0" t="0"/>
            <wp:wrapSquare wrapText="bothSides" distB="0" distT="0" distL="114300" distR="114300"/>
            <wp:docPr id="1728545889"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6th December 2024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4095676</wp:posOffset>
            </wp:positionH>
            <wp:positionV relativeFrom="margin">
              <wp:posOffset>-695324</wp:posOffset>
            </wp:positionV>
            <wp:extent cx="2206625" cy="762000"/>
            <wp:effectExtent b="0" l="0" r="0" t="0"/>
            <wp:wrapSquare wrapText="bothSides" distB="0" distT="0" distL="114300" distR="114300"/>
            <wp:docPr descr="A logo for college computing&#10;&#10;Description automatically generated" id="1728545890"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-895349</wp:posOffset>
                </wp:positionV>
                <wp:extent cx="228600" cy="9144000"/>
                <wp:effectExtent b="0" l="0" r="0" t="0"/>
                <wp:wrapNone/>
                <wp:docPr id="1728545887"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3" name="Shape 3"/>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-895349</wp:posOffset>
                </wp:positionV>
                <wp:extent cx="228600" cy="9144000"/>
                <wp:effectExtent b="0" l="0" r="0" t="0"/>
                <wp:wrapNone/>
                <wp:docPr id="1728545887"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CA2 – Capstone Report</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02-01-2025</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29-12-2024</w:t>
            </w:r>
            <w:r w:rsidDel="00000000" w:rsidR="00000000" w:rsidRPr="00000000">
              <w:rPr>
                <w:rtl w:val="0"/>
              </w:rPr>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-25399</wp:posOffset>
                </wp:positionH>
                <wp:positionV relativeFrom="paragraph">
                  <wp:posOffset>800100</wp:posOffset>
                </wp:positionV>
                <wp:extent cx="5829300" cy="2905125"/>
                <wp:effectExtent b="0" l="0" r="0" t="0"/>
                <wp:wrapNone/>
                <wp:docPr id="1728545888" name=""/>
                <a:graphic>
                  <a:graphicData uri="http://schemas.microsoft.com/office/word/2010/wordprocessingShape">
                    <wps:wsp>
                      <wps:cNvSpPr/>
                      <wps:cNvPr id="8" name="Shape 8"/>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-25399</wp:posOffset>
                </wp:positionH>
                <wp:positionV relativeFrom="paragraph">
                  <wp:posOffset>800100</wp:posOffset>
                </wp:positionV>
                <wp:extent cx="5829300" cy="2905125"/>
                <wp:effectExtent b="0" l="0" r="0" t="0"/>
                <wp:wrapNone/>
                <wp:docPr id="1728545888"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sectPr>
          <w:headerReference r:id="rId11"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uhtin1wh37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Strategic overview of the business problem  (300–400 words)</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60xvnuvdy3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plan (300–400 words)</w:t>
              <w:tab/>
              <w:t xml:space="preserve">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vb6o6hjvbj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Business understanding  (250–350 words)</w:t>
              <w:tab/>
              <w:t xml:space="preserve">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boq8fvwfw1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understanding (300–400 words)</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l4i5f3adn2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preparation  (400–500 words)</w:t>
              <w:tab/>
              <w:t xml:space="preserve">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akmadg1dj6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Finding &amp; Recommendations  (400–500 words)</w:t>
              <w:tab/>
              <w:t xml:space="preserve">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jyiao2kwpz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w:t>
              <w:tab/>
              <w:t xml:space="preserve">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o67gu6dqbd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Bibliography</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Arial" w:cs="Arial" w:eastAsia="Arial" w:hAnsi="Arial"/>
          <w:b w:val="1"/>
          <w:color w:val="000000"/>
        </w:rPr>
        <w:sectPr>
          <w:footerReference r:id="rId12"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D">
      <w:pPr>
        <w:pStyle w:val="Heading1"/>
        <w:rPr>
          <w:b w:val="1"/>
        </w:rPr>
      </w:pPr>
      <w:bookmarkStart w:colFirst="0" w:colLast="0" w:name="_heading=h.guhtin1wh37q" w:id="0"/>
      <w:bookmarkEnd w:id="0"/>
      <w:r w:rsidDel="00000000" w:rsidR="00000000" w:rsidRPr="00000000">
        <w:rPr>
          <w:b w:val="1"/>
          <w:rtl w:val="0"/>
        </w:rPr>
        <w:t xml:space="preserve">Strategic overview of the business problem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One of the primary priorities in the state of CX management in 2024 that have been surveyed by 234 CX practitioners about their organization’s CX efforts is to improve product and customer experience (Scutt and Quaadgras, 2024). In my capstone project I will be using the Customer Support Emails - Ticket System - Helpdesk dataset from kaggle (Bueck, 2024) and implementing a machine learning model to optimize and enhance the customer support experience. I will be achieving this action by implementing the following functionality below:</w:t>
      </w:r>
    </w:p>
    <w:p w:rsidR="00000000" w:rsidDel="00000000" w:rsidP="00000000" w:rsidRDefault="00000000" w:rsidRPr="00000000" w14:paraId="00000030">
      <w:pPr>
        <w:numPr>
          <w:ilvl w:val="0"/>
          <w:numId w:val="2"/>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1">
      <w:pPr>
        <w:numPr>
          <w:ilvl w:val="0"/>
          <w:numId w:val="2"/>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2">
      <w:pPr>
        <w:numPr>
          <w:ilvl w:val="0"/>
          <w:numId w:val="2"/>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3">
      <w:pPr>
        <w:spacing w:after="0" w:lineRule="auto"/>
        <w:rPr/>
      </w:pPr>
      <w:r w:rsidDel="00000000" w:rsidR="00000000" w:rsidRPr="00000000">
        <w:rPr>
          <w:rtl w:val="0"/>
        </w:rPr>
      </w:r>
    </w:p>
    <w:p w:rsidR="00000000" w:rsidDel="00000000" w:rsidP="00000000" w:rsidRDefault="00000000" w:rsidRPr="00000000" w14:paraId="00000034">
      <w:pPr>
        <w:spacing w:after="0" w:lineRule="auto"/>
        <w:rPr/>
      </w:pPr>
      <w:r w:rsidDel="00000000" w:rsidR="00000000" w:rsidRPr="00000000">
        <w:rPr>
          <w:rtl w:val="0"/>
        </w:rPr>
        <w:t xml:space="preserve">A common issue that can cause customer frustration is a delay in resolving their issue with a particular product. These issues could arise due to agents having missing knowledge or tickets being misrouted multiple times to different teams (Truss and Boehm, 2024). This can prolong the resolution of the issue and negatively influence the customer experience with the product and engagement with customer support teams.</w:t>
      </w:r>
    </w:p>
    <w:p w:rsidR="00000000" w:rsidDel="00000000" w:rsidP="00000000" w:rsidRDefault="00000000" w:rsidRPr="00000000" w14:paraId="00000035">
      <w:pPr>
        <w:spacing w:after="0" w:lineRule="auto"/>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Based on research study, automation can play a significant role in accelerating the resolution time for a customer issue which can improve customer satisfaction (A Collaborative Research Study, 2021). There are opportunities to implement machine learning models to improve automation to classify tickets to route cases to the appropriate team, prioritize tickets to identify its urgency and to summarize tickets to understand the core issue that a customer would experience.</w:t>
      </w:r>
    </w:p>
    <w:p w:rsidR="00000000" w:rsidDel="00000000" w:rsidP="00000000" w:rsidRDefault="00000000" w:rsidRPr="00000000" w14:paraId="00000037">
      <w:pPr>
        <w:rPr/>
      </w:pPr>
      <w:r w:rsidDel="00000000" w:rsidR="00000000" w:rsidRPr="00000000">
        <w:rPr>
          <w:rtl w:val="0"/>
        </w:rPr>
        <w:t xml:space="preserve">The machine learning implementation to improve automation in customer support tickets can provide consistency of handing tickets appropriately and reduce operational errors that could occur from a customer support agent.</w:t>
      </w:r>
      <w:r w:rsidDel="00000000" w:rsidR="00000000" w:rsidRPr="00000000">
        <w:rPr>
          <w:rtl w:val="0"/>
        </w:rPr>
      </w:r>
    </w:p>
    <w:p w:rsidR="00000000" w:rsidDel="00000000" w:rsidP="00000000" w:rsidRDefault="00000000" w:rsidRPr="00000000" w14:paraId="00000038">
      <w:pPr>
        <w:pStyle w:val="Heading1"/>
        <w:rPr>
          <w:b w:val="1"/>
        </w:rPr>
      </w:pPr>
      <w:bookmarkStart w:colFirst="0" w:colLast="0" w:name="_heading=h.s60xvnuvdy31" w:id="1"/>
      <w:bookmarkEnd w:id="1"/>
      <w:r w:rsidDel="00000000" w:rsidR="00000000" w:rsidRPr="00000000">
        <w:rPr>
          <w:b w:val="1"/>
          <w:rtl w:val="0"/>
        </w:rPr>
        <w:t xml:space="preserve">Project plan </w:t>
      </w:r>
    </w:p>
    <w:p w:rsidR="00000000" w:rsidDel="00000000" w:rsidP="00000000" w:rsidRDefault="00000000" w:rsidRPr="00000000" w14:paraId="00000039">
      <w:pPr>
        <w:pStyle w:val="Heading1"/>
        <w:rPr>
          <w:b w:val="1"/>
        </w:rPr>
      </w:pPr>
      <w:bookmarkStart w:colFirst="0" w:colLast="0" w:name="_heading=h.s3vmya7wx09j" w:id="2"/>
      <w:bookmarkEnd w:id="2"/>
      <w:r w:rsidDel="00000000" w:rsidR="00000000" w:rsidRPr="00000000">
        <w:rPr>
          <w:b w:val="1"/>
          <w:rtl w:val="0"/>
        </w:rPr>
        <w:t xml:space="preserve">Business understanding </w:t>
      </w:r>
    </w:p>
    <w:p w:rsidR="00000000" w:rsidDel="00000000" w:rsidP="00000000" w:rsidRDefault="00000000" w:rsidRPr="00000000" w14:paraId="0000003A">
      <w:pPr>
        <w:pStyle w:val="Heading1"/>
        <w:rPr>
          <w:b w:val="1"/>
        </w:rPr>
      </w:pPr>
      <w:bookmarkStart w:colFirst="0" w:colLast="0" w:name="_heading=h.xi2o84b80yay" w:id="3"/>
      <w:bookmarkEnd w:id="3"/>
      <w:r w:rsidDel="00000000" w:rsidR="00000000" w:rsidRPr="00000000">
        <w:rPr>
          <w:b w:val="1"/>
          <w:rtl w:val="0"/>
        </w:rPr>
        <w:t xml:space="preserve">Data understanding </w:t>
      </w:r>
    </w:p>
    <w:p w:rsidR="00000000" w:rsidDel="00000000" w:rsidP="00000000" w:rsidRDefault="00000000" w:rsidRPr="00000000" w14:paraId="0000003B">
      <w:pPr>
        <w:pStyle w:val="Heading1"/>
        <w:rPr>
          <w:b w:val="1"/>
        </w:rPr>
      </w:pPr>
      <w:bookmarkStart w:colFirst="0" w:colLast="0" w:name="_heading=h.sp0kgtfla340" w:id="4"/>
      <w:bookmarkEnd w:id="4"/>
      <w:r w:rsidDel="00000000" w:rsidR="00000000" w:rsidRPr="00000000">
        <w:rPr>
          <w:b w:val="1"/>
          <w:rtl w:val="0"/>
        </w:rPr>
        <w:t xml:space="preserve">Data preparation  </w:t>
      </w:r>
    </w:p>
    <w:p w:rsidR="00000000" w:rsidDel="00000000" w:rsidP="00000000" w:rsidRDefault="00000000" w:rsidRPr="00000000" w14:paraId="0000003C">
      <w:pPr>
        <w:pStyle w:val="Heading1"/>
        <w:rPr/>
      </w:pPr>
      <w:bookmarkStart w:colFirst="0" w:colLast="0" w:name="_heading=h.cm9dah6h0s59" w:id="5"/>
      <w:bookmarkEnd w:id="5"/>
      <w:r w:rsidDel="00000000" w:rsidR="00000000" w:rsidRPr="00000000">
        <w:rPr>
          <w:b w:val="1"/>
          <w:rtl w:val="0"/>
        </w:rPr>
        <w:t xml:space="preserve">Finding &amp; Recommendations  </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Github Link - </w:t>
      </w:r>
      <w:hyperlink r:id="rId13">
        <w:r w:rsidDel="00000000" w:rsidR="00000000" w:rsidRPr="00000000">
          <w:rPr>
            <w:color w:val="1155cc"/>
            <w:u w:val="single"/>
            <w:rtl w:val="0"/>
          </w:rPr>
          <w:t xml:space="preserve">https://github.com/CCT-Dublin/capstone-project-sba24098</w:t>
        </w:r>
      </w:hyperlink>
      <w:r w:rsidDel="00000000" w:rsidR="00000000" w:rsidRPr="00000000">
        <w:rPr>
          <w:rtl w:val="0"/>
        </w:rPr>
        <w:t xml:space="preserve"> </w:t>
      </w:r>
    </w:p>
    <w:p w:rsidR="00000000" w:rsidDel="00000000" w:rsidP="00000000" w:rsidRDefault="00000000" w:rsidRPr="00000000" w14:paraId="0000003E">
      <w:pPr>
        <w:pStyle w:val="Heading1"/>
        <w:rPr>
          <w:b w:val="1"/>
        </w:rPr>
      </w:pPr>
      <w:bookmarkStart w:colFirst="0" w:colLast="0" w:name="_heading=h.rm21w84f408o" w:id="6"/>
      <w:bookmarkEnd w:id="6"/>
      <w:r w:rsidDel="00000000" w:rsidR="00000000" w:rsidRPr="00000000">
        <w:rPr>
          <w:rtl w:val="0"/>
        </w:rPr>
      </w:r>
    </w:p>
    <w:p w:rsidR="00000000" w:rsidDel="00000000" w:rsidP="00000000" w:rsidRDefault="00000000" w:rsidRPr="00000000" w14:paraId="0000003F">
      <w:pPr>
        <w:pStyle w:val="Heading1"/>
        <w:rPr>
          <w:b w:val="1"/>
        </w:rPr>
      </w:pPr>
      <w:bookmarkStart w:colFirst="0" w:colLast="0" w:name="_heading=h.ojyiao2kwpzo" w:id="7"/>
      <w:bookmarkEnd w:id="7"/>
      <w:r w:rsidDel="00000000" w:rsidR="00000000" w:rsidRPr="00000000">
        <w:rPr>
          <w:b w:val="1"/>
          <w:rtl w:val="0"/>
        </w:rPr>
        <w:t xml:space="preserve">Reference </w:t>
      </w:r>
    </w:p>
    <w:p w:rsidR="00000000" w:rsidDel="00000000" w:rsidP="00000000" w:rsidRDefault="00000000" w:rsidRPr="00000000" w14:paraId="00000040">
      <w:pPr>
        <w:numPr>
          <w:ilvl w:val="0"/>
          <w:numId w:val="3"/>
        </w:numPr>
        <w:spacing w:after="0" w:afterAutospacing="0"/>
        <w:ind w:left="720" w:hanging="360"/>
        <w:rPr>
          <w:u w:val="none"/>
        </w:rPr>
      </w:pPr>
      <w:r w:rsidDel="00000000" w:rsidR="00000000" w:rsidRPr="00000000">
        <w:rPr>
          <w:rtl w:val="0"/>
        </w:rPr>
        <w:t xml:space="preserve">A Collaborative Research Study (2021) </w:t>
      </w:r>
      <w:r w:rsidDel="00000000" w:rsidR="00000000" w:rsidRPr="00000000">
        <w:rPr>
          <w:i w:val="1"/>
          <w:rtl w:val="0"/>
        </w:rPr>
        <w:t xml:space="preserve">Support Transformation 2021: ServiceXRG</w:t>
      </w:r>
      <w:r w:rsidDel="00000000" w:rsidR="00000000" w:rsidRPr="00000000">
        <w:rPr>
          <w:rtl w:val="0"/>
        </w:rPr>
        <w:t xml:space="preserve">. Available at:</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19 December 2024).</w:t>
      </w:r>
    </w:p>
    <w:p w:rsidR="00000000" w:rsidDel="00000000" w:rsidP="00000000" w:rsidRDefault="00000000" w:rsidRPr="00000000" w14:paraId="00000041">
      <w:pPr>
        <w:numPr>
          <w:ilvl w:val="0"/>
          <w:numId w:val="3"/>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16">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19 December 2024). </w:t>
      </w:r>
      <w:r w:rsidDel="00000000" w:rsidR="00000000" w:rsidRPr="00000000">
        <w:rPr>
          <w:rtl w:val="0"/>
        </w:rPr>
        <w:t xml:space="preserve">Licensed under: Creative Commons Attribution 4.0 International (CC BY 4.0) </w:t>
      </w:r>
      <w:hyperlink r:id="rId17">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42">
      <w:pPr>
        <w:numPr>
          <w:ilvl w:val="0"/>
          <w:numId w:val="3"/>
        </w:numPr>
        <w:spacing w:after="0" w:afterAutospacing="0"/>
        <w:ind w:left="720" w:hanging="360"/>
      </w:pPr>
      <w:r w:rsidDel="00000000" w:rsidR="00000000" w:rsidRPr="00000000">
        <w:rPr>
          <w:rtl w:val="0"/>
        </w:rPr>
        <w:t xml:space="preserve">Scutt, J. and Quaadgras, T. (2024) </w:t>
      </w:r>
      <w:r w:rsidDel="00000000" w:rsidR="00000000" w:rsidRPr="00000000">
        <w:rPr>
          <w:i w:val="1"/>
          <w:rtl w:val="0"/>
        </w:rPr>
        <w:t xml:space="preserve">The state of customer experience management, 2024. </w:t>
      </w:r>
      <w:r w:rsidDel="00000000" w:rsidR="00000000" w:rsidRPr="00000000">
        <w:rPr>
          <w:rtl w:val="0"/>
        </w:rPr>
        <w:t xml:space="preserve">Qualtrics. Available at: </w:t>
      </w:r>
      <w:hyperlink r:id="rId18">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(Accessed: 20 December 2024).</w:t>
      </w:r>
    </w:p>
    <w:p w:rsidR="00000000" w:rsidDel="00000000" w:rsidP="00000000" w:rsidRDefault="00000000" w:rsidRPr="00000000" w14:paraId="00000043">
      <w:pPr>
        <w:numPr>
          <w:ilvl w:val="0"/>
          <w:numId w:val="3"/>
        </w:numPr>
        <w:ind w:left="720" w:hanging="360"/>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19 </w:t>
      </w:r>
      <w:r w:rsidDel="00000000" w:rsidR="00000000" w:rsidRPr="00000000">
        <w:rPr>
          <w:color w:val="3d3f42"/>
          <w:rtl w:val="0"/>
        </w:rPr>
        <w:t xml:space="preserve">December</w:t>
      </w:r>
      <w:r w:rsidDel="00000000" w:rsidR="00000000" w:rsidRPr="00000000">
        <w:rPr>
          <w:rtl w:val="0"/>
        </w:rPr>
        <w:t xml:space="preserve"> 2024).</w:t>
      </w:r>
      <w:r w:rsidDel="00000000" w:rsidR="00000000" w:rsidRPr="00000000">
        <w:rPr>
          <w:rtl w:val="0"/>
        </w:rPr>
      </w:r>
    </w:p>
    <w:p w:rsidR="00000000" w:rsidDel="00000000" w:rsidP="00000000" w:rsidRDefault="00000000" w:rsidRPr="00000000" w14:paraId="00000044">
      <w:pPr>
        <w:pStyle w:val="Heading1"/>
        <w:rPr>
          <w:b w:val="1"/>
        </w:rPr>
      </w:pPr>
      <w:bookmarkStart w:colFirst="0" w:colLast="0" w:name="_heading=h.xo67gu6dqbd3" w:id="8"/>
      <w:bookmarkEnd w:id="8"/>
      <w:r w:rsidDel="00000000" w:rsidR="00000000" w:rsidRPr="00000000">
        <w:rPr>
          <w:b w:val="1"/>
          <w:rtl w:val="0"/>
        </w:rPr>
        <w:t xml:space="preserve">Bibliography</w:t>
      </w:r>
    </w:p>
    <w:p w:rsidR="00000000" w:rsidDel="00000000" w:rsidP="00000000" w:rsidRDefault="00000000" w:rsidRPr="00000000" w14:paraId="00000045">
      <w:pPr>
        <w:numPr>
          <w:ilvl w:val="0"/>
          <w:numId w:val="1"/>
        </w:numPr>
        <w:spacing w:after="0" w:afterAutospacing="0"/>
        <w:ind w:left="720" w:hanging="360"/>
        <w:rPr/>
      </w:pPr>
      <w:r w:rsidDel="00000000" w:rsidR="00000000" w:rsidRPr="00000000">
        <w:rPr>
          <w:rtl w:val="0"/>
        </w:rPr>
        <w:t xml:space="preserve">A Collaborative Research Study (2021) </w:t>
      </w:r>
      <w:r w:rsidDel="00000000" w:rsidR="00000000" w:rsidRPr="00000000">
        <w:rPr>
          <w:i w:val="1"/>
          <w:rtl w:val="0"/>
        </w:rPr>
        <w:t xml:space="preserve">Support Transformation 2021: ServiceXRG</w:t>
      </w:r>
      <w:r w:rsidDel="00000000" w:rsidR="00000000" w:rsidRPr="00000000">
        <w:rPr>
          <w:rtl w:val="0"/>
        </w:rPr>
        <w:t xml:space="preserve">. Available at:</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19 December 2024).</w:t>
      </w:r>
    </w:p>
    <w:p w:rsidR="00000000" w:rsidDel="00000000" w:rsidP="00000000" w:rsidRDefault="00000000" w:rsidRPr="00000000" w14:paraId="00000046">
      <w:pPr>
        <w:numPr>
          <w:ilvl w:val="0"/>
          <w:numId w:val="1"/>
        </w:numPr>
        <w:spacing w:after="0" w:afterAutospacing="0"/>
        <w:ind w:left="720" w:hanging="360"/>
        <w:rPr/>
      </w:pPr>
      <w:r w:rsidDel="00000000" w:rsidR="00000000" w:rsidRPr="00000000">
        <w:rPr>
          <w:rtl w:val="0"/>
        </w:rPr>
        <w:t xml:space="preserve">Borg, A. et al. (2021) ‘E-mail classification with machine learning and word embeddings for improved customer support’, Neural Computing &amp; Applications, 33(6), pp. 1881–1902. doi:10.1007/s00521-020-05058-4.</w:t>
      </w:r>
    </w:p>
    <w:p w:rsidR="00000000" w:rsidDel="00000000" w:rsidP="00000000" w:rsidRDefault="00000000" w:rsidRPr="00000000" w14:paraId="00000047">
      <w:pPr>
        <w:numPr>
          <w:ilvl w:val="0"/>
          <w:numId w:val="1"/>
        </w:numPr>
        <w:spacing w:after="0" w:afterAutospacing="0"/>
        <w:ind w:left="720" w:hanging="360"/>
        <w:rPr>
          <w:u w:val="none"/>
        </w:rPr>
      </w:pPr>
      <w:r w:rsidDel="00000000" w:rsidR="00000000" w:rsidRPr="00000000">
        <w:rPr>
          <w:rtl w:val="0"/>
        </w:rPr>
        <w:t xml:space="preserve">Scutt, J. and Quaadgras, T. (2024) </w:t>
      </w:r>
      <w:r w:rsidDel="00000000" w:rsidR="00000000" w:rsidRPr="00000000">
        <w:rPr>
          <w:i w:val="1"/>
          <w:rtl w:val="0"/>
        </w:rPr>
        <w:t xml:space="preserve">The state of customer experience management, 2024. </w:t>
      </w:r>
      <w:r w:rsidDel="00000000" w:rsidR="00000000" w:rsidRPr="00000000">
        <w:rPr>
          <w:rtl w:val="0"/>
        </w:rPr>
        <w:t xml:space="preserve">Qualtrics. Available at: </w:t>
      </w:r>
      <w:hyperlink r:id="rId21">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(Accessed: 20 December 2024).</w:t>
      </w:r>
    </w:p>
    <w:p w:rsidR="00000000" w:rsidDel="00000000" w:rsidP="00000000" w:rsidRDefault="00000000" w:rsidRPr="00000000" w14:paraId="00000048">
      <w:pPr>
        <w:numPr>
          <w:ilvl w:val="0"/>
          <w:numId w:val="1"/>
        </w:numPr>
        <w:spacing w:after="0" w:afterAutospacing="0"/>
        <w:ind w:left="720" w:hanging="360"/>
        <w:rPr/>
      </w:pPr>
      <w:r w:rsidDel="00000000" w:rsidR="00000000" w:rsidRPr="00000000">
        <w:rPr>
          <w:rtl w:val="0"/>
        </w:rPr>
        <w:t xml:space="preserve">D’Silva, J. and Sharma, U. (2023) ‘Automatic Text Summarization of Konkani Folk Tales Using Supervised Machine Learning Algorithms and Language Independent Features’, IETE Journal of Research, 69(9), pp. 6162–6175. doi:10.1080/03772063.2021.1987993.</w:t>
      </w:r>
    </w:p>
    <w:p w:rsidR="00000000" w:rsidDel="00000000" w:rsidP="00000000" w:rsidRDefault="00000000" w:rsidRPr="00000000" w14:paraId="00000049">
      <w:pPr>
        <w:numPr>
          <w:ilvl w:val="0"/>
          <w:numId w:val="1"/>
        </w:numPr>
        <w:spacing w:after="0" w:lineRule="auto"/>
        <w:ind w:left="720" w:hanging="360"/>
        <w:rPr/>
      </w:pPr>
      <w:r w:rsidDel="00000000" w:rsidR="00000000" w:rsidRPr="00000000">
        <w:rPr>
          <w:color w:val="3d3f42"/>
          <w:sz w:val="21"/>
          <w:szCs w:val="21"/>
          <w:rtl w:val="0"/>
        </w:rPr>
        <w:t xml:space="preserve">Montgomery, L. </w:t>
      </w:r>
      <w:r w:rsidDel="00000000" w:rsidR="00000000" w:rsidRPr="00000000">
        <w:rPr>
          <w:i w:val="1"/>
          <w:color w:val="3d3f42"/>
          <w:sz w:val="21"/>
          <w:szCs w:val="21"/>
          <w:rtl w:val="0"/>
        </w:rPr>
        <w:t xml:space="preserve">et al.</w:t>
      </w:r>
      <w:r w:rsidDel="00000000" w:rsidR="00000000" w:rsidRPr="00000000">
        <w:rPr>
          <w:color w:val="3d3f42"/>
          <w:sz w:val="21"/>
          <w:szCs w:val="21"/>
          <w:rtl w:val="0"/>
        </w:rPr>
        <w:t xml:space="preserve"> (2020) ‘Customer Support Ticket Escalation Prediction using Feature Engineering’, </w:t>
      </w:r>
      <w:r w:rsidDel="00000000" w:rsidR="00000000" w:rsidRPr="00000000">
        <w:rPr>
          <w:i w:val="1"/>
          <w:color w:val="3d3f42"/>
          <w:sz w:val="21"/>
          <w:szCs w:val="21"/>
          <w:rtl w:val="0"/>
        </w:rPr>
        <w:t xml:space="preserve">25, 1 (2020)</w:t>
      </w:r>
      <w:r w:rsidDel="00000000" w:rsidR="00000000" w:rsidRPr="00000000">
        <w:rPr>
          <w:color w:val="3d3f42"/>
          <w:sz w:val="21"/>
          <w:szCs w:val="21"/>
          <w:rtl w:val="0"/>
        </w:rPr>
        <w:t xml:space="preserve"> [Preprint]. doi:10.1007/s00766-018-0297-y.</w:t>
      </w:r>
    </w:p>
    <w:p w:rsidR="00000000" w:rsidDel="00000000" w:rsidP="00000000" w:rsidRDefault="00000000" w:rsidRPr="00000000" w14:paraId="0000004A">
      <w:pPr>
        <w:numPr>
          <w:ilvl w:val="0"/>
          <w:numId w:val="4"/>
        </w:numPr>
        <w:spacing w:after="0" w:afterAutospacing="0"/>
        <w:ind w:left="720" w:hanging="360"/>
        <w:rPr/>
      </w:pPr>
      <w:r w:rsidDel="00000000" w:rsidR="00000000" w:rsidRPr="00000000">
        <w:rPr>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4B">
      <w:pPr>
        <w:numPr>
          <w:ilvl w:val="0"/>
          <w:numId w:val="4"/>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22">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19 December 2024). </w:t>
      </w:r>
      <w:r w:rsidDel="00000000" w:rsidR="00000000" w:rsidRPr="00000000">
        <w:rPr>
          <w:rtl w:val="0"/>
        </w:rPr>
        <w:t xml:space="preserve">Licensed under: Creative Commons Attribution 4.0 International (CC BY 4.0) </w:t>
      </w:r>
      <w:hyperlink r:id="rId23">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4C">
      <w:pPr>
        <w:numPr>
          <w:ilvl w:val="0"/>
          <w:numId w:val="4"/>
        </w:numPr>
        <w:ind w:left="720" w:hanging="360"/>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19 </w:t>
      </w:r>
      <w:r w:rsidDel="00000000" w:rsidR="00000000" w:rsidRPr="00000000">
        <w:rPr>
          <w:color w:val="3d3f42"/>
          <w:rtl w:val="0"/>
        </w:rPr>
        <w:t xml:space="preserve">December</w:t>
      </w:r>
      <w:r w:rsidDel="00000000" w:rsidR="00000000" w:rsidRPr="00000000">
        <w:rPr>
          <w:rtl w:val="0"/>
        </w:rPr>
        <w:t xml:space="preserve"> 2024).</w:t>
      </w:r>
    </w:p>
    <w:p w:rsidR="00000000" w:rsidDel="00000000" w:rsidP="00000000" w:rsidRDefault="00000000" w:rsidRPr="00000000" w14:paraId="0000004D">
      <w:pPr>
        <w:rPr/>
      </w:pPr>
      <w:r w:rsidDel="00000000" w:rsidR="00000000" w:rsidRPr="00000000">
        <w:rPr>
          <w:rtl w:val="0"/>
        </w:rPr>
      </w:r>
    </w:p>
    <w:sectPr>
      <w:footerReference r:id="rId24"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f.hubspotusercontent10.net/hubfs/7830314/SupportTransformation%202021_ServiceXRG.pdf" TargetMode="External"/><Relationship Id="rId11" Type="http://schemas.openxmlformats.org/officeDocument/2006/relationships/header" Target="header1.xml"/><Relationship Id="rId22" Type="http://schemas.openxmlformats.org/officeDocument/2006/relationships/hyperlink" Target="https://www.kaggle.com/datasets/tobiasbueck/multilingual-customer-support-tickets" TargetMode="External"/><Relationship Id="rId10" Type="http://schemas.openxmlformats.org/officeDocument/2006/relationships/image" Target="media/image4.png"/><Relationship Id="rId21" Type="http://schemas.openxmlformats.org/officeDocument/2006/relationships/hyperlink" Target="https://www.qualtrics.com/m/www.xminstitute.com/wp-content/uploads/2024/05/XMI_RR_DS_StateCXManagement-2024.pdf?ty=mktocd-thank-you" TargetMode="External"/><Relationship Id="rId13" Type="http://schemas.openxmlformats.org/officeDocument/2006/relationships/hyperlink" Target="https://github.com/CCT-Dublin/capstone-project-sba24098" TargetMode="External"/><Relationship Id="rId24" Type="http://schemas.openxmlformats.org/officeDocument/2006/relationships/footer" Target="footer2.xml"/><Relationship Id="rId12" Type="http://schemas.openxmlformats.org/officeDocument/2006/relationships/footer" Target="footer1.xml"/><Relationship Id="rId23" Type="http://schemas.openxmlformats.org/officeDocument/2006/relationships/hyperlink" Target="https://creativecommons.org/licenses/by/4.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f.hubspotusercontent10.net/hubfs/7830314/SupportTransformation%202021_ServiceXRG.pdf" TargetMode="External"/><Relationship Id="rId14" Type="http://schemas.openxmlformats.org/officeDocument/2006/relationships/hyperlink" Target="https://f.hubspotusercontent10.net/hubfs/7830314/SupportTransformation%202021_ServiceXRG.pdf" TargetMode="External"/><Relationship Id="rId17" Type="http://schemas.openxmlformats.org/officeDocument/2006/relationships/hyperlink" Target="https://creativecommons.org/licenses/by/4.0/" TargetMode="External"/><Relationship Id="rId16" Type="http://schemas.openxmlformats.org/officeDocument/2006/relationships/hyperlink" Target="https://www.kaggle.com/datasets/tobiasbueck/multilingual-customer-support-tickets" TargetMode="External"/><Relationship Id="rId5" Type="http://schemas.openxmlformats.org/officeDocument/2006/relationships/styles" Target="styles.xml"/><Relationship Id="rId19" Type="http://schemas.openxmlformats.org/officeDocument/2006/relationships/hyperlink" Target="https://f.hubspotusercontent10.net/hubfs/7830314/SupportTransformation%202021_ServiceXRG.pdf" TargetMode="External"/><Relationship Id="rId6" Type="http://schemas.openxmlformats.org/officeDocument/2006/relationships/customXml" Target="../customXML/item1.xml"/><Relationship Id="rId18" Type="http://schemas.openxmlformats.org/officeDocument/2006/relationships/hyperlink" Target="https://www.qualtrics.com/m/www.xminstitute.com/wp-content/uploads/2024/05/XMI_RR_DS_StateCXManagement-2024.pdf?ty=mktocd-thank-you" TargetMode="Externa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2kRyQikmLN9iBpughdjEdEwCnw==">CgMxLjAaHwoBMBIaChgICVIUChJ0YWJsZS5obTBtcWF0c2hvODcyDmguZ3VodGluMXdoMzdxMg5oLnM2MHh2bnV2ZHkzMTIOaC5zM3ZteWE3d3gwOWoyDmgueGkybzg0YjgweWF5Mg5oLnNwMGtndGZsYTM0MDIOaC5jbTlkYWg2aDBzNTkyDmgucm0yMXc4NGY0MDhvMg5oLm9qeWlhbzJrd3B6bzIOaC54bzY3Z3U2ZHFiZDM4AHIhMWdzTHVqY0taNU42WWM4RlJ6cVdKbHFiVDVvc05mTFZ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