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0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29th December 2024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05" name="image3.png"/>
            <a:graphic>
              <a:graphicData uri="http://schemas.openxmlformats.org/drawingml/2006/picture">
                <pic:pic>
                  <pic:nvPicPr>
                    <pic:cNvPr descr="A logo for college computing&#10;&#10;Description automatically generated" id="0" name="image3.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9ct9i2s5j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Understanding</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o4nyijbs60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Overview and Objective</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z3t1342gtz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Ethical Considerations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1w32vx7f3c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Planning</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wrotxgnr9p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Understanding and Exploration</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hddo9dchlq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Preparation and Feature Engineering</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hyga22tfyt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Machine Learning Implementation</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xckz65unbe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and Tools Used</w:t>
              <w:tab/>
              <w:t xml:space="preserve">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5njo2ger7i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Queue Classification</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416ulyextk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Priority Classification</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urusx1wxsl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Summarization</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meov5gce2e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Challenges and Solutions</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53oifbm5d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Conclusion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4ym4uc1nj9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References</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aswjxvzvz6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Bibliography</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4">
      <w:pPr>
        <w:pStyle w:val="Heading1"/>
        <w:keepNext w:val="0"/>
        <w:keepLines w:val="0"/>
        <w:spacing w:before="280" w:line="259" w:lineRule="auto"/>
        <w:rPr/>
      </w:pPr>
      <w:bookmarkStart w:colFirst="0" w:colLast="0" w:name="_heading=h.iwhnlia2udx9" w:id="0"/>
      <w:bookmarkEnd w:id="0"/>
      <w:r w:rsidDel="00000000" w:rsidR="00000000" w:rsidRPr="00000000">
        <w:rPr>
          <w:rtl w:val="0"/>
        </w:rPr>
        <w:t xml:space="preserve">Introduction</w:t>
      </w:r>
    </w:p>
    <w:p w:rsidR="00000000" w:rsidDel="00000000" w:rsidP="00000000" w:rsidRDefault="00000000" w:rsidRPr="00000000" w14:paraId="00000035">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36">
      <w:pPr>
        <w:numPr>
          <w:ilvl w:val="0"/>
          <w:numId w:val="7"/>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7">
      <w:pPr>
        <w:numPr>
          <w:ilvl w:val="0"/>
          <w:numId w:val="7"/>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8">
      <w:pPr>
        <w:numPr>
          <w:ilvl w:val="0"/>
          <w:numId w:val="7"/>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9">
      <w:pPr>
        <w:spacing w:after="0" w:lineRule="auto"/>
        <w:ind w:left="720" w:firstLine="0"/>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3B">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3C">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3D">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3E">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3F">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40">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1">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2">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43">
      <w:pPr>
        <w:pStyle w:val="Heading1"/>
        <w:keepNext w:val="0"/>
        <w:keepLines w:val="0"/>
        <w:spacing w:before="280" w:line="259" w:lineRule="auto"/>
        <w:rPr/>
      </w:pPr>
      <w:bookmarkStart w:colFirst="0" w:colLast="0" w:name="_heading=h.57ed91uuuca1" w:id="7"/>
      <w:bookmarkEnd w:id="7"/>
      <w:r w:rsidDel="00000000" w:rsidR="00000000" w:rsidRPr="00000000">
        <w:rPr>
          <w:rtl w:val="0"/>
        </w:rPr>
      </w:r>
    </w:p>
    <w:p w:rsidR="00000000" w:rsidDel="00000000" w:rsidP="00000000" w:rsidRDefault="00000000" w:rsidRPr="00000000" w14:paraId="00000044">
      <w:pPr>
        <w:pStyle w:val="Heading1"/>
        <w:keepNext w:val="0"/>
        <w:keepLines w:val="0"/>
        <w:spacing w:before="280" w:line="259" w:lineRule="auto"/>
        <w:rPr/>
      </w:pPr>
      <w:bookmarkStart w:colFirst="0" w:colLast="0" w:name="_heading=h.a9ct9i2s5jxw" w:id="8"/>
      <w:bookmarkEnd w:id="8"/>
      <w:r w:rsidDel="00000000" w:rsidR="00000000" w:rsidRPr="00000000">
        <w:rPr>
          <w:rtl w:val="0"/>
        </w:rPr>
        <w:t xml:space="preserve">Business Understanding</w:t>
      </w:r>
    </w:p>
    <w:p w:rsidR="00000000" w:rsidDel="00000000" w:rsidP="00000000" w:rsidRDefault="00000000" w:rsidRPr="00000000" w14:paraId="00000045">
      <w:pPr>
        <w:rPr/>
      </w:pPr>
      <w:r w:rsidDel="00000000" w:rsidR="00000000" w:rsidRPr="00000000">
        <w:rPr>
          <w:color w:val="000000"/>
          <w:sz w:val="22"/>
          <w:szCs w:val="22"/>
          <w:rtl w:val="0"/>
        </w:rPr>
        <w:br w:type="textWrapping"/>
        <w:t xml:space="preserve">In today’s digital landscape, businesses are increasingly adopting artificial intelligence to enhance operational workflows. This capstone project focuses on applying AI specifically to optimize customer service operations. </w:t>
      </w:r>
      <w:r w:rsidDel="00000000" w:rsidR="00000000" w:rsidRPr="00000000">
        <w:rPr>
          <w:rtl w:val="0"/>
        </w:rPr>
        <w:br w:type="textWrapping"/>
      </w:r>
    </w:p>
    <w:p w:rsidR="00000000" w:rsidDel="00000000" w:rsidP="00000000" w:rsidRDefault="00000000" w:rsidRPr="00000000" w14:paraId="00000046">
      <w:pPr>
        <w:pStyle w:val="Heading2"/>
        <w:rPr/>
      </w:pPr>
      <w:bookmarkStart w:colFirst="0" w:colLast="0" w:name="_heading=h.qo4nyijbs60q" w:id="9"/>
      <w:bookmarkEnd w:id="9"/>
      <w:r w:rsidDel="00000000" w:rsidR="00000000" w:rsidRPr="00000000">
        <w:rPr>
          <w:rtl w:val="0"/>
        </w:rPr>
        <w:t xml:space="preserve">Business Overview and Objective</w:t>
      </w:r>
    </w:p>
    <w:p w:rsidR="00000000" w:rsidDel="00000000" w:rsidP="00000000" w:rsidRDefault="00000000" w:rsidRPr="00000000" w14:paraId="00000047">
      <w:pPr>
        <w:rPr/>
      </w:pPr>
      <w:r w:rsidDel="00000000" w:rsidR="00000000" w:rsidRPr="00000000">
        <w:rPr>
          <w:rtl w:val="0"/>
        </w:rPr>
        <w:br w:type="textWrapping"/>
        <w:t xml:space="preserve">There is research demonstrating the use of artificial intelligence–enabled tools to leverage unstructured digital information in order to improve customer experience and drive business outcomes (Service Excellence Research Group, LLC, 2025). This research defines and presents 20 possible use cases for AI for customer service support.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1076325</wp:posOffset>
            </wp:positionV>
            <wp:extent cx="5743575" cy="3086100"/>
            <wp:effectExtent b="12700" l="12700" r="12700" t="12700"/>
            <wp:wrapNone/>
            <wp:docPr id="1728545903" name="image2.png"/>
            <a:graphic>
              <a:graphicData uri="http://schemas.openxmlformats.org/drawingml/2006/picture">
                <pic:pic>
                  <pic:nvPicPr>
                    <pic:cNvPr id="0" name="image2.png"/>
                    <pic:cNvPicPr preferRelativeResize="0"/>
                  </pic:nvPicPr>
                  <pic:blipFill>
                    <a:blip r:embed="rId12"/>
                    <a:srcRect b="3132" l="1125" r="1929" t="0"/>
                    <a:stretch>
                      <a:fillRect/>
                    </a:stretch>
                  </pic:blipFill>
                  <pic:spPr>
                    <a:xfrm>
                      <a:off x="0" y="0"/>
                      <a:ext cx="5743575" cy="3086100"/>
                    </a:xfrm>
                    <a:prstGeom prst="rect"/>
                    <a:ln w="12700">
                      <a:solidFill>
                        <a:srgbClr val="999999"/>
                      </a:solidFill>
                      <a:prstDash val="solid"/>
                    </a:ln>
                  </pic:spPr>
                </pic:pic>
              </a:graphicData>
            </a:graphic>
          </wp:anchor>
        </w:drawing>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sz w:val="18"/>
          <w:szCs w:val="18"/>
        </w:rPr>
      </w:pPr>
      <w:r w:rsidDel="00000000" w:rsidR="00000000" w:rsidRPr="00000000">
        <w:rPr>
          <w:rtl w:val="0"/>
        </w:rPr>
      </w:r>
    </w:p>
    <w:p w:rsidR="00000000" w:rsidDel="00000000" w:rsidP="00000000" w:rsidRDefault="00000000" w:rsidRPr="00000000" w14:paraId="00000053">
      <w:pPr>
        <w:rPr/>
      </w:pPr>
      <w:r w:rsidDel="00000000" w:rsidR="00000000" w:rsidRPr="00000000">
        <w:rPr>
          <w:sz w:val="18"/>
          <w:szCs w:val="18"/>
          <w:rtl w:val="0"/>
        </w:rPr>
        <w:br w:type="textWrapping"/>
      </w:r>
      <w:r w:rsidDel="00000000" w:rsidR="00000000" w:rsidRPr="00000000">
        <w:rPr>
          <w:sz w:val="18"/>
          <w:szCs w:val="18"/>
          <w:rtl w:val="0"/>
        </w:rPr>
        <w:t xml:space="preserve">Figure 1: 2025 AI for Support: Use Cases, Risks and Quick Wins</w:t>
        <w:br w:type="textWrapping"/>
        <w:t xml:space="preserve">Source: Service Excellence Research Group, LLC. (2025)</w:t>
      </w:r>
      <w:r w:rsidDel="00000000" w:rsidR="00000000" w:rsidRPr="00000000">
        <w:rPr>
          <w:rtl w:val="0"/>
        </w:rPr>
        <w:br w:type="textWrapping"/>
        <w:br w:type="textWrapping"/>
        <w:t xml:space="preserve">These AI-enabled tools can be applied internally for customer support agents or externally for direct customer interactions. My objective is to explore practical application of AI in customer service support, with the specific goal of enhancing customer experience by reducing the resolution time and improving overall service efficiency. I will be developing the following machine learning functionalities to assist internal support agents to resolve tickets more effectively:</w:t>
      </w:r>
    </w:p>
    <w:p w:rsidR="00000000" w:rsidDel="00000000" w:rsidP="00000000" w:rsidRDefault="00000000" w:rsidRPr="00000000" w14:paraId="00000054">
      <w:pPr>
        <w:numPr>
          <w:ilvl w:val="0"/>
          <w:numId w:val="1"/>
        </w:numPr>
        <w:spacing w:after="0" w:afterAutospacing="0"/>
        <w:ind w:left="720" w:hanging="360"/>
        <w:rPr/>
      </w:pPr>
      <w:r w:rsidDel="00000000" w:rsidR="00000000" w:rsidRPr="00000000">
        <w:rPr>
          <w:b w:val="1"/>
          <w:rtl w:val="0"/>
        </w:rPr>
        <w:t xml:space="preserve">Queue Management –</w:t>
      </w:r>
      <w:r w:rsidDel="00000000" w:rsidR="00000000" w:rsidRPr="00000000">
        <w:rPr>
          <w:rtl w:val="0"/>
        </w:rPr>
        <w:t xml:space="preserve"> Implementation of machine learning to classify tickets and route them to the appropriate team based on the content of the case.</w:t>
      </w:r>
    </w:p>
    <w:p w:rsidR="00000000" w:rsidDel="00000000" w:rsidP="00000000" w:rsidRDefault="00000000" w:rsidRPr="00000000" w14:paraId="00000055">
      <w:pPr>
        <w:numPr>
          <w:ilvl w:val="0"/>
          <w:numId w:val="1"/>
        </w:numPr>
        <w:spacing w:after="0" w:afterAutospacing="0"/>
        <w:ind w:left="720" w:hanging="360"/>
        <w:rPr/>
      </w:pPr>
      <w:r w:rsidDel="00000000" w:rsidR="00000000" w:rsidRPr="00000000">
        <w:rPr>
          <w:b w:val="1"/>
          <w:rtl w:val="0"/>
        </w:rPr>
        <w:t xml:space="preserve">Ticket Prioritization – </w:t>
      </w:r>
      <w:r w:rsidDel="00000000" w:rsidR="00000000" w:rsidRPr="00000000">
        <w:rPr>
          <w:rtl w:val="0"/>
        </w:rPr>
        <w:t xml:space="preserve">Implementation of machine learning to predict the urgency of a ticket as low, medium, or high.</w:t>
      </w:r>
    </w:p>
    <w:p w:rsidR="00000000" w:rsidDel="00000000" w:rsidP="00000000" w:rsidRDefault="00000000" w:rsidRPr="00000000" w14:paraId="00000056">
      <w:pPr>
        <w:numPr>
          <w:ilvl w:val="0"/>
          <w:numId w:val="1"/>
        </w:numPr>
        <w:ind w:left="720" w:hanging="360"/>
        <w:rPr/>
      </w:pPr>
      <w:r w:rsidDel="00000000" w:rsidR="00000000" w:rsidRPr="00000000">
        <w:rPr>
          <w:b w:val="1"/>
          <w:rtl w:val="0"/>
        </w:rPr>
        <w:t xml:space="preserve">Ticket Summarization –</w:t>
      </w:r>
      <w:r w:rsidDel="00000000" w:rsidR="00000000" w:rsidRPr="00000000">
        <w:rPr>
          <w:rtl w:val="0"/>
        </w:rPr>
        <w:t xml:space="preserve"> Generating a summary of a customer support ticket to provide an overview and capture the core issue reported by the customer.</w:t>
      </w:r>
    </w:p>
    <w:p w:rsidR="00000000" w:rsidDel="00000000" w:rsidP="00000000" w:rsidRDefault="00000000" w:rsidRPr="00000000" w14:paraId="00000057">
      <w:pPr>
        <w:rPr/>
      </w:pPr>
      <w:r w:rsidDel="00000000" w:rsidR="00000000" w:rsidRPr="00000000">
        <w:rPr>
          <w:rtl w:val="0"/>
        </w:rPr>
        <w:t xml:space="preserve">These functionalities can enhance operational efficiency by classifying tickets based on their queue and priority, ensuring they are routed to the appropriate teams and addressed by its urgency. Additionally, ticket summarization provides agents with an overview of the case, helping them quickly understand the customer issue. These capabilities enable customer support agents to work more effectively, reduce resolution times, and minimize customer churn.</w:t>
      </w:r>
      <w:r w:rsidDel="00000000" w:rsidR="00000000" w:rsidRPr="00000000">
        <w:rPr>
          <w:rtl w:val="0"/>
        </w:rPr>
      </w:r>
    </w:p>
    <w:p w:rsidR="00000000" w:rsidDel="00000000" w:rsidP="00000000" w:rsidRDefault="00000000" w:rsidRPr="00000000" w14:paraId="00000058">
      <w:pPr>
        <w:pStyle w:val="Heading2"/>
        <w:spacing w:after="240" w:before="240" w:lineRule="auto"/>
        <w:rPr/>
      </w:pPr>
      <w:bookmarkStart w:colFirst="0" w:colLast="0" w:name="_heading=h.rz3t1342gtz6" w:id="10"/>
      <w:bookmarkEnd w:id="10"/>
      <w:r w:rsidDel="00000000" w:rsidR="00000000" w:rsidRPr="00000000">
        <w:rPr>
          <w:rtl w:val="0"/>
        </w:rPr>
        <w:t xml:space="preserve">Ethical Considerations</w:t>
      </w:r>
    </w:p>
    <w:p w:rsidR="00000000" w:rsidDel="00000000" w:rsidP="00000000" w:rsidRDefault="00000000" w:rsidRPr="00000000" w14:paraId="00000059">
      <w:pPr>
        <w:spacing w:after="240" w:before="240" w:lineRule="auto"/>
        <w:rPr/>
      </w:pPr>
      <w:r w:rsidDel="00000000" w:rsidR="00000000" w:rsidRPr="00000000">
        <w:rPr>
          <w:rtl w:val="0"/>
        </w:rPr>
        <w:t xml:space="preserve">According to the Ethics Guidelines for Trustworthy AI, trustworthy AI encompasses three key components: compliance with the law, adherence to ethical principles, and robustness from both technical and social perspectives (European Commission, 2019).</w:t>
      </w:r>
    </w:p>
    <w:p w:rsidR="00000000" w:rsidDel="00000000" w:rsidP="00000000" w:rsidRDefault="00000000" w:rsidRPr="00000000" w14:paraId="0000005A">
      <w:pPr>
        <w:rPr/>
      </w:pPr>
      <w:r w:rsidDel="00000000" w:rsidR="00000000" w:rsidRPr="00000000">
        <w:rPr>
          <w:rtl w:val="0"/>
        </w:rPr>
        <w:t xml:space="preserve">As the capstone project focuses on customer support tickets, it is essential to ensure compliance with GDPR standards when using the dataset for the machine learning model. This includes removing all personally identifiable information (PII) information and using necessary data for the model’s intended functionality. In addition,it will be important that all potential biases are considered. The classification of the ticket queue and priority must be based solely on the ticket issue, rather than on any demographic information about the customer to prevent discrimination. The machine learning model’s performance should also be continuously evaluated to ensure it functions as expected and improves positively both to the customer and support agent experience.</w:t>
      </w:r>
    </w:p>
    <w:p w:rsidR="00000000" w:rsidDel="00000000" w:rsidP="00000000" w:rsidRDefault="00000000" w:rsidRPr="00000000" w14:paraId="0000005B">
      <w:pPr>
        <w:pStyle w:val="Heading2"/>
        <w:keepNext w:val="0"/>
        <w:keepLines w:val="0"/>
        <w:spacing w:before="280" w:line="259" w:lineRule="auto"/>
        <w:rPr/>
      </w:pPr>
      <w:bookmarkStart w:colFirst="0" w:colLast="0" w:name="_heading=h.g1w32vx7f3ci" w:id="11"/>
      <w:bookmarkEnd w:id="11"/>
      <w:r w:rsidDel="00000000" w:rsidR="00000000" w:rsidRPr="00000000">
        <w:rPr>
          <w:rtl w:val="0"/>
        </w:rPr>
        <w:t xml:space="preserve">Project Planning</w:t>
      </w:r>
    </w:p>
    <w:p w:rsidR="00000000" w:rsidDel="00000000" w:rsidP="00000000" w:rsidRDefault="00000000" w:rsidRPr="00000000" w14:paraId="0000005C">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981075</wp:posOffset>
            </wp:positionV>
            <wp:extent cx="5731200" cy="3225800"/>
            <wp:effectExtent b="12700" l="12700" r="12700" t="12700"/>
            <wp:wrapNone/>
            <wp:docPr id="1728545906"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1"/>
        <w:keepNext w:val="0"/>
        <w:keepLines w:val="0"/>
        <w:spacing w:before="280" w:line="259" w:lineRule="auto"/>
        <w:rPr/>
      </w:pPr>
      <w:bookmarkStart w:colFirst="0" w:colLast="0" w:name="_heading=h.m6yk4jxpxer4" w:id="12"/>
      <w:bookmarkEnd w:id="12"/>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1"/>
        <w:keepNext w:val="0"/>
        <w:keepLines w:val="0"/>
        <w:spacing w:before="280" w:line="259" w:lineRule="auto"/>
        <w:rPr/>
      </w:pPr>
      <w:bookmarkStart w:colFirst="0" w:colLast="0" w:name="_heading=h.rv4y7usnkfxs" w:id="13"/>
      <w:bookmarkEnd w:id="13"/>
      <w:r w:rsidDel="00000000" w:rsidR="00000000" w:rsidRPr="00000000">
        <w:rPr>
          <w:rtl w:val="0"/>
        </w:rPr>
      </w:r>
    </w:p>
    <w:p w:rsidR="00000000" w:rsidDel="00000000" w:rsidP="00000000" w:rsidRDefault="00000000" w:rsidRPr="00000000" w14:paraId="00000062">
      <w:pPr>
        <w:pStyle w:val="Heading1"/>
        <w:keepNext w:val="0"/>
        <w:keepLines w:val="0"/>
        <w:spacing w:before="280" w:line="259" w:lineRule="auto"/>
        <w:rPr/>
      </w:pPr>
      <w:bookmarkStart w:colFirst="0" w:colLast="0" w:name="_heading=h.s518o1qykswk" w:id="14"/>
      <w:bookmarkEnd w:id="14"/>
      <w:r w:rsidDel="00000000" w:rsidR="00000000" w:rsidRPr="00000000">
        <w:rPr>
          <w:rtl w:val="0"/>
        </w:rPr>
      </w:r>
    </w:p>
    <w:p w:rsidR="00000000" w:rsidDel="00000000" w:rsidP="00000000" w:rsidRDefault="00000000" w:rsidRPr="00000000" w14:paraId="00000063">
      <w:pPr>
        <w:pStyle w:val="Heading1"/>
        <w:keepNext w:val="0"/>
        <w:keepLines w:val="0"/>
        <w:spacing w:before="280" w:line="259" w:lineRule="auto"/>
        <w:rPr/>
      </w:pPr>
      <w:bookmarkStart w:colFirst="0" w:colLast="0" w:name="_heading=h.rnfpg1tuxcnh" w:id="15"/>
      <w:bookmarkEnd w:id="15"/>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spacing w:line="276" w:lineRule="auto"/>
        <w:rPr/>
      </w:pPr>
      <w:r w:rsidDel="00000000" w:rsidR="00000000" w:rsidRPr="00000000">
        <w:rPr>
          <w:rtl w:val="0"/>
        </w:rPr>
        <w:br w:type="textWrapping"/>
      </w:r>
      <w:r w:rsidDel="00000000" w:rsidR="00000000" w:rsidRPr="00000000">
        <w:rPr>
          <w:i w:val="1"/>
          <w:sz w:val="18"/>
          <w:szCs w:val="18"/>
          <w:rtl w:val="0"/>
        </w:rPr>
        <w:t xml:space="preserve">Figure 2: Project timeline</w:t>
      </w:r>
      <w:r w:rsidDel="00000000" w:rsidR="00000000" w:rsidRPr="00000000">
        <w:rPr>
          <w:rtl w:val="0"/>
        </w:rPr>
      </w:r>
    </w:p>
    <w:p w:rsidR="00000000" w:rsidDel="00000000" w:rsidP="00000000" w:rsidRDefault="00000000" w:rsidRPr="00000000" w14:paraId="00000066">
      <w:pPr>
        <w:pStyle w:val="Heading1"/>
        <w:keepNext w:val="0"/>
        <w:keepLines w:val="0"/>
        <w:spacing w:before="280" w:line="259" w:lineRule="auto"/>
        <w:rPr/>
      </w:pPr>
      <w:bookmarkStart w:colFirst="0" w:colLast="0" w:name="_heading=h.1wrotxgnr9pe" w:id="16"/>
      <w:bookmarkEnd w:id="16"/>
      <w:r w:rsidDel="00000000" w:rsidR="00000000" w:rsidRPr="00000000">
        <w:rPr>
          <w:rtl w:val="0"/>
        </w:rPr>
        <w:t xml:space="preserve">Data Understanding and Exploration</w:t>
      </w:r>
    </w:p>
    <w:p w:rsidR="00000000" w:rsidDel="00000000" w:rsidP="00000000" w:rsidRDefault="00000000" w:rsidRPr="00000000" w14:paraId="00000067">
      <w:pPr>
        <w:numPr>
          <w:ilvl w:val="0"/>
          <w:numId w:val="4"/>
        </w:numPr>
        <w:spacing w:after="0" w:afterAutospacing="0" w:before="240" w:lineRule="auto"/>
        <w:ind w:left="720" w:hanging="360"/>
      </w:pPr>
      <w:r w:rsidDel="00000000" w:rsidR="00000000" w:rsidRPr="00000000">
        <w:rPr>
          <w:rtl w:val="0"/>
        </w:rPr>
        <w:t xml:space="preserve">Dataset Overview</w:t>
      </w:r>
    </w:p>
    <w:p w:rsidR="00000000" w:rsidDel="00000000" w:rsidP="00000000" w:rsidRDefault="00000000" w:rsidRPr="00000000" w14:paraId="00000068">
      <w:pPr>
        <w:numPr>
          <w:ilvl w:val="0"/>
          <w:numId w:val="4"/>
        </w:numPr>
        <w:spacing w:after="0" w:afterAutospacing="0" w:before="0" w:beforeAutospacing="0" w:lineRule="auto"/>
        <w:ind w:left="720" w:hanging="360"/>
      </w:pPr>
      <w:r w:rsidDel="00000000" w:rsidR="00000000" w:rsidRPr="00000000">
        <w:rPr>
          <w:rtl w:val="0"/>
        </w:rPr>
        <w:t xml:space="preserve">EDA – Exploratory Data Analysis</w:t>
      </w:r>
    </w:p>
    <w:p w:rsidR="00000000" w:rsidDel="00000000" w:rsidP="00000000" w:rsidRDefault="00000000" w:rsidRPr="00000000" w14:paraId="00000069">
      <w:pPr>
        <w:numPr>
          <w:ilvl w:val="0"/>
          <w:numId w:val="4"/>
        </w:numPr>
        <w:spacing w:after="240" w:before="0" w:beforeAutospacing="0" w:lineRule="auto"/>
        <w:ind w:left="720" w:hanging="360"/>
      </w:pPr>
      <w:r w:rsidDel="00000000" w:rsidR="00000000" w:rsidRPr="00000000">
        <w:rPr>
          <w:rtl w:val="0"/>
        </w:rPr>
        <w:t xml:space="preserve">Key Insights from Visualization</w:t>
        <w:br w:type="textWrapping"/>
      </w:r>
    </w:p>
    <w:p w:rsidR="00000000" w:rsidDel="00000000" w:rsidP="00000000" w:rsidRDefault="00000000" w:rsidRPr="00000000" w14:paraId="0000006A">
      <w:pPr>
        <w:pStyle w:val="Heading1"/>
        <w:keepNext w:val="0"/>
        <w:keepLines w:val="0"/>
        <w:spacing w:before="280" w:line="259" w:lineRule="auto"/>
        <w:rPr/>
      </w:pPr>
      <w:bookmarkStart w:colFirst="0" w:colLast="0" w:name="_heading=h.ghddo9dchlqy" w:id="17"/>
      <w:bookmarkEnd w:id="17"/>
      <w:r w:rsidDel="00000000" w:rsidR="00000000" w:rsidRPr="00000000">
        <w:rPr>
          <w:rtl w:val="0"/>
        </w:rPr>
        <w:t xml:space="preserve">Data Preparation and Feature Engineering</w:t>
      </w:r>
    </w:p>
    <w:p w:rsidR="00000000" w:rsidDel="00000000" w:rsidP="00000000" w:rsidRDefault="00000000" w:rsidRPr="00000000" w14:paraId="0000006B">
      <w:pPr>
        <w:numPr>
          <w:ilvl w:val="0"/>
          <w:numId w:val="3"/>
        </w:numPr>
        <w:spacing w:after="0" w:afterAutospacing="0" w:before="240" w:lineRule="auto"/>
        <w:ind w:left="720" w:hanging="360"/>
      </w:pPr>
      <w:r w:rsidDel="00000000" w:rsidR="00000000" w:rsidRPr="00000000">
        <w:rPr>
          <w:rtl w:val="0"/>
        </w:rPr>
        <w:t xml:space="preserve">Data Cleaning</w:t>
      </w:r>
    </w:p>
    <w:p w:rsidR="00000000" w:rsidDel="00000000" w:rsidP="00000000" w:rsidRDefault="00000000" w:rsidRPr="00000000" w14:paraId="0000006C">
      <w:pPr>
        <w:numPr>
          <w:ilvl w:val="0"/>
          <w:numId w:val="3"/>
        </w:numPr>
        <w:spacing w:after="0" w:afterAutospacing="0" w:before="0" w:beforeAutospacing="0" w:lineRule="auto"/>
        <w:ind w:left="720" w:hanging="360"/>
      </w:pPr>
      <w:r w:rsidDel="00000000" w:rsidR="00000000" w:rsidRPr="00000000">
        <w:rPr>
          <w:rtl w:val="0"/>
        </w:rPr>
        <w:t xml:space="preserve">Text Preprocessing (including translation, text cleanup)</w:t>
      </w:r>
    </w:p>
    <w:p w:rsidR="00000000" w:rsidDel="00000000" w:rsidP="00000000" w:rsidRDefault="00000000" w:rsidRPr="00000000" w14:paraId="0000006D">
      <w:pPr>
        <w:numPr>
          <w:ilvl w:val="0"/>
          <w:numId w:val="3"/>
        </w:numPr>
        <w:spacing w:after="0" w:afterAutospacing="0" w:before="0" w:beforeAutospacing="0" w:lineRule="auto"/>
        <w:ind w:left="720" w:hanging="360"/>
      </w:pPr>
      <w:r w:rsidDel="00000000" w:rsidR="00000000" w:rsidRPr="00000000">
        <w:rPr>
          <w:rtl w:val="0"/>
        </w:rPr>
        <w:t xml:space="preserve">Feature Engineering (encoding, TF-IDF, tokenization)</w:t>
      </w:r>
    </w:p>
    <w:p w:rsidR="00000000" w:rsidDel="00000000" w:rsidP="00000000" w:rsidRDefault="00000000" w:rsidRPr="00000000" w14:paraId="0000006E">
      <w:pPr>
        <w:numPr>
          <w:ilvl w:val="0"/>
          <w:numId w:val="3"/>
        </w:numPr>
        <w:spacing w:after="240" w:before="0" w:beforeAutospacing="0" w:lineRule="auto"/>
        <w:ind w:left="720" w:hanging="360"/>
      </w:pPr>
      <w:r w:rsidDel="00000000" w:rsidR="00000000" w:rsidRPr="00000000">
        <w:rPr>
          <w:rtl w:val="0"/>
        </w:rPr>
        <w:t xml:space="preserve">Balancing the Dataset (SMOTE or similar)</w:t>
        <w:br w:type="textWrapping"/>
      </w:r>
    </w:p>
    <w:p w:rsidR="00000000" w:rsidDel="00000000" w:rsidP="00000000" w:rsidRDefault="00000000" w:rsidRPr="00000000" w14:paraId="0000006F">
      <w:pPr>
        <w:pStyle w:val="Heading1"/>
        <w:keepNext w:val="0"/>
        <w:keepLines w:val="0"/>
        <w:spacing w:before="280" w:line="259" w:lineRule="auto"/>
        <w:rPr/>
      </w:pPr>
      <w:bookmarkStart w:colFirst="0" w:colLast="0" w:name="_heading=h.7jat6d4tgeq7" w:id="18"/>
      <w:bookmarkEnd w:id="18"/>
      <w:r w:rsidDel="00000000" w:rsidR="00000000" w:rsidRPr="00000000">
        <w:rPr>
          <w:rtl w:val="0"/>
        </w:rPr>
      </w:r>
    </w:p>
    <w:p w:rsidR="00000000" w:rsidDel="00000000" w:rsidP="00000000" w:rsidRDefault="00000000" w:rsidRPr="00000000" w14:paraId="00000070">
      <w:pPr>
        <w:pStyle w:val="Heading1"/>
        <w:keepNext w:val="0"/>
        <w:keepLines w:val="0"/>
        <w:spacing w:before="280" w:line="259" w:lineRule="auto"/>
        <w:rPr/>
      </w:pPr>
      <w:bookmarkStart w:colFirst="0" w:colLast="0" w:name="_heading=h.xhf3jv2mxa47" w:id="19"/>
      <w:bookmarkEnd w:id="19"/>
      <w:r w:rsidDel="00000000" w:rsidR="00000000" w:rsidRPr="00000000">
        <w:rPr>
          <w:rtl w:val="0"/>
        </w:rPr>
      </w:r>
    </w:p>
    <w:p w:rsidR="00000000" w:rsidDel="00000000" w:rsidP="00000000" w:rsidRDefault="00000000" w:rsidRPr="00000000" w14:paraId="00000071">
      <w:pPr>
        <w:pStyle w:val="Heading1"/>
        <w:keepNext w:val="0"/>
        <w:keepLines w:val="0"/>
        <w:spacing w:before="280" w:line="259" w:lineRule="auto"/>
        <w:rPr/>
      </w:pPr>
      <w:bookmarkStart w:colFirst="0" w:colLast="0" w:name="_heading=h.thyga22tfytf" w:id="20"/>
      <w:bookmarkEnd w:id="20"/>
      <w:r w:rsidDel="00000000" w:rsidR="00000000" w:rsidRPr="00000000">
        <w:rPr>
          <w:rtl w:val="0"/>
        </w:rPr>
        <w:t xml:space="preserve">Machine Learning Implementation</w:t>
      </w:r>
    </w:p>
    <w:p w:rsidR="00000000" w:rsidDel="00000000" w:rsidP="00000000" w:rsidRDefault="00000000" w:rsidRPr="00000000" w14:paraId="00000072">
      <w:pPr>
        <w:pStyle w:val="Heading2"/>
        <w:keepNext w:val="0"/>
        <w:keepLines w:val="0"/>
        <w:spacing w:before="240" w:lineRule="auto"/>
        <w:rPr/>
      </w:pPr>
      <w:bookmarkStart w:colFirst="0" w:colLast="0" w:name="_heading=h.nxckz65unbeu" w:id="21"/>
      <w:bookmarkEnd w:id="21"/>
      <w:r w:rsidDel="00000000" w:rsidR="00000000" w:rsidRPr="00000000">
        <w:rPr>
          <w:rtl w:val="0"/>
        </w:rPr>
        <w:t xml:space="preserve">Technologies and Tools Used</w:t>
      </w:r>
    </w:p>
    <w:p w:rsidR="00000000" w:rsidDel="00000000" w:rsidP="00000000" w:rsidRDefault="00000000" w:rsidRPr="00000000" w14:paraId="00000073">
      <w:pPr>
        <w:pStyle w:val="Heading2"/>
        <w:keepNext w:val="0"/>
        <w:keepLines w:val="0"/>
        <w:spacing w:before="240" w:lineRule="auto"/>
        <w:rPr/>
      </w:pPr>
      <w:bookmarkStart w:colFirst="0" w:colLast="0" w:name="_heading=h.j5njo2ger7ia" w:id="22"/>
      <w:bookmarkEnd w:id="22"/>
      <w:r w:rsidDel="00000000" w:rsidR="00000000" w:rsidRPr="00000000">
        <w:rPr>
          <w:rtl w:val="0"/>
        </w:rPr>
        <w:t xml:space="preserve">Queue Classification</w:t>
      </w:r>
    </w:p>
    <w:p w:rsidR="00000000" w:rsidDel="00000000" w:rsidP="00000000" w:rsidRDefault="00000000" w:rsidRPr="00000000" w14:paraId="00000074">
      <w:pPr>
        <w:numPr>
          <w:ilvl w:val="0"/>
          <w:numId w:val="6"/>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75">
      <w:pPr>
        <w:numPr>
          <w:ilvl w:val="0"/>
          <w:numId w:val="6"/>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076">
      <w:pPr>
        <w:numPr>
          <w:ilvl w:val="0"/>
          <w:numId w:val="6"/>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077">
      <w:pPr>
        <w:pStyle w:val="Heading2"/>
        <w:keepNext w:val="0"/>
        <w:keepLines w:val="0"/>
        <w:spacing w:before="240" w:lineRule="auto"/>
        <w:rPr/>
      </w:pPr>
      <w:bookmarkStart w:colFirst="0" w:colLast="0" w:name="_heading=h.e416ulyextk8" w:id="23"/>
      <w:bookmarkEnd w:id="23"/>
      <w:r w:rsidDel="00000000" w:rsidR="00000000" w:rsidRPr="00000000">
        <w:rPr>
          <w:rtl w:val="0"/>
        </w:rPr>
        <w:t xml:space="preserve">Priority Classification</w:t>
      </w:r>
    </w:p>
    <w:p w:rsidR="00000000" w:rsidDel="00000000" w:rsidP="00000000" w:rsidRDefault="00000000" w:rsidRPr="00000000" w14:paraId="00000078">
      <w:pPr>
        <w:numPr>
          <w:ilvl w:val="0"/>
          <w:numId w:val="10"/>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79">
      <w:pPr>
        <w:numPr>
          <w:ilvl w:val="0"/>
          <w:numId w:val="10"/>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07A">
      <w:pPr>
        <w:numPr>
          <w:ilvl w:val="0"/>
          <w:numId w:val="10"/>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07B">
      <w:pPr>
        <w:pStyle w:val="Heading2"/>
        <w:keepNext w:val="0"/>
        <w:keepLines w:val="0"/>
        <w:spacing w:before="280" w:line="259" w:lineRule="auto"/>
        <w:rPr/>
      </w:pPr>
      <w:bookmarkStart w:colFirst="0" w:colLast="0" w:name="_heading=h.2urusx1wxsl0" w:id="24"/>
      <w:bookmarkEnd w:id="24"/>
      <w:r w:rsidDel="00000000" w:rsidR="00000000" w:rsidRPr="00000000">
        <w:rPr>
          <w:rtl w:val="0"/>
        </w:rPr>
        <w:t xml:space="preserve">Text Summarization </w:t>
      </w:r>
    </w:p>
    <w:p w:rsidR="00000000" w:rsidDel="00000000" w:rsidP="00000000" w:rsidRDefault="00000000" w:rsidRPr="00000000" w14:paraId="0000007C">
      <w:pPr>
        <w:numPr>
          <w:ilvl w:val="0"/>
          <w:numId w:val="5"/>
        </w:numPr>
        <w:spacing w:after="0" w:afterAutospacing="0" w:before="240" w:lineRule="auto"/>
        <w:ind w:left="720" w:hanging="360"/>
      </w:pPr>
      <w:r w:rsidDel="00000000" w:rsidR="00000000" w:rsidRPr="00000000">
        <w:rPr>
          <w:rtl w:val="0"/>
        </w:rPr>
        <w:t xml:space="preserve">Preprocessing for Summarization</w:t>
      </w:r>
    </w:p>
    <w:p w:rsidR="00000000" w:rsidDel="00000000" w:rsidP="00000000" w:rsidRDefault="00000000" w:rsidRPr="00000000" w14:paraId="0000007D">
      <w:pPr>
        <w:numPr>
          <w:ilvl w:val="0"/>
          <w:numId w:val="5"/>
        </w:numPr>
        <w:spacing w:after="0" w:afterAutospacing="0" w:before="0" w:beforeAutospacing="0" w:lineRule="auto"/>
        <w:ind w:left="720" w:hanging="360"/>
      </w:pPr>
      <w:r w:rsidDel="00000000" w:rsidR="00000000" w:rsidRPr="00000000">
        <w:rPr>
          <w:rtl w:val="0"/>
        </w:rPr>
        <w:t xml:space="preserve">Summarization Models (BERT, BART)</w:t>
      </w:r>
    </w:p>
    <w:p w:rsidR="00000000" w:rsidDel="00000000" w:rsidP="00000000" w:rsidRDefault="00000000" w:rsidRPr="00000000" w14:paraId="0000007E">
      <w:pPr>
        <w:numPr>
          <w:ilvl w:val="0"/>
          <w:numId w:val="5"/>
        </w:numPr>
        <w:spacing w:after="240" w:before="0" w:beforeAutospacing="0" w:lineRule="auto"/>
        <w:ind w:left="720" w:hanging="360"/>
      </w:pPr>
      <w:r w:rsidDel="00000000" w:rsidR="00000000" w:rsidRPr="00000000">
        <w:rPr>
          <w:rtl w:val="0"/>
        </w:rPr>
        <w:t xml:space="preserve">Application and Results</w:t>
        <w:br w:type="textWrapping"/>
      </w:r>
    </w:p>
    <w:p w:rsidR="00000000" w:rsidDel="00000000" w:rsidP="00000000" w:rsidRDefault="00000000" w:rsidRPr="00000000" w14:paraId="0000007F">
      <w:pPr>
        <w:pStyle w:val="Heading1"/>
        <w:keepNext w:val="0"/>
        <w:keepLines w:val="0"/>
        <w:spacing w:before="280" w:line="259" w:lineRule="auto"/>
        <w:rPr/>
      </w:pPr>
      <w:bookmarkStart w:colFirst="0" w:colLast="0" w:name="_heading=h.4meov5gce2ea" w:id="25"/>
      <w:bookmarkEnd w:id="25"/>
      <w:r w:rsidDel="00000000" w:rsidR="00000000" w:rsidRPr="00000000">
        <w:rPr>
          <w:rtl w:val="0"/>
        </w:rPr>
        <w:t xml:space="preserve">Challenges and Solutions</w:t>
      </w:r>
    </w:p>
    <w:p w:rsidR="00000000" w:rsidDel="00000000" w:rsidP="00000000" w:rsidRDefault="00000000" w:rsidRPr="00000000" w14:paraId="00000080">
      <w:pPr>
        <w:numPr>
          <w:ilvl w:val="0"/>
          <w:numId w:val="2"/>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081">
      <w:pPr>
        <w:numPr>
          <w:ilvl w:val="0"/>
          <w:numId w:val="2"/>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082">
      <w:pPr>
        <w:pStyle w:val="Heading1"/>
        <w:keepNext w:val="0"/>
        <w:keepLines w:val="0"/>
        <w:spacing w:before="280" w:line="259" w:lineRule="auto"/>
        <w:rPr/>
      </w:pPr>
      <w:bookmarkStart w:colFirst="0" w:colLast="0" w:name="_heading=h.t753oifbm5ds" w:id="26"/>
      <w:bookmarkEnd w:id="26"/>
      <w:r w:rsidDel="00000000" w:rsidR="00000000" w:rsidRPr="00000000">
        <w:rPr>
          <w:rtl w:val="0"/>
        </w:rPr>
        <w:t xml:space="preserve">Conclusion</w:t>
      </w:r>
    </w:p>
    <w:p w:rsidR="00000000" w:rsidDel="00000000" w:rsidP="00000000" w:rsidRDefault="00000000" w:rsidRPr="00000000" w14:paraId="00000083">
      <w:pPr>
        <w:numPr>
          <w:ilvl w:val="0"/>
          <w:numId w:val="8"/>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084">
      <w:pPr>
        <w:numPr>
          <w:ilvl w:val="0"/>
          <w:numId w:val="8"/>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085">
      <w:pPr>
        <w:numPr>
          <w:ilvl w:val="0"/>
          <w:numId w:val="8"/>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086">
      <w:pPr>
        <w:numPr>
          <w:ilvl w:val="0"/>
          <w:numId w:val="8"/>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087">
      <w:pPr>
        <w:ind w:left="720" w:firstLine="0"/>
        <w:rPr/>
      </w:pPr>
      <w:r w:rsidDel="00000000" w:rsidR="00000000" w:rsidRPr="00000000">
        <w:rPr>
          <w:rtl w:val="0"/>
        </w:rPr>
      </w:r>
    </w:p>
    <w:p w:rsidR="00000000" w:rsidDel="00000000" w:rsidP="00000000" w:rsidRDefault="00000000" w:rsidRPr="00000000" w14:paraId="00000088">
      <w:pPr>
        <w:pStyle w:val="Heading1"/>
        <w:rPr/>
      </w:pPr>
      <w:bookmarkStart w:colFirst="0" w:colLast="0" w:name="_heading=h.2oqjg8w49bbw" w:id="27"/>
      <w:bookmarkEnd w:id="27"/>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1"/>
        <w:rPr/>
      </w:pPr>
      <w:bookmarkStart w:colFirst="0" w:colLast="0" w:name="_heading=h.hy9yeg7pgzvp" w:id="28"/>
      <w:bookmarkEnd w:id="28"/>
      <w:r w:rsidDel="00000000" w:rsidR="00000000" w:rsidRPr="00000000">
        <w:rPr>
          <w:rtl w:val="0"/>
        </w:rPr>
      </w:r>
    </w:p>
    <w:p w:rsidR="00000000" w:rsidDel="00000000" w:rsidP="00000000" w:rsidRDefault="00000000" w:rsidRPr="00000000" w14:paraId="0000008D">
      <w:pPr>
        <w:pStyle w:val="Heading1"/>
        <w:rPr/>
      </w:pPr>
      <w:bookmarkStart w:colFirst="0" w:colLast="0" w:name="_heading=h.v4ym4uc1nj9b" w:id="29"/>
      <w:bookmarkEnd w:id="29"/>
      <w:r w:rsidDel="00000000" w:rsidR="00000000" w:rsidRPr="00000000">
        <w:rPr>
          <w:rtl w:val="0"/>
        </w:rPr>
        <w:t xml:space="preserve">References</w:t>
      </w:r>
    </w:p>
    <w:p w:rsidR="00000000" w:rsidDel="00000000" w:rsidP="00000000" w:rsidRDefault="00000000" w:rsidRPr="00000000" w14:paraId="0000008E">
      <w:pPr>
        <w:numPr>
          <w:ilvl w:val="0"/>
          <w:numId w:val="9"/>
        </w:numPr>
        <w:spacing w:after="0" w:afterAutospacing="0"/>
        <w:ind w:left="720" w:hanging="360"/>
        <w:rPr>
          <w:color w:val="3d3f42"/>
        </w:rPr>
      </w:pPr>
      <w:r w:rsidDel="00000000" w:rsidR="00000000" w:rsidRPr="00000000">
        <w:rPr>
          <w:rtl w:val="0"/>
        </w:rPr>
        <w:t xml:space="preserve">A Collaborative Research Study (2021) Support Transformation 2021: ServiceXRG. Available at:</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F">
      <w:pPr>
        <w:numPr>
          <w:ilvl w:val="0"/>
          <w:numId w:val="9"/>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16">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13 May 2025). </w:t>
      </w:r>
      <w:r w:rsidDel="00000000" w:rsidR="00000000" w:rsidRPr="00000000">
        <w:rPr>
          <w:rtl w:val="0"/>
        </w:rPr>
        <w:t xml:space="preserve">Licensed under: Creative Commons Attribution 4.0 </w:t>
      </w:r>
    </w:p>
    <w:p w:rsidR="00000000" w:rsidDel="00000000" w:rsidP="00000000" w:rsidRDefault="00000000" w:rsidRPr="00000000" w14:paraId="00000090">
      <w:pPr>
        <w:numPr>
          <w:ilvl w:val="0"/>
          <w:numId w:val="9"/>
        </w:numPr>
        <w:spacing w:after="0" w:afterAutospacing="0"/>
        <w:ind w:left="720" w:hanging="360"/>
      </w:pPr>
      <w:r w:rsidDel="00000000" w:rsidR="00000000" w:rsidRPr="00000000">
        <w:rPr>
          <w:rtl w:val="0"/>
        </w:rPr>
        <w:t xml:space="preserve">European Commission. (2019). </w:t>
      </w:r>
      <w:r w:rsidDel="00000000" w:rsidR="00000000" w:rsidRPr="00000000">
        <w:rPr>
          <w:i w:val="1"/>
          <w:rtl w:val="0"/>
        </w:rPr>
        <w:t xml:space="preserve">Ethics guidelines for trustworthy AI</w:t>
      </w:r>
      <w:r w:rsidDel="00000000" w:rsidR="00000000" w:rsidRPr="00000000">
        <w:rPr>
          <w:rtl w:val="0"/>
        </w:rPr>
        <w:t xml:space="preserve">. High-Level Expert Group on Artificial Intelligence. Available at:</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https://ec.europa.eu/newsroom/dae/document.cfm?doc_id=60419</w:t>
        </w:r>
      </w:hyperlink>
      <w:r w:rsidDel="00000000" w:rsidR="00000000" w:rsidRPr="00000000">
        <w:rPr>
          <w:rtl w:val="0"/>
        </w:rPr>
        <w:t xml:space="preserve"> (Accessed: 15 May 2025).</w:t>
      </w:r>
    </w:p>
    <w:p w:rsidR="00000000" w:rsidDel="00000000" w:rsidP="00000000" w:rsidRDefault="00000000" w:rsidRPr="00000000" w14:paraId="00000091">
      <w:pPr>
        <w:numPr>
          <w:ilvl w:val="0"/>
          <w:numId w:val="9"/>
        </w:numPr>
        <w:spacing w:after="0" w:afterAutospacing="0"/>
        <w:ind w:left="720" w:hanging="360"/>
      </w:pPr>
      <w:r w:rsidDel="00000000" w:rsidR="00000000" w:rsidRPr="00000000">
        <w:rPr>
          <w:rtl w:val="0"/>
        </w:rPr>
        <w:t xml:space="preserve">Service Excellence Research Group, LLC. (2025) </w:t>
      </w:r>
      <w:r w:rsidDel="00000000" w:rsidR="00000000" w:rsidRPr="00000000">
        <w:rPr>
          <w:i w:val="1"/>
          <w:rtl w:val="0"/>
        </w:rPr>
        <w:t xml:space="preserve">2025 AI for support: Use cases, risks and quick wins</w:t>
      </w:r>
      <w:r w:rsidDel="00000000" w:rsidR="00000000" w:rsidRPr="00000000">
        <w:rPr>
          <w:rtl w:val="0"/>
        </w:rPr>
        <w:t xml:space="preserve">. Available at:</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https://7830314.fs1.hubspotusercontent-na1.net/hubfs/7830314/AI%20for%20Support.pdf</w:t>
        </w:r>
      </w:hyperlink>
      <w:r w:rsidDel="00000000" w:rsidR="00000000" w:rsidRPr="00000000">
        <w:rPr>
          <w:rtl w:val="0"/>
        </w:rPr>
        <w:t xml:space="preserve"> [Accessed 15 May 2025].</w:t>
      </w:r>
    </w:p>
    <w:p w:rsidR="00000000" w:rsidDel="00000000" w:rsidP="00000000" w:rsidRDefault="00000000" w:rsidRPr="00000000" w14:paraId="00000092">
      <w:pPr>
        <w:numPr>
          <w:ilvl w:val="0"/>
          <w:numId w:val="9"/>
        </w:numPr>
        <w:spacing w:after="0" w:afterAutospacing="0"/>
        <w:ind w:left="720" w:hanging="360"/>
      </w:pPr>
      <w:r w:rsidDel="00000000" w:rsidR="00000000" w:rsidRPr="00000000">
        <w:rPr>
          <w:rtl w:val="0"/>
        </w:rPr>
        <w:t xml:space="preserve">Scutt, J. and Quaadgras, T. (2024) The state of customer experience management, 2024. Qualtrics. Available at: </w:t>
      </w:r>
      <w:hyperlink r:id="rId21">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w:t>
      </w:r>
      <w:r w:rsidDel="00000000" w:rsidR="00000000" w:rsidRPr="00000000">
        <w:rPr>
          <w:color w:val="3d3f42"/>
          <w:rtl w:val="0"/>
        </w:rPr>
        <w:t xml:space="preserve">(Accessed: 13 May 2025).</w:t>
      </w:r>
    </w:p>
    <w:p w:rsidR="00000000" w:rsidDel="00000000" w:rsidP="00000000" w:rsidRDefault="00000000" w:rsidRPr="00000000" w14:paraId="00000093">
      <w:pPr>
        <w:numPr>
          <w:ilvl w:val="0"/>
          <w:numId w:val="9"/>
        </w:numPr>
        <w:ind w:left="720" w:hanging="360"/>
        <w:rPr>
          <w:color w:val="3d3f42"/>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94">
      <w:pPr>
        <w:pStyle w:val="Heading1"/>
        <w:rPr/>
      </w:pPr>
      <w:bookmarkStart w:colFirst="0" w:colLast="0" w:name="_heading=h.maswjxvzvz69" w:id="30"/>
      <w:bookmarkEnd w:id="30"/>
      <w:r w:rsidDel="00000000" w:rsidR="00000000" w:rsidRPr="00000000">
        <w:rPr>
          <w:rtl w:val="0"/>
        </w:rPr>
        <w:t xml:space="preserve">Bibliography </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ind w:left="720" w:firstLine="0"/>
        <w:rPr>
          <w:b w:val="1"/>
        </w:rPr>
      </w:pPr>
      <w:r w:rsidDel="00000000" w:rsidR="00000000" w:rsidRPr="00000000">
        <w:rPr>
          <w:rtl w:val="0"/>
        </w:rPr>
      </w:r>
    </w:p>
    <w:p w:rsidR="00000000" w:rsidDel="00000000" w:rsidP="00000000" w:rsidRDefault="00000000" w:rsidRPr="00000000" w14:paraId="0000009C">
      <w:pPr>
        <w:rPr>
          <w:b w:val="1"/>
        </w:rPr>
      </w:pPr>
      <w:r w:rsidDel="00000000" w:rsidR="00000000" w:rsidRPr="00000000">
        <w:rPr>
          <w:rtl w:val="0"/>
        </w:rPr>
      </w:r>
    </w:p>
    <w:p w:rsidR="00000000" w:rsidDel="00000000" w:rsidP="00000000" w:rsidRDefault="00000000" w:rsidRPr="00000000" w14:paraId="0000009D">
      <w:pPr>
        <w:pStyle w:val="Heading1"/>
        <w:spacing w:before="0" w:lineRule="auto"/>
        <w:rPr>
          <w:b w:val="1"/>
        </w:rPr>
      </w:pPr>
      <w:bookmarkStart w:colFirst="0" w:colLast="0" w:name="_heading=h.vdvb87sijeqy" w:id="31"/>
      <w:bookmarkEnd w:id="31"/>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sectPr>
      <w:footerReference r:id="rId22"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7830314.fs1.hubspotusercontent-na1.net/hubfs/7830314/AI%20for%20Support.pdf" TargetMode="External"/><Relationship Id="rId11" Type="http://schemas.openxmlformats.org/officeDocument/2006/relationships/footer" Target="footer1.xml"/><Relationship Id="rId22" Type="http://schemas.openxmlformats.org/officeDocument/2006/relationships/footer" Target="footer2.xml"/><Relationship Id="rId10" Type="http://schemas.openxmlformats.org/officeDocument/2006/relationships/header" Target="header1.xml"/><Relationship Id="rId21" Type="http://schemas.openxmlformats.org/officeDocument/2006/relationships/hyperlink" Target="https://www.qualtrics.com/m/www.xminstitute.com/wp-content/uploads/2024/05/XMI_RR_DS_StateCXManagement-2024.pdf?ty=mktocd-thank-you" TargetMode="External"/><Relationship Id="rId13" Type="http://schemas.openxmlformats.org/officeDocument/2006/relationships/image" Target="media/image6.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f.hubspotusercontent10.net/hubfs/7830314/SupportTransformation%202021_ServiceXRG.pdf" TargetMode="External"/><Relationship Id="rId14" Type="http://schemas.openxmlformats.org/officeDocument/2006/relationships/hyperlink" Target="https://f.hubspotusercontent10.net/hubfs/7830314/SupportTransformation%202021_ServiceXRG.pdf" TargetMode="External"/><Relationship Id="rId17" Type="http://schemas.openxmlformats.org/officeDocument/2006/relationships/hyperlink" Target="https://ec.europa.eu/newsroom/dae/document.cfm?doc_id=60419" TargetMode="External"/><Relationship Id="rId16" Type="http://schemas.openxmlformats.org/officeDocument/2006/relationships/hyperlink" Target="https://www.kaggle.com/datasets/tobiasbueck/multilingual-customer-support-tickets" TargetMode="External"/><Relationship Id="rId5" Type="http://schemas.openxmlformats.org/officeDocument/2006/relationships/styles" Target="styles.xml"/><Relationship Id="rId19" Type="http://schemas.openxmlformats.org/officeDocument/2006/relationships/hyperlink" Target="https://7830314.fs1.hubspotusercontent-na1.net/hubfs/7830314/AI%20for%20Support.pdf" TargetMode="External"/><Relationship Id="rId6" Type="http://schemas.openxmlformats.org/officeDocument/2006/relationships/customXml" Target="../customXML/item1.xml"/><Relationship Id="rId18" Type="http://schemas.openxmlformats.org/officeDocument/2006/relationships/hyperlink" Target="https://ec.europa.eu/newsroom/dae/document.cfm?doc_id=60419" TargetMode="External"/><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fxn+HMp1rNkWKk3dG0ERa8P8IA==">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