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-153823</wp:posOffset>
            </wp:positionH>
            <wp:positionV relativeFrom="paragraph">
              <wp:posOffset>333375</wp:posOffset>
            </wp:positionV>
            <wp:extent cx="6036200" cy="5414963"/>
            <wp:effectExtent b="0" l="0" r="0" t="0"/>
            <wp:wrapSquare wrapText="bothSides" distB="0" distT="0" distL="114300" distR="114300"/>
            <wp:docPr id="172854590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6200" cy="541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dt>
      <w:sdtPr>
        <w:lock w:val="contentLocked"/>
        <w:tag w:val="goog_rdk_0"/>
      </w:sdtPr>
      <w:sdtContent>
        <w:tbl>
          <w:tblPr>
            <w:tblStyle w:val="Table1"/>
            <w:tblpPr w:leftFromText="180" w:rightFromText="180" w:topFromText="180" w:bottomFromText="180" w:vertAnchor="margin" w:horzAnchor="margin" w:tblpXSpec="center" w:tblpYSpec="top"/>
            <w:tblW w:w="10125.0" w:type="dxa"/>
            <w:jc w:val="center"/>
            <w:tblInd w:w="-48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125"/>
            <w:tblGridChange w:id="0">
              <w:tblGrid>
                <w:gridCol w:w="10125"/>
              </w:tblGrid>
            </w:tblGridChange>
          </w:tblGrid>
          <w:tr>
            <w:trPr>
              <w:cantSplit w:val="0"/>
              <w:trHeight w:val="9675" w:hRule="atLeast"/>
              <w:tblHeader w:val="0"/>
            </w:trPr>
            <w:tc>
              <w:tcPr>
                <w:shd w:fill="e97132" w:val="clear"/>
              </w:tcPr>
              <w:p w:rsidR="00000000" w:rsidDel="00000000" w:rsidP="00000000" w:rsidRDefault="00000000" w:rsidRPr="00000000" w14:paraId="0000000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25" w:hRule="atLeast"/>
              <w:tblHeader w:val="0"/>
            </w:trPr>
            <w:tc>
              <w:tcPr>
                <w:shd w:fill="156082" w:val="clear"/>
              </w:tcPr>
              <w:p w:rsidR="00000000" w:rsidDel="00000000" w:rsidP="00000000" w:rsidRDefault="00000000" w:rsidRPr="00000000" w14:paraId="0000000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0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05">
                <w:pPr>
                  <w:widowControl w:val="0"/>
                  <w:spacing w:after="0" w:line="240" w:lineRule="auto"/>
                  <w:rPr>
                    <w:color w:val="ffffff"/>
                    <w:sz w:val="32"/>
                    <w:szCs w:val="32"/>
                  </w:rPr>
                </w:pPr>
                <w:r w:rsidDel="00000000" w:rsidR="00000000" w:rsidRPr="00000000">
                  <w:rPr>
                    <w:color w:val="ffffff"/>
                    <w:sz w:val="68"/>
                    <w:szCs w:val="68"/>
                    <w:rtl w:val="0"/>
                  </w:rPr>
                  <w:t xml:space="preserve">  Customer Service Support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06">
                <w:pPr>
                  <w:widowControl w:val="0"/>
                  <w:spacing w:after="0" w:line="240" w:lineRule="auto"/>
                  <w:rPr>
                    <w:sz w:val="26"/>
                    <w:szCs w:val="26"/>
                  </w:rPr>
                </w:pPr>
                <w:r w:rsidDel="00000000" w:rsidR="00000000" w:rsidRPr="00000000">
                  <w:rPr>
                    <w:color w:val="ffffff"/>
                    <w:sz w:val="32"/>
                    <w:szCs w:val="32"/>
                    <w:rtl w:val="0"/>
                  </w:rPr>
                  <w:t xml:space="preserve">     Utilizing machine learning to classify, prioritize and summarize issues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005" w:hRule="atLeast"/>
              <w:tblHeader w:val="0"/>
            </w:trPr>
            <w:tc>
              <w:tcPr>
                <w:shd w:fill="e97132" w:val="clear"/>
              </w:tcPr>
              <w:p w:rsidR="00000000" w:rsidDel="00000000" w:rsidP="00000000" w:rsidRDefault="00000000" w:rsidRPr="00000000" w14:paraId="0000000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08">
                <w:pPr>
                  <w:widowControl w:val="0"/>
                  <w:spacing w:after="0" w:line="240" w:lineRule="auto"/>
                  <w:jc w:val="left"/>
                  <w:rPr>
                    <w:color w:val="ffffff"/>
                  </w:rPr>
                </w:pPr>
                <w:r w:rsidDel="00000000" w:rsidR="00000000" w:rsidRPr="00000000">
                  <w:rPr>
                    <w:color w:val="ffffff"/>
                    <w:rtl w:val="0"/>
                  </w:rPr>
                  <w:t xml:space="preserve">       Hoai Nhan Nguyen                                        29th December 2024                                        Strategic Thinking</w:t>
                </w:r>
              </w:p>
              <w:p w:rsidR="00000000" w:rsidDel="00000000" w:rsidP="00000000" w:rsidRDefault="00000000" w:rsidRPr="00000000" w14:paraId="0000000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color w:val="156082"/>
          <w:sz w:val="36"/>
          <w:szCs w:val="36"/>
        </w:rPr>
      </w:pPr>
      <w:r w:rsidDel="00000000" w:rsidR="00000000" w:rsidRPr="00000000">
        <w:rPr>
          <w:b w:val="1"/>
          <w:color w:val="156082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4095675</wp:posOffset>
            </wp:positionH>
            <wp:positionV relativeFrom="margin">
              <wp:posOffset>-695323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04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156082"/>
          <w:sz w:val="36"/>
          <w:szCs w:val="36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-895348</wp:posOffset>
                </wp:positionV>
                <wp:extent cx="228600" cy="9144000"/>
                <wp:effectExtent b="0" l="0" r="0" t="0"/>
                <wp:wrapNone/>
                <wp:docPr id="172854590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0" y="0"/>
                                <a:chExt cx="228600" cy="9144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0" y="0"/>
                                  <a:ext cx="228600" cy="9144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228600" cy="87820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8915400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-895348</wp:posOffset>
                </wp:positionV>
                <wp:extent cx="228600" cy="9144000"/>
                <wp:effectExtent b="0" l="0" r="0" t="0"/>
                <wp:wrapNone/>
                <wp:docPr id="172854590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C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Strategic Thinking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 3 Final Submission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18th May 2025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18th May 2025 </w:t>
            </w:r>
          </w:p>
        </w:tc>
      </w:tr>
    </w:tbl>
    <w:p w:rsidR="00000000" w:rsidDel="00000000" w:rsidP="00000000" w:rsidRDefault="00000000" w:rsidRPr="00000000" w14:paraId="00000019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-38099</wp:posOffset>
                </wp:positionH>
                <wp:positionV relativeFrom="paragraph">
                  <wp:posOffset>774700</wp:posOffset>
                </wp:positionV>
                <wp:extent cx="5857875" cy="2933700"/>
                <wp:effectExtent b="0" l="0" r="0" t="0"/>
                <wp:wrapNone/>
                <wp:docPr id="172854590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0000114440918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0000114440918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0000114440918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0000114440918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-38099</wp:posOffset>
                </wp:positionH>
                <wp:positionV relativeFrom="paragraph">
                  <wp:posOffset>774700</wp:posOffset>
                </wp:positionV>
                <wp:extent cx="5857875" cy="2933700"/>
                <wp:effectExtent b="0" l="0" r="0" t="0"/>
                <wp:wrapNone/>
                <wp:docPr id="172854590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57875" cy="2933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  <w:sectPr>
          <w:headerReference r:id="rId10" w:type="default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iwhnlia2udx9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9ct9i2s5jxw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Business Understanding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ykmngbl3hxc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Planning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wrotxgnr9pe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Understanding and Exploration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hddo9dchlqy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Preparation and Feature Engineering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hyga22tfytf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Machine Learning Implementation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xckz65unbeu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Technologies and Tools Used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5njo2ger7ia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Queue Classification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416ulyextk8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Priority Classification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urusx1wxsl0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Text Summarization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meov5gce2ea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Challenges and Solutions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753oifbm5ds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4ym4uc1nj9b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aswjxvzvz69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016"/>
        </w:tabs>
        <w:spacing w:after="100" w:before="0" w:line="259" w:lineRule="auto"/>
        <w:ind w:left="0" w:right="0" w:firstLine="0"/>
        <w:jc w:val="left"/>
        <w:rPr>
          <w:rFonts w:ascii="Arial" w:cs="Arial" w:eastAsia="Arial" w:hAnsi="Arial"/>
          <w:color w:val="000000"/>
        </w:rPr>
        <w:sectPr>
          <w:footerReference r:id="rId11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iwhnlia2udx9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Strategic overview of the business problem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Brief overview of the project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Purpose of the report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Summary of semester one and project continuation</w:t>
        <w:br w:type="textWrapping"/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a9ct9i2s5jxw" w:id="1"/>
      <w:bookmarkEnd w:id="1"/>
      <w:r w:rsidDel="00000000" w:rsidR="00000000" w:rsidRPr="00000000">
        <w:rPr>
          <w:rtl w:val="0"/>
        </w:rPr>
        <w:t xml:space="preserve">Business Understanding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Objectives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 Definition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Scope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Ethical Considerations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Criteria / Performance Indicators</w:t>
        <w:br w:type="textWrapping"/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3ykmngbl3hxc" w:id="2"/>
      <w:bookmarkEnd w:id="2"/>
      <w:r w:rsidDel="00000000" w:rsidR="00000000" w:rsidRPr="00000000">
        <w:rPr>
          <w:rtl w:val="0"/>
        </w:rPr>
        <w:t xml:space="preserve">Project Planning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management methodology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Milestones and deliverables </w:t>
        <w:br w:type="textWrapping"/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1wrotxgnr9pe" w:id="3"/>
      <w:bookmarkEnd w:id="3"/>
      <w:r w:rsidDel="00000000" w:rsidR="00000000" w:rsidRPr="00000000">
        <w:rPr>
          <w:rtl w:val="0"/>
        </w:rPr>
        <w:t xml:space="preserve">Data Understanding and Exploration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Dataset Overview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EDA – Exploratory Data Analysis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 Insights from Visualization</w:t>
        <w:br w:type="textWrapping"/>
      </w:r>
    </w:p>
    <w:p w:rsidR="00000000" w:rsidDel="00000000" w:rsidP="00000000" w:rsidRDefault="00000000" w:rsidRPr="00000000" w14:paraId="00000044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ghddo9dchlqy" w:id="4"/>
      <w:bookmarkEnd w:id="4"/>
      <w:r w:rsidDel="00000000" w:rsidR="00000000" w:rsidRPr="00000000">
        <w:rPr>
          <w:rtl w:val="0"/>
        </w:rPr>
        <w:t xml:space="preserve">Data Preparation and Feature Engineering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Cleaning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Preprocessing (including translation, text cleanup)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Engineering (encoding, TF-IDF, tokenization)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Balancing the Dataset (SMOTE or similar)</w:t>
        <w:br w:type="textWrapping"/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7jat6d4tgeq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xhf3jv2mxa47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thyga22tfytf" w:id="7"/>
      <w:bookmarkEnd w:id="7"/>
      <w:r w:rsidDel="00000000" w:rsidR="00000000" w:rsidRPr="00000000">
        <w:rPr>
          <w:rtl w:val="0"/>
        </w:rPr>
        <w:t xml:space="preserve">Machine Learning Implementation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before="240" w:lineRule="auto"/>
        <w:rPr/>
      </w:pPr>
      <w:bookmarkStart w:colFirst="0" w:colLast="0" w:name="_heading=h.nxckz65unbeu" w:id="8"/>
      <w:bookmarkEnd w:id="8"/>
      <w:r w:rsidDel="00000000" w:rsidR="00000000" w:rsidRPr="00000000">
        <w:rPr>
          <w:rtl w:val="0"/>
        </w:rPr>
        <w:t xml:space="preserve">Technologies and Tools Used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before="240" w:lineRule="auto"/>
        <w:rPr/>
      </w:pPr>
      <w:bookmarkStart w:colFirst="0" w:colLast="0" w:name="_heading=h.j5njo2ger7ia" w:id="9"/>
      <w:bookmarkEnd w:id="9"/>
      <w:r w:rsidDel="00000000" w:rsidR="00000000" w:rsidRPr="00000000">
        <w:rPr>
          <w:rtl w:val="0"/>
        </w:rPr>
        <w:t xml:space="preserve">Queue Classification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Implementations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Hyperparameter Tuning and Cross-Validation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Performance Comparison</w:t>
        <w:br w:type="textWrapping"/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240" w:lineRule="auto"/>
        <w:rPr/>
      </w:pPr>
      <w:bookmarkStart w:colFirst="0" w:colLast="0" w:name="_heading=h.e416ulyextk8" w:id="10"/>
      <w:bookmarkEnd w:id="10"/>
      <w:r w:rsidDel="00000000" w:rsidR="00000000" w:rsidRPr="00000000">
        <w:rPr>
          <w:rtl w:val="0"/>
        </w:rPr>
        <w:t xml:space="preserve">Priority Classification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Implementations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Hyperparameter Tuning and Cross-Validation</w:t>
      </w:r>
    </w:p>
    <w:p w:rsidR="00000000" w:rsidDel="00000000" w:rsidP="00000000" w:rsidRDefault="00000000" w:rsidRPr="00000000" w14:paraId="0000005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Performance Comparison</w:t>
        <w:br w:type="textWrapping"/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before="280" w:line="259" w:lineRule="auto"/>
        <w:rPr/>
      </w:pPr>
      <w:bookmarkStart w:colFirst="0" w:colLast="0" w:name="_heading=h.2urusx1wxsl0" w:id="11"/>
      <w:bookmarkEnd w:id="11"/>
      <w:r w:rsidDel="00000000" w:rsidR="00000000" w:rsidRPr="00000000">
        <w:rPr>
          <w:rtl w:val="0"/>
        </w:rPr>
        <w:t xml:space="preserve">Text Summarization 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Preprocessing for Summarization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Summarization Models (BERT, BART)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Application and Results</w:t>
        <w:br w:type="textWrapping"/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4meov5gce2ea" w:id="12"/>
      <w:bookmarkEnd w:id="12"/>
      <w:r w:rsidDel="00000000" w:rsidR="00000000" w:rsidRPr="00000000">
        <w:rPr>
          <w:rtl w:val="0"/>
        </w:rPr>
        <w:t xml:space="preserve">Challenges and Solutions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Technical, data-related, and methodological challenges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each was addressed</w:t>
        <w:br w:type="textWrapping"/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280" w:line="259" w:lineRule="auto"/>
        <w:rPr/>
      </w:pPr>
      <w:bookmarkStart w:colFirst="0" w:colLast="0" w:name="_heading=h.t753oifbm5ds" w:id="13"/>
      <w:bookmarkEnd w:id="13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Improvements based on findings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Summary of key results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Reflection on project success and limitations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thoughts</w:t>
        <w:br w:type="textWrapping"/>
      </w:r>
    </w:p>
    <w:p w:rsidR="00000000" w:rsidDel="00000000" w:rsidP="00000000" w:rsidRDefault="00000000" w:rsidRPr="00000000" w14:paraId="0000006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heading=h.v4ym4uc1nj9b" w:id="14"/>
      <w:bookmarkEnd w:id="14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63">
      <w:pPr>
        <w:pStyle w:val="Heading1"/>
        <w:rPr/>
      </w:pPr>
      <w:bookmarkStart w:colFirst="0" w:colLast="0" w:name="_heading=h.maswjxvzvz69" w:id="15"/>
      <w:bookmarkEnd w:id="15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spacing w:before="0" w:lineRule="auto"/>
        <w:rPr>
          <w:b w:val="1"/>
        </w:rPr>
      </w:pPr>
      <w:bookmarkStart w:colFirst="0" w:colLast="0" w:name="_heading=h.vdvb87sijeqy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footerReference r:id="rId12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color w:val="595959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EndnoteText">
    <w:name w:val="endnote text"/>
    <w:basedOn w:val="Normal"/>
    <w:link w:val="EndnoteTextChar"/>
    <w:uiPriority w:val="99"/>
    <w:semiHidden w:val="1"/>
    <w:unhideWhenUsed w:val="1"/>
    <w:rsid w:val="00494834"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 w:val="1"/>
    <w:rsid w:val="0049483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sid w:val="00494834"/>
    <w:rPr>
      <w:vertAlign w:val="superscript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2" Type="http://schemas.openxmlformats.org/officeDocument/2006/relationships/footer" Target="footer2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6/V+kDJaulTfVlSBbW25RntSBA==">CgMxLjAaHwoBMBIaChgICVIUChJ0YWJsZS5obTBtcWF0c2hvODcyDmguaXdobmxpYTJ1ZHg5Mg5oLmE5Y3Q5aTJzNWp4dzIOaC4zeWttbmdibDNoeGMyDmguMXdyb3R4Z25yOXBlMg5oLmdoZGRvOWRjaGxxeTIOaC43amF0NmQ0dGdlcTcyDmgueGhmM2p2Mm14YTQ3Mg5oLnRoeWdhMjJ0Znl0ZjIOaC5ueGNrejY1dW5iZXUyDmguajVuam8yZ2VyN2lhMg5oLmU0MTZ1bHlleHRrODIOaC4ydXJ1c3gxd3hzbDAyDmguNG1lb3Y1Z2NlMmVhMg5oLnQ3NTNvaWZibTVkczIOaC52NHltNHVjMW5qOWIyDmgubWFzd2p4dnp2ejY5Mg5oLnZkdmI4N3NpamVxeTgAciExSm9IY1FCWHlKOUFsT1hOVklPRHVTVGlYTV9rdGpLUF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Hoai Nhan Nguyen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Mendeley Document_1">
    <vt:lpwstr>True</vt:lpwstr>
  </property>
  <property fmtid="{D5CDD505-2E9C-101B-9397-08002B2CF9AE}" pid="4" name="Mendeley Unique User Id_1">
    <vt:lpwstr>80d6d9e2-8d33-3b28-ad83-6c9075f9cf24</vt:lpwstr>
  </property>
  <property fmtid="{D5CDD505-2E9C-101B-9397-08002B2CF9AE}" pid="5" name="Mendeley Citation Style_1">
    <vt:lpwstr>http://www.zotero.org/styles/harvard1</vt:lpwstr>
  </property>
</Properties>
</file>