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Чай Китайской Панды: функционально-технические требования (ФТТ)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Статус документа: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Черновик — внутренняя вычитка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Что изменилось?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Автор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16.09.2026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Создан черновик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Сбор верхнеуровневых требований по итогам созвона 10.09.2026, ответов на вопросы и выгрузки каталога. Интеграция с iiko вынесена из оценки до получения доступа к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Андрей Никифоров, проектный менеджер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Сбор требований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Список вопросов и ответы Заказчика —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Вопросы для уточнения перед оценкой проекта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Разбор созвона с собственником и данных администратора —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разбор от 10.09.2026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Предыдущая версия требований —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Высокоуровневые требования к новому сайту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Выгрузка каталога текущего сайта —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таблица выгрузки из Tilda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Сравнение вариантов подписки —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таблица сравнения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 документе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Документ описывает, что должен уметь новый сайт и в каких границах. Это верхнеуровневые требования для оценки и согласования объёма работ. Экраны, поля и сценарии детально описываются на следующем этапе — при проработке детальных требований.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Каждый функциональный блок помечен составом: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Базовый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входит в минимальный состав запуска.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Опция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оценивается отдельной строкой, Заказчик решает, включать ли её в первый этап.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Вне текущей оценки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описан для понимания целевой схемы, оценивается позже.</w:t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О проекте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1.1. Компания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Сеть чайных «Чай Китайской Панды»: 2 собственные чайные в Волгограде, 3 собственные чайные в Москве (Зорге, Белорусская, Шанти), остальные точки работают по франшизе.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Интернет-магазин чая, чайной посуды и атрибутики. Основной склад интернет-магазина — в Волгограде.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Складской учёт ведётся в iiko: одна база на все чайные, программа работает через интернет, обслуживается сторонней компанией. Обмен данными с сайтом сейчас не настроен.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Объём заказов с сайта — 5–10 заказов в сутки.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1.2. Текущий сайт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Сайт сделан на конструкторе Tilda.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Каталог: 1 846 карточек товаров и 3 148 торговых предложений с учётом вариантов (фасовки, цвета, формы).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2.1. Чай и чайные продукты — 804 карточки.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2.2. Посуда и атрибутика — 1 042 карточки.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Каталог, цены, остатки, описания, фотографии, вес и габариты ведутся вручную сотрудниками Заказчика.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4. Работающая связка, которую необходимо сохранить: вес и габариты позиции → расчёт стоимости доставки СДЭК → оплата через эквайринг Сбербанка → чек → уведомление об оплаченном заказе в Telegram → администратор берёт накладную в кабинете СДЭК и передаёт сборщику.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1.3. Цели проекта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В порядке важности: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Убрать ручной труд с остатков.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Остаток сорта чая ведётся одной цифрой в граммах, доступность фасовок пересчитывается автоматически. Сейчас остаток по большинству чайных фасовок на сайте не ограничен, и сайт может принять заказ на объём, которого нет на складе.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Сохранить работающий процесс заказа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доставка СДЭК, оплата, чеки, уведомления в Telegram — без изменения порядка работы сотрудников.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Сделать удобный современный сайт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который помогает покупателю выбрать чай.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Подготовить основу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для подписки, интеграции со складским учётом и мобильного приложения без последующей переделки серверной части.</w:t>
      </w:r>
    </w:p>
    <w:p w:rsidR="00000000" w:rsidDel="00000000" w:rsidP="00000000" w:rsidRDefault="00000000" w:rsidRPr="00000000" w14:paraId="0000002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Границы проекта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Входит в оценку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Не входит в оценку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Новый сайт интернет-магазина с индивидуальным дизайном и мобильной версией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vertAlign w:val="baseline"/>
                <w:rtl w:val="0"/>
              </w:rPr>
              <w:t xml:space="preserve">— Модель каталога «сорт → фасовки» с остатком в граммах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Перенос каталога с Tilda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Доставка СДЭК, оплата, чеки, уведомления в Telegram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Личный кабинет покупателя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Административная часть с разграничением прав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Технический SEO-базис и сохранение позиций при переезде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Опции: подписка, подбор чая по вкусу, самовывоз из чайных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Интеграция с iiko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 — оценивается после получения доступа к API (блок 5.19)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Наличие товара в конкретной чайной — зависит от интеграции с iiko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Мобильное приложение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Программа лояльности, бонусы, промокоды, скидки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Закупки франчайзи и партнёров через сайт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Выгрузка заказов в учётную систему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Автоматизация заграничных заказов (Почта России)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Автоматические списания с карты для подписки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E-mail-рассылки и маркетинговые сценарии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Мультиязычность и мультивалютность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Подготовка текстов и фотографий с нуля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— SEO- и GEO-продвижение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Пользователи и роли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Кто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Что делает на сайте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Покупатель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Розничный покупатель, в основном Россия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Выбирает чай и посуду, оформляет и оплачивает заказ, смотрит историю заказов, оформляет подписку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Сотрудник, ответственный за сайт и заказы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Работает с заказами, управляет каталогом, настройками доставки и оплаты, правами сотрудников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Контент-менеджер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Сотрудники, ведущие каталог (сейчас двое)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Заводит и редактирует карточки, описания, фотографии, цены, остатки, вес и габариты. Не имеет доступа к настройкам сайта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Собственник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Руководитель компании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Полный доступ, просмотр заказов и статистики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Общие технические решения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Платформа — 1С-Битрикс. Редакция лицензии, архитектура и набор готовых модулей определяются техническим директором при оценке проекта.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Индивидуальный дизайн, адаптивная вёрстка. Мобильная версия проектируется одновременно с десктопной.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Серверная часть проектируется так, чтобы без переделки подключить: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3.1. интеграцию с iiko — остатки, цены, списание;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3.2. мобильное приложение — использование данных и функций сайта.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Процесс работы сотрудников с заказами сохраняется: уведомление в Telegram и работа в кабинете СДЭК.</w:t>
      </w:r>
    </w:p>
    <w:p w:rsidR="00000000" w:rsidDel="00000000" w:rsidP="00000000" w:rsidRDefault="00000000" w:rsidRPr="00000000" w14:paraId="000000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Функциональные требования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Сводка функциональных блоков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Состав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Дизайн и структура сайта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Главная страница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Каталог и модель «сорт → фасовки»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Карточка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Поиск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Подбор чая по вкусу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Опция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Корзина и оформление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Базовый; самовывоз из чайных — Опция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Оплата, чеки и возвраты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Обработка заказов и уведомления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Регистрация, авторизация и личный кабинет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Подписка на чай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Опция, два варианта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Чайные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Контентные разделы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Административная часть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Перенос каталога с Tilda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Технический SEO-базис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Аналитика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Базовый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5.19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Интеграция с iiko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Вне текущей оценки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5.1. Дизайн и структура сайта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Индивидуальный дизайн на основе фирменного стиля Заказчика: логотип, шрифты, цвета.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Дизайн современный и удобный, в первую очередь для мобильных устройств.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Перед дизайном разрабатываются прототипы ключевых страниц.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Страницы, входящие в дизайн: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4.1. Главная страница.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4.2. Раздел каталога со списком товаров и фильтрами.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4.3. Карточка товара: чай с фасовками, штучный товар с вариантами, подарочный набор.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4.4. Результаты поиска.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4.5. Корзина и оформление заказа.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4.6. Личный кабинет.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4.7. Чайные.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4.8. Текстовая страница — для контентных разделов.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4.9. Страница подписки — при включении опции.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4.10. Страница 404.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Шапка сайта: логотип, меню каталога, поиск, вход в личный кабинет, корзина, контакты.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Подвал сайта: разделы сайта, контакты, ссылки на соцсети, правовые документы, ссылка на франшизу.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Разработка и изменение логотипа и фирменного стиля не предполагается.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Файлы фирменного стиля (логотип в векторе, шрифты, цвета) предоставляет Заказчик.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В дизайне не используются плашки скидок, перечёркнутые цены и таймеры — у компании принципиальная позиция об отсутствии скидок.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5.2. Главная страница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Первый экран объясняет, что продаётся и что можно сделать дальше: выбрать чай в каталоге, подобрать по вкусу (при включении опции), прийти в чайную.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Вход в основные разделы каталога.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Витрины товаров: хиты, новинки, сорта для первого знакомства. Состав витрин управляется из административной части.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Блок о чайных компании со ссылкой на страницу чайных.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Блок доверия: как отбирается чай, условия доставки и оплаты.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Блок о подписке — при включении опции.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Порядок и содержание блоков редактируются без участия разработчика.</w:t>
      </w:r>
    </w:p>
    <w:p w:rsidR="00000000" w:rsidDel="00000000" w:rsidP="00000000" w:rsidRDefault="00000000" w:rsidRPr="00000000" w14:paraId="000000B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5.3. Каталог и модель «сорт → фасовки»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Базовый. Ключевой блок проекта.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Весовой чай.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1.1. Товар — это сорт чая. У сорта один остаток на складе, выраженный в граммах.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1.2. Фасовка — торговое предложение сорта с указанием массы. Используемые фасовки: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1.2.1. основные: 30, 50, 100 г;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1.2.2. прессованный чай: 50, 100, 200, 357 г — блин, блинчик, кирпич, тоуча и др.;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1.2.3. другие значения массы — задаются в административной части.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1.3. Доступность фасовки не хранится, а вычисляется из остатка сорта. Пример: при остатке 420 г доступны фасовки 30, 50 и 100 г; после продажи 100 г доступность всех фасовок пересчитывается.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1.4. При оплате заказа остаток сорта уменьшается на проданную массу в граммах.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1.5. Минимальная продажа — 30 г.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1.6. Для сорта можно задать неснижаемый остаток в граммах, ниже которого фасовки не продаются.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Цена весового чая.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2.1. Для сорта задаётся цена за грамм. Цены фасовок рассчитываются автоматически: цена за грамм × масса фасовки.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2.2. Для отдельной фасовки можно задать собственную цену, отличную от расчётной, — например, для прессованных блинов.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Штучный чай и чайные продукты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в индивидуальной упаковке учитываются в штуках. Минимальная продажа — 3 шт.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Посуда и атрибутика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штучные товары с остатком в штуках.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4.1. Варианты товара (цвет, форма, рисунок, фигурка и др.) оформляются как торговые предложения с собственной ценой, остатком и фотографиями.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4.2. Уникальные изделия ручной работы, существующие в одном экземпляре, группируются в одну карточку с выбором конкретного изделия по фото.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Подарочные наборы.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5.1. Набор составляется из сортов и штучных товаров каталога с указанием количества каждого компонента.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5.2. Продажа набора уменьшает остатки всех входящих в него сортов и товаров.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5.3. Доступность набора рассчитывается из остатков компонентов.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Каждое торговое предложение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хранит вес и габариты (длина, ширина, высота) для расчёта доставки.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Разделы каталога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по текущей структуре с возможностью изменения: виды чая, посуда по типам, подарочные наборы, атрибутика.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Список товаров в разделе.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8.1. Фильтры: вид чая, цена, наличие, фасовка; для посуды — тип, цвет, материал.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8.2. Сортировка: по популярности, цене, новизне.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8.3. Для весового чая выводится цена минимальной доступной фасовки.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8.4. Товары без остатка не скрываются, а выводятся в конце списка с пометкой «нет в наличии».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Характеристики сорта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для фильтров и карточки: вид чая, регион, год урожая, степень ферментации, вкусовые теги, рекомендации по завариванию.</w:t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До подключения интеграции с iiko остатки и цены ведутся на сайте сотрудниками Заказчика: остаток сорта вносится одной цифрой в граммах, а не по каждой фасовке.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Предполагается один склад интернет-магазина. Учёт остатков по нескольким складам и чайным не предполагается.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Предполагаем, что цены на сайте и в чайных одинаковые. До интеграции с iiko синхронизацию цен сотрудники Заказчика обеспечивают самостоятельно.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Характеристики сортов в структурированном виде (регион, год, вкусовые теги) заполняются силами Заказчика. Сейчас эти данные частично содержатся в текстах описаний.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5.4. Карточка товара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Галерея фотографий с увеличением.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Название, характеристики, наличие, цена, выбор количества, кнопка «В корзину».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Для весового чая — выбор фасовки. При смене фасовки без перезагрузки страницы меняются цена и наличие. Недоступные фасовки отображаются неактивными.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Для посуды — выбор варианта (цвет, форма и др.) с переключением фотографий, цены и наличия.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Для подарочного набора — состав набора со ссылками на входящие товары.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Описание и рекомендации по завариванию.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Блок сопутствующих товаров, заполняемый вручную.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 Если товара нет в наличии — пометка и кнопка «Сообщить о поступлении» с уведомлением на e-mail.</w:t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Отзывы о товарах на текущем этапе не предполагаются.</w:t>
      </w:r>
    </w:p>
    <w:p w:rsidR="00000000" w:rsidDel="00000000" w:rsidP="00000000" w:rsidRDefault="00000000" w:rsidRPr="00000000" w14:paraId="000000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5.5. Поиск товаров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Поиск по названию товара с подсказками при вводе.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commentRangeStart w:id="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Поиск учитывает опечатки, раскладку клавиатуры и синонимы, заданные в административной части, — например, разные транскрипции китайских названий: «Да Хун Пао» и «Дахунпао».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Результаты поиска выводятся списком товаров с фильтрами и сортировкой, как в разделе каталога.</w:t>
      </w:r>
    </w:p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5.6. Подбор чая по вкусу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Опция</w:t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Короткий опрос из 4–6 вопросов: вкусовые предпочтения, крепость, способ заваривания, опыт.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Результат — 3–5 подходящих сортов в наличии со ссылками на карточки.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Подбор работает по правилам — соответствие ответов характеристикам сортов. Вопросы, варианты ответов и правила настраиваются в административной части.</w:t>
      </w:r>
    </w:p>
    <w:p w:rsidR="00000000" w:rsidDel="00000000" w:rsidP="00000000" w:rsidRDefault="00000000" w:rsidRPr="00000000" w14:paraId="000000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Подбор с использованием машинного обучения не предполагается.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Работа опции требует заполненных вкусовых характеристик у сортов (блок 5.3, п. 9).</w:t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5.7. Корзина и оформление заказа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Корзина: список товаров с фасовкой или вариантом, изменение количества, удаление, итоговая сумма.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При изменении количества сайт проверяет доступность по остатку.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Оформление заказа на одной странице, регистрация не обязательна.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Данные покупателя: имя, телефон, e-mail. Телефон по умолчанию с кодом России.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Выбор способа получения и расчёт стоимости доставки (блок 5.8).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Выбор способа оплаты и переход к оплате (блок 5.9).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Согласие на обработку персональных данных и с офертой.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 Для покупателей из-за рубежа и при оплате иностранной картой выводится подсказка и кнопка связи с магазином — как на текущем сайте.</w:t>
      </w:r>
    </w:p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5.8. Доставка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Базовый; самовывоз из чайных — Опция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СДЭК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доставка до пункта выдачи и курьером до двери.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1.1. Выбор города и пункта выдачи из справочника СДЭК, пункт выдачи выбирается на карте.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1.2. Стоимость рассчитывается по весу и габаритам товаров заказа — по той же логике, что на текущем сайте.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1.3. К стоимости доставки автоматически добавляется стоимость упаковки — 150 ₽. Сумма настраивается в административной части.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1.4. Срок доставки выводится до оформления заказа.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1.5. После оплаты заказ автоматически передаётся в СДЭК, создаётся накладная.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Если доставка в выбранный город невозможна, сайт сообщает причину и предлагает альтернативу.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Самовывоз из собственных чайных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(Опция).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3.1. Покупатель выбирает чайную из списка при оформлении заказа.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3.2. Заказ оформляется и оплачивается на сайте, сотрудник связывается с покупателем, когда заказ готов к выдаче.</w:t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Бесплатная доставка и доставка со скидкой от суммы заказа не предполагаются.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Подбор типовой коробки под заказ не предполагается — расчёт ведётся по суммарному весу и габаритам, как сейчас.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Для самовывоза наличие товара в конкретной чайной не проверяется до подключения интеграции с iiko. Предполагаем, что заказ собирается со склада интернет-магазина или подтверждается сотрудником.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Доставка заграничных заказов Почтой России остаётся в ручном режиме, интеграция не предполагается.</w:t>
      </w:r>
    </w:p>
    <w:p w:rsidR="00000000" w:rsidDel="00000000" w:rsidP="00000000" w:rsidRDefault="00000000" w:rsidRPr="00000000" w14:paraId="000001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5.9. Оплата, чеки и возвраты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commentRangeStart w:id="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Онлайн-оплата банковской картой через текущий эквайринг Сбербанка.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Фискальные чеки формируются автоматически через текущую онлайн-кассу АТОЛ. Покупатель получает чек на e-mail.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Заказ считается оплаченным после подтверждения от банка, статус заказа меняется автоматически.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Возврат денег: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4.1. Сотрудник оформляет полный или частичный возврат из карточки заказа в административной части.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4.2. Сайт отправляет возврат в эквайринг и формирует чек возврата прихода, покупателю приходит уведомление.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Замена эквайринга и онлайн-кассы не предполагается.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Предполагаем, что текущее подключение эквайринга поддерживает возврат, в том числе частичный, по API. Если нет — возврат выполняется сотрудником в личном кабинете банка.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Порядок формирования чеков — с сайта или на стороне банка — уточняется до начала работ, чтобы исключить двойные чеки при переезде.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Оплата при получении и оплата по счёту для юридических лиц не предполагаются.</w:t>
      </w:r>
    </w:p>
    <w:p w:rsidR="00000000" w:rsidDel="00000000" w:rsidP="00000000" w:rsidRDefault="00000000" w:rsidRPr="00000000" w14:paraId="000001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5.10. Обработка заказов и уведомления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Все заказы хранятся в административной части: состав, данные покупателя, способ доставки, оплата, статус, номер отправления СДЭК.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Статусы заказа: новый, оплачен, передан в доставку, выполнен, отменён. Список статусов настраивается.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Уведомление в Telegram о каждом оплаченном заказе в рабочую беседу сотрудников: номер заказа, состав, сумма, способ и адрес доставки.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Уведомления покупателю на e-mail: заказ принят, заказ оплачен, заказ передан в доставку с номером отслеживания.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Уведомление сотруднику, когда остаток сорта опускается ниже заданного порога.</w:t>
      </w:r>
    </w:p>
    <w:p w:rsidR="00000000" w:rsidDel="00000000" w:rsidP="00000000" w:rsidRDefault="00000000" w:rsidRPr="00000000" w14:paraId="000001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Порядок работы сотрудников сохраняется: уведомление в Telegram, накладная в кабинете СДЭК, передача сборщику. Интеграция со сборщиком и складскими процессами не предполагается.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SMS-уведомления и e-mail-рассылки не предполагаются.</w:t>
      </w:r>
    </w:p>
    <w:p w:rsidR="00000000" w:rsidDel="00000000" w:rsidP="00000000" w:rsidRDefault="00000000" w:rsidRPr="00000000" w14:paraId="000001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5.11. Регистрация, авторизация и личный кабинет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Регистрация и вход по e-mail и паролю, восстановление пароля.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При оформлении заказа без регистрации учётная запись может быть создана автоматически, покупатель получает данные для входа.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Личный кабинет: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3.1. История заказов со статусами и ссылками на отслеживание СДЭК.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3.2. Повтор заказа в один клик — товары добавляются в корзину с проверкой наличия.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3.3. Личные данные и сохранённые адреса доставки.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3.4. Раздел «Подписка» — при включении опции.</w:t>
      </w:r>
    </w:p>
    <w:p w:rsidR="00000000" w:rsidDel="00000000" w:rsidP="00000000" w:rsidRDefault="00000000" w:rsidRPr="00000000" w14:paraId="000001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Вход через соцсети и по SMS-коду не предполагается.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Перенос покупателей и истории заказов с текущего сайта не предполагается.</w:t>
      </w:r>
    </w:p>
    <w:p w:rsidR="00000000" w:rsidDel="00000000" w:rsidP="00000000" w:rsidRDefault="00000000" w:rsidRPr="00000000" w14:paraId="000001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5.12. Подписка на чай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Опция. Оцениваются два варианта отдельно, Заказчик выбирает один.</w:t>
      </w:r>
    </w:p>
    <w:p w:rsidR="00000000" w:rsidDel="00000000" w:rsidP="00000000" w:rsidRDefault="00000000" w:rsidRPr="00000000" w14:paraId="000001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 для обоих вариантов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Подписка — регулярные отправки чая с заданной периодичностью.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Сайт формирует график отправок с конкретными датами.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За 3 дня до отправки покупатель получает уведомление на e-mail с составом и суммой.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В личном кабинете покупатель видит график и может: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4.1. пропустить ближайшую отправку;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4.2. поставить подписку на паузу до выбранной даты;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4.3. изменить состав ближайшей отправки;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4.4. отказаться от подписки.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Перед формированием отправки сайт проверяет остатки. Если сорта нет в наличии, покупателю и сотруднику приходит уведомление для замены.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В день отправки создаётся обычный заказ, который обрабатывается по стандартному процессу: уведомление в Telegram, СДЭК, сборка.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Сотрудник может изменить состав ближайшей отправки из административной части.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 Получение — только доставкой, отправка с одного склада.</w:t>
      </w:r>
    </w:p>
    <w:p w:rsidR="00000000" w:rsidDel="00000000" w:rsidP="00000000" w:rsidRDefault="00000000" w:rsidRPr="00000000" w14:paraId="000001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Вариант А. Пакет с предоплатой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В административной части создаются пакеты: стоимость, состав одной отправки, количество отправок, периодичность.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Покупатель оплачивает пакет один раз при оформлении.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При отказе от подписки покупателю возвращаются деньги за неотправленные посылки. Правило расчёта суммы возврата фиксируется в оферте и выводится в личном кабинете.</w:t>
      </w:r>
    </w:p>
    <w:p w:rsidR="00000000" w:rsidDel="00000000" w:rsidP="00000000" w:rsidRDefault="00000000" w:rsidRPr="00000000" w14:paraId="000001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Вариант Б. Оплата перед каждой отправкой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Покупатель выбирает состав и периодичность, вперёд ничего не оплачивает.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В уведомлении за 3 дня до отправки покупатель получает ссылку на оплату.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После оплаты создаётся заказ на отправку. Если оплата не поступила до даты отправки, отправка пропускается, а покупатель получает напоминание к следующей дате.</w:t>
      </w:r>
    </w:p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Автоматические списания с привязанной карты не предполагаются. Вариант оценивается отдельно после запуска подписки.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Подписка не оформляется как скидка: цены товаров в подписке соответствуют ценам каталога.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Выдача подписки в чайных не предполагается.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Правило возврата для варианта А определяет Заказчик: возврат поровну за каждую неотправленную посылку или с пересчётом отправленных по обычной цене.</w:t>
      </w:r>
    </w:p>
    <w:p w:rsidR="00000000" w:rsidDel="00000000" w:rsidP="00000000" w:rsidRDefault="00000000" w:rsidRPr="00000000" w14:paraId="000001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5.13. Чайные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Страница со списком и картой собственных чайных: Волгоград — 2, Москва — 3.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Для каждой чайной: адрес, часы работы, телефон, фотографии, отметка на карте.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Данные чайных ведутся в административной части в одном месте и используются на странице чайных, на главной и в выборе самовывоза.</w:t>
      </w:r>
    </w:p>
    <w:p w:rsidR="00000000" w:rsidDel="00000000" w:rsidP="00000000" w:rsidRDefault="00000000" w:rsidRPr="00000000" w14:paraId="000001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Отображение наличия товара в конкретной чайной не предполагается до интеграции с iiko.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Порядок показа франчайзинговых точек уточняется у Заказчика.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Запись на дегустации и мероприятия не предполагается.</w:t>
      </w:r>
    </w:p>
    <w:p w:rsidR="00000000" w:rsidDel="00000000" w:rsidP="00000000" w:rsidRDefault="00000000" w:rsidRPr="00000000" w14:paraId="000001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5.14. Контентные разделы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Разделы к запуску: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1.1. Франшиза — перенос текущей страницы с формой заявки.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1.2. Как заваривать — перенос текущей статьи.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1.3. Доставка и оплата.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1.4. Контакты.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1.5. Правовые документы: оферта, политика обработки персональных данных, согласия.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Тексты, изображения и порядок блоков на страницах редактируются без участия разработчика.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Структура сайта позволяет после запуска добавить раздел статей о чае и страницу «О компании».</w:t>
      </w:r>
    </w:p>
    <w:p w:rsidR="00000000" w:rsidDel="00000000" w:rsidP="00000000" w:rsidRDefault="00000000" w:rsidRPr="00000000" w14:paraId="000001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Правовые документы под продажу товаров, доставку, возвраты и подписку готовит юрист Заказчика. Команда e-comEXPERT предоставляет перечень необходимых документов и размещает их на сайте.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Новые тексты для разделов предоставляет Заказчик.</w:t>
      </w:r>
    </w:p>
    <w:p w:rsidR="00000000" w:rsidDel="00000000" w:rsidP="00000000" w:rsidRDefault="00000000" w:rsidRPr="00000000" w14:paraId="000001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5.15. Административная часть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Роли с разграничением прав: собственник, администратор, контент-менеджер (раздел 3).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Ежедневные операции выполняются быстро, без перехода по нескольким разделам: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2.1. создание и редактирование карточки товара;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2.2. включение и выключение продажи товара;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2.3. изменение остатка сорта в граммах и остатка штучного товара;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2.4. изменение цены за грамм и цены товара.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Массовые операции: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3.1. выгрузка каталога, цен и остатков в таблицу;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3.2. загрузка цен и остатков из таблицы;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3.3. массовое изменение раздела, активности, характеристик.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Список товаров с незаполненными данными — без фото, без описания, без веса и габаритов, — чтобы сотрудники видели, что нужно дозаполнить.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Журнал изменений цен и остатков: кто, когда, что изменил.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Управление справочником фасовок: масса, название для покупателя.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Управление витринами на главной, синонимами поиска, данными чайных.</w:t>
      </w:r>
    </w:p>
    <w:p w:rsidR="00000000" w:rsidDel="00000000" w:rsidP="00000000" w:rsidRDefault="00000000" w:rsidRPr="00000000" w14:paraId="000001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5.16. Перенос каталога с Tilda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Импорт каталога из выгрузки Tilda: 1 846 карточек и 3 148 торговых предложений.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Переносимые данные: название, раздел, описание, фотографии, варианты, цены, остатки, вес и габариты.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3. Приведение весового чая к модели «сорт → фасовки»: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3.1. объединение фасовок в торговые предложения одного сорта;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3.2. нормализация названий фасовок — разные написания одной массы приводятся к одному значению;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3.3. расчёт цены за грамм по текущим ценам фасовок и список расхождений для проверки Заказчиком.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Очистка HTML-разметки описаний с сохранением абзацев и списков.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Для позиций без веса и габаритов применяются значения по умолчанию, список таких позиций передаётся Заказчику на дозаполнение.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Выборочная проверка переноса: 50 случайных позиций без расхождений.</w:t>
      </w:r>
    </w:p>
    <w:p w:rsidR="00000000" w:rsidDel="00000000" w:rsidP="00000000" w:rsidRDefault="00000000" w:rsidRPr="00000000" w14:paraId="000001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Первичный остаток сорта в граммах вносится сотрудниками Заказчика после переноса — в текущем каталоге остаток ведётся по фасовкам и в граммы не переводится.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Описания для карточек, у которых их нет (около 350), и характеристики сортов подготавливает Заказчик.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Корректировку формулировок в описаниях, в том числе о пользе для здоровья, выполняет Заказчик.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Подготовка новых фотографий товаров не предполагается.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Артикулы текущего каталога не уникальны и не используются как ключ для связи с учётной системой.</w:t>
      </w:r>
    </w:p>
    <w:p w:rsidR="00000000" w:rsidDel="00000000" w:rsidP="00000000" w:rsidRDefault="00000000" w:rsidRPr="00000000" w14:paraId="000001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5.17. Технический SEO-базис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Человекопонятные адреса страниц.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Шаблоны мета-тегов для разделов и товаров с возможностью ручного переопределения.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Карта сайта, robots.txt, микроразметка товаров, хлебные крошки.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Карта соответствия адресов текущего и нового сайта, постоянные перенаправления со старых адресов.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Проверка индексации после запуска.</w:t>
      </w:r>
    </w:p>
    <w:p w:rsidR="00000000" w:rsidDel="00000000" w:rsidP="00000000" w:rsidRDefault="00000000" w:rsidRPr="00000000" w14:paraId="000001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SEO- и GEO-продвижение, подготовка SEO-текстов не входят в проект и оцениваются отдельной услугой.</w:t>
      </w:r>
    </w:p>
    <w:p w:rsidR="00000000" w:rsidDel="00000000" w:rsidP="00000000" w:rsidRDefault="00000000" w:rsidRPr="00000000" w14:paraId="000001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5.18. Аналитика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Базовый</w:t>
      </w:r>
    </w:p>
    <w:p w:rsidR="00000000" w:rsidDel="00000000" w:rsidP="00000000" w:rsidRDefault="00000000" w:rsidRPr="00000000" w14:paraId="000001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Общие требования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Подключение Яндекс.Метрики с электронной торговлей и Яндекс.Вебмастера на аккаунте Заказчика.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Цели: добавление в корзину, начало оформления, оплата заказа, переход на страницу чайных; оформление подписки и прохождение подбора — при включении опций.</w:t>
      </w:r>
    </w:p>
    <w:p w:rsidR="00000000" w:rsidDel="00000000" w:rsidP="00000000" w:rsidRDefault="00000000" w:rsidRPr="00000000" w14:paraId="000001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Предположения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Если на текущем сайте нет счётчиков, их устанавливают до запуска нового сайта, чтобы было с чем сравнивать.</w:t>
      </w:r>
    </w:p>
    <w:p w:rsidR="00000000" w:rsidDel="00000000" w:rsidP="00000000" w:rsidRDefault="00000000" w:rsidRPr="00000000" w14:paraId="000001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5.19. Интеграция с iiko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Состав: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Вне текущей оценки. Оценивается после получения доступа к API iiko.</w:t>
      </w:r>
    </w:p>
    <w:p w:rsidR="00000000" w:rsidDel="00000000" w:rsidP="00000000" w:rsidRDefault="00000000" w:rsidRPr="00000000" w14:paraId="000001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Целевая схема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Обмен через iikoCloud API, складской раздел.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Из iiko на сайт по расписанию: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2.1. номенклатура и единицы измерения;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2.2. цены;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2.3. остатки в граммах и штуках по складу интернет-магазина;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2.4. остатки по складам чайных — для отображения наличия и самовывоза.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С сайта в iiko после оплаты заказа — документ списания (акт реализации) на проданную массу и количество; подарочные наборы списываются по составу.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Сопоставление товаров сайта и позиций iiko ведётся по внутреннему идентификатору iiko.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После подключения интеграции ручное ведение остатков и цен на сайте отключается.</w:t>
      </w:r>
    </w:p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Что необходимо для оценки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Контакт компании, обслуживающей iiko Заказчика.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Подтверждение тарифа и лицензии API, API-ключ с доступом на чтение.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Информация о складах и о том, как в iiko заведён чай.</w:t>
      </w:r>
    </w:p>
    <w:p w:rsidR="00000000" w:rsidDel="00000000" w:rsidP="00000000" w:rsidRDefault="00000000" w:rsidRPr="00000000" w14:paraId="000001B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Нефункциональные требования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Мобильная 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Обязательна, проектируется одновременно с десктопной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Скорость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Основные страницы открываются быстрее 2,5 секунд на мобильном интернете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Объём каталога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Корректная работа при текущем объёме — около 3 000 торговых предложений — и росте в 2 раза без переделки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Браузеры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Актуальные версии Chrome, Safari, Яндекс Браузер, Firefox, Edge; iOS и Android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Защищённое соединение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HTTPS на всех страницах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Персональные данные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Хранение на территории России, согласия при регистрации и оформлении заказа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Резервные копии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Ежедневные, хранение не менее 14 дней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Среды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Отдельный тестовый стенд, изменения попадают на рабочий сайт после проверки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Интерфейс полностью на русском языке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Владение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Исходный код, лицензии и доступы оформляются на Заказчика</w:t>
            </w:r>
          </w:p>
        </w:tc>
      </w:tr>
    </w:tbl>
    <w:p w:rsidR="00000000" w:rsidDel="00000000" w:rsidP="00000000" w:rsidRDefault="00000000" w:rsidRPr="00000000" w14:paraId="000001C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Общие предположения проекта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1. Оценка выполняется без интеграции с iiko. До её подключения остатки и цены ведутся на сайте вручную в новой модели «сорт → фасовки».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Предполагается один склад интернет-магазина в Волгограде.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Текущий объём заказов — 5–10 в сутки. Требования к производительности рассчитаны с запасом.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Текущие эквайринг Сбербанка, онлайн-касса АТОЛ и интеграция со СДЭК сохраняются. Доступы к ним предоставляет Заказчик.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Тексты, фотографии, характеристики сортов и правовые документы предоставляет Заказчик.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Хостинг и лицензию платформы оплачивает Заказчик.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Решения по составу опций — подписка, подбор чая, самовывоз — принимает собственник компании до начала разработки.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 Прототипы главной страницы выполняются по отдельному заданию.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9. Мобильное приложение, программа лояльности и продажи франчайзи через сайт на текущем этапе не предполагаются.</w:t>
      </w:r>
    </w:p>
    <w:p w:rsidR="00000000" w:rsidDel="00000000" w:rsidP="00000000" w:rsidRDefault="00000000" w:rsidRPr="00000000" w14:paraId="000001D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Открытые вопросы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На что влияет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Какие опции включаем в первый этап: подписка (и какой вариант), подбор чая, самовывоз из чайных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Состав и стоимость первого этапа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Правило возврата для подписки варианта 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Сценарий отказа, оферта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Как сейчас формируются чеки — с сайта или на стороне банка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Настройка кассы, риск двойных чеков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Поддерживает ли подключение эквайринга возврат и частичный возврат по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Возвраты из административной части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Показываем ли на сайте франчайзинговые чайные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Страница чайных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Установлены ли на текущем сайте Яндекс.Метрика и Вебмастер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Сохранение позиций при переезде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Контакт компании, обслуживающей iiko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Оценка интеграции с iiko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Референсы дизайна, которые нравятся Заказчику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Прототипы и дизайн</w:t>
            </w:r>
          </w:p>
        </w:tc>
      </w:tr>
    </w:tbl>
    <w:p w:rsidR="00000000" w:rsidDel="00000000" w:rsidP="00000000" w:rsidRDefault="00000000" w:rsidRPr="00000000" w14:paraId="000001E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Критерии приёмки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Покупатель выбирает сорт и фасовку, оформляет и оплачивает заказ с доставкой СДЭК.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Продажа 100 г уменьшает остаток сорта на 100 г, доступность остальных фасовок пересчитывается автоматически.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Продажа подарочного набора уменьшает остатки всех входящих в него сортов и товаров.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Стоимость доставки рассчитывается с учётом стоимости упаковки, после оплаты создаётся отправление в СДЭК.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Покупатель получает чек, уведомление об оплаченном заказе приходит в Telegram.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Сотрудник оформляет возврат из административной части, покупатель получает чек возврата.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Контент-менеджер заводит товар, меняет цену и остаток, снимает товар с продажи без участия разработчика и без доступа к настройкам сайта.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 Каталог перенесён, выборочная проверка 50 позиций не выявляет расхождений.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9. Старые адреса страниц перенаправляются на новые.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10. Опции, включённые в первый этап, работают по описанным сценариям.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jalil Khammatov" w:id="0" w:date="2026-09-16T14:17:07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Предложить Searchbooster?</w:t>
      </w:r>
    </w:p>
  </w:comment>
  <w:comment w:author="Djalil Khammatov" w:id="1" w:date="2026-09-16T14:20:52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Является ли продукция маркируемой ЧЗ? Если да, это надо будет учитывать при передаче данных в кассу.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F3" w15:done="0"/>
  <w15:commentEx w15:paraId="000001F4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16T14:17:07Z"/>
  <w16cex:commentExtensible w16cex:durableId="00000002" w16cex:dateUtc="2026-09-16T14:20:52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1F3" w16cid:durableId="00000001"/>
  <w16cid:commentId w16cid:paraId="000001F4" w16cid:durableId="00000002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38olzgQRGwaq2XmItRRqeayFAQhWYjiRsmfHeTGhT_4/edit" TargetMode="External"/><Relationship Id="rId10" Type="http://schemas.openxmlformats.org/officeDocument/2006/relationships/hyperlink" Target="https://docs.google.com/document/d/1r3_iuQPxWtsgLRVBAgWFevkqhfKrWuySVJucnBCpmbw/edit" TargetMode="External"/><Relationship Id="rId13" Type="http://schemas.openxmlformats.org/officeDocument/2006/relationships/hyperlink" Target="https://docs.google.com/spreadsheets/d/1tQjm66U8Hyk6QiB7Df9EB_Pzw_1COjdjhlMD4uG0qd4/edit" TargetMode="External"/><Relationship Id="rId12" Type="http://schemas.openxmlformats.org/officeDocument/2006/relationships/hyperlink" Target="https://docs.google.com/document/d/1UrFstjngTA3SmFp6VLdEK_s6H8XaMsjUWG3rGT1udoo/edi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14" Type="http://schemas.openxmlformats.org/officeDocument/2006/relationships/hyperlink" Target="https://docs.google.com/document/d/1nsaXYcMkZlrThwUmFH2rxm2El0pD4vXhUW6R9rjqj6M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