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EBB" w:rsidRPr="00262EBB" w:rsidRDefault="00262EBB" w:rsidP="00262EB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2EB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:rsidR="00262EBB" w:rsidRPr="00262EBB" w:rsidRDefault="00262EBB" w:rsidP="00262EB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2EBB">
        <w:rPr>
          <w:rFonts w:ascii="Times New Roman" w:hAnsi="Times New Roman" w:cs="Times New Roman"/>
          <w:b/>
          <w:sz w:val="28"/>
          <w:szCs w:val="28"/>
          <w:lang w:val="uk-UA"/>
        </w:rPr>
        <w:t>До лабораторної роботи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</w:p>
    <w:p w:rsidR="00262EBB" w:rsidRPr="00262EBB" w:rsidRDefault="00262EBB" w:rsidP="00262EB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2EBB">
        <w:rPr>
          <w:rFonts w:ascii="Times New Roman" w:hAnsi="Times New Roman" w:cs="Times New Roman"/>
          <w:b/>
          <w:sz w:val="28"/>
          <w:szCs w:val="28"/>
          <w:lang w:val="uk-UA"/>
        </w:rPr>
        <w:t>З предмету «Розробка мультимедійних систем»</w:t>
      </w:r>
    </w:p>
    <w:p w:rsidR="00262EBB" w:rsidRPr="00262EBB" w:rsidRDefault="00262EBB" w:rsidP="00262EB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2EBB">
        <w:rPr>
          <w:rFonts w:ascii="Times New Roman" w:hAnsi="Times New Roman" w:cs="Times New Roman"/>
          <w:b/>
          <w:sz w:val="28"/>
          <w:szCs w:val="28"/>
          <w:lang w:val="uk-UA"/>
        </w:rPr>
        <w:t>Виконала студентка групи ІПС-41</w:t>
      </w:r>
    </w:p>
    <w:p w:rsidR="00262EBB" w:rsidRPr="000A2AE4" w:rsidRDefault="00262EBB" w:rsidP="00262E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62EBB">
        <w:rPr>
          <w:rFonts w:ascii="Times New Roman" w:hAnsi="Times New Roman" w:cs="Times New Roman"/>
          <w:b/>
          <w:sz w:val="28"/>
          <w:szCs w:val="28"/>
          <w:lang w:val="uk-UA"/>
        </w:rPr>
        <w:t>Оніщенко</w:t>
      </w:r>
      <w:proofErr w:type="spellEnd"/>
      <w:r w:rsidRPr="00262EB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Дар’я</w:t>
      </w:r>
    </w:p>
    <w:p w:rsidR="000A2AE4" w:rsidRDefault="000A2AE4" w:rsidP="00002D66">
      <w:pPr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Наша програма у загальному складається з 3 основних блоків:</w:t>
      </w:r>
    </w:p>
    <w:p w:rsidR="000A2AE4" w:rsidRPr="000A2AE4" w:rsidRDefault="000A2AE4" w:rsidP="000A2AE4">
      <w:pPr>
        <w:pStyle w:val="a6"/>
        <w:numPr>
          <w:ilvl w:val="0"/>
          <w:numId w:val="1"/>
        </w:numPr>
        <w:rPr>
          <w:rFonts w:eastAsiaTheme="minorHAnsi"/>
          <w:sz w:val="28"/>
          <w:szCs w:val="28"/>
          <w:lang w:val="uk-UA" w:eastAsia="en-US"/>
        </w:rPr>
      </w:pPr>
      <w:r w:rsidRPr="000A2AE4">
        <w:rPr>
          <w:rFonts w:eastAsiaTheme="minorHAnsi"/>
          <w:bCs/>
          <w:sz w:val="28"/>
          <w:szCs w:val="28"/>
          <w:lang w:val="uk-UA" w:eastAsia="en-US"/>
        </w:rPr>
        <w:t>Компресор на основі DCT (Discrete Cosine Transform)</w:t>
      </w:r>
    </w:p>
    <w:p w:rsidR="000A2AE4" w:rsidRPr="000A2AE4" w:rsidRDefault="000A2AE4" w:rsidP="000A2AE4">
      <w:pPr>
        <w:pStyle w:val="a6"/>
        <w:numPr>
          <w:ilvl w:val="0"/>
          <w:numId w:val="1"/>
        </w:numPr>
        <w:rPr>
          <w:rFonts w:eastAsiaTheme="minorHAnsi"/>
          <w:sz w:val="28"/>
          <w:szCs w:val="28"/>
          <w:lang w:val="uk-UA" w:eastAsia="en-US"/>
        </w:rPr>
      </w:pPr>
      <w:r w:rsidRPr="000A2AE4">
        <w:rPr>
          <w:rFonts w:eastAsiaTheme="minorHAnsi"/>
          <w:bCs/>
          <w:sz w:val="28"/>
          <w:szCs w:val="28"/>
          <w:lang w:val="uk-UA" w:eastAsia="en-US"/>
        </w:rPr>
        <w:t>Компресор на основі DWT (Discrete Wavelet Transform)</w:t>
      </w:r>
    </w:p>
    <w:p w:rsidR="000A2AE4" w:rsidRDefault="000A2AE4" w:rsidP="000A2AE4">
      <w:pPr>
        <w:pStyle w:val="a6"/>
        <w:numPr>
          <w:ilvl w:val="0"/>
          <w:numId w:val="1"/>
        </w:numPr>
        <w:rPr>
          <w:rFonts w:eastAsiaTheme="minorHAnsi"/>
          <w:bCs/>
          <w:sz w:val="28"/>
          <w:szCs w:val="28"/>
          <w:lang w:val="uk-UA" w:eastAsia="en-US"/>
        </w:rPr>
      </w:pPr>
      <w:r>
        <w:rPr>
          <w:rFonts w:eastAsiaTheme="minorHAnsi"/>
          <w:bCs/>
          <w:sz w:val="28"/>
          <w:szCs w:val="28"/>
          <w:lang w:val="uk-UA" w:eastAsia="en-US"/>
        </w:rPr>
        <w:t xml:space="preserve">Модуль порівняння </w:t>
      </w:r>
      <w:r w:rsidRPr="000A2AE4">
        <w:rPr>
          <w:rFonts w:eastAsiaTheme="minorHAnsi"/>
          <w:bCs/>
          <w:sz w:val="28"/>
          <w:szCs w:val="28"/>
          <w:lang w:val="uk-UA" w:eastAsia="en-US"/>
        </w:rPr>
        <w:t>PSNR (</w:t>
      </w:r>
      <w:r w:rsidRPr="000A2AE4">
        <w:rPr>
          <w:rFonts w:eastAsiaTheme="minorHAnsi"/>
          <w:bCs/>
          <w:sz w:val="28"/>
          <w:szCs w:val="28"/>
          <w:lang w:val="uk-UA" w:eastAsia="en-US"/>
        </w:rPr>
        <w:t>peak signal-to-noise ratio</w:t>
      </w:r>
      <w:r w:rsidRPr="000A2AE4">
        <w:rPr>
          <w:rFonts w:eastAsiaTheme="minorHAnsi"/>
          <w:bCs/>
          <w:sz w:val="28"/>
          <w:szCs w:val="28"/>
          <w:lang w:val="uk-UA" w:eastAsia="en-US"/>
        </w:rPr>
        <w:t xml:space="preserve">) </w:t>
      </w:r>
      <w:r>
        <w:rPr>
          <w:rFonts w:eastAsiaTheme="minorHAnsi"/>
          <w:bCs/>
          <w:sz w:val="28"/>
          <w:szCs w:val="28"/>
          <w:lang w:val="uk-UA" w:eastAsia="en-US"/>
        </w:rPr>
        <w:t xml:space="preserve">для вимірювання рівня спотворень вираховуючи через </w:t>
      </w:r>
      <w:r w:rsidRPr="000A2AE4">
        <w:rPr>
          <w:rFonts w:eastAsiaTheme="minorHAnsi"/>
          <w:bCs/>
          <w:sz w:val="28"/>
          <w:szCs w:val="28"/>
          <w:lang w:val="uk-UA" w:eastAsia="en-US"/>
        </w:rPr>
        <w:t>MSE (</w:t>
      </w:r>
      <w:proofErr w:type="spellStart"/>
      <w:r w:rsidRPr="000A2AE4">
        <w:rPr>
          <w:rFonts w:eastAsiaTheme="minorHAnsi"/>
          <w:bCs/>
          <w:sz w:val="28"/>
          <w:szCs w:val="28"/>
          <w:lang w:val="uk-UA" w:eastAsia="en-US"/>
        </w:rPr>
        <w:t>mean</w:t>
      </w:r>
      <w:proofErr w:type="spellEnd"/>
      <w:r w:rsidRPr="000A2AE4">
        <w:rPr>
          <w:rFonts w:eastAsiaTheme="minorHAnsi"/>
          <w:bCs/>
          <w:sz w:val="28"/>
          <w:szCs w:val="28"/>
          <w:lang w:val="uk-UA" w:eastAsia="en-US"/>
        </w:rPr>
        <w:t xml:space="preserve"> </w:t>
      </w:r>
      <w:proofErr w:type="spellStart"/>
      <w:r w:rsidRPr="000A2AE4">
        <w:rPr>
          <w:rFonts w:eastAsiaTheme="minorHAnsi"/>
          <w:bCs/>
          <w:sz w:val="28"/>
          <w:szCs w:val="28"/>
          <w:lang w:val="uk-UA" w:eastAsia="en-US"/>
        </w:rPr>
        <w:t>square</w:t>
      </w:r>
      <w:proofErr w:type="spellEnd"/>
      <w:r w:rsidRPr="000A2AE4">
        <w:rPr>
          <w:rFonts w:eastAsiaTheme="minorHAnsi"/>
          <w:bCs/>
          <w:sz w:val="28"/>
          <w:szCs w:val="28"/>
          <w:lang w:val="uk-UA" w:eastAsia="en-US"/>
        </w:rPr>
        <w:t xml:space="preserve"> </w:t>
      </w:r>
      <w:proofErr w:type="spellStart"/>
      <w:r w:rsidRPr="000A2AE4">
        <w:rPr>
          <w:rFonts w:eastAsiaTheme="minorHAnsi"/>
          <w:bCs/>
          <w:sz w:val="28"/>
          <w:szCs w:val="28"/>
          <w:lang w:val="uk-UA" w:eastAsia="en-US"/>
        </w:rPr>
        <w:t>error</w:t>
      </w:r>
      <w:proofErr w:type="spellEnd"/>
      <w:r w:rsidRPr="000A2AE4">
        <w:rPr>
          <w:rFonts w:eastAsiaTheme="minorHAnsi"/>
          <w:bCs/>
          <w:sz w:val="28"/>
          <w:szCs w:val="28"/>
          <w:lang w:val="uk-UA" w:eastAsia="en-US"/>
        </w:rPr>
        <w:t>)</w:t>
      </w:r>
    </w:p>
    <w:p w:rsidR="000A2AE4" w:rsidRDefault="000A2AE4" w:rsidP="00002D66">
      <w:pPr>
        <w:pStyle w:val="a6"/>
        <w:ind w:firstLine="360"/>
        <w:rPr>
          <w:rFonts w:eastAsiaTheme="minorHAnsi"/>
          <w:bCs/>
          <w:sz w:val="28"/>
          <w:szCs w:val="28"/>
          <w:lang w:val="uk-UA" w:eastAsia="en-US"/>
        </w:rPr>
      </w:pPr>
      <w:r>
        <w:rPr>
          <w:rFonts w:eastAsiaTheme="minorHAnsi"/>
          <w:bCs/>
          <w:sz w:val="28"/>
          <w:szCs w:val="28"/>
          <w:lang w:val="uk-UA" w:eastAsia="en-US"/>
        </w:rPr>
        <w:t>Та допоміжних файлів, таких як:</w:t>
      </w:r>
    </w:p>
    <w:p w:rsidR="000A2AE4" w:rsidRDefault="000A2AE4" w:rsidP="000A2AE4">
      <w:pPr>
        <w:pStyle w:val="a6"/>
        <w:numPr>
          <w:ilvl w:val="0"/>
          <w:numId w:val="3"/>
        </w:numPr>
        <w:rPr>
          <w:rFonts w:eastAsiaTheme="minorHAnsi"/>
          <w:bCs/>
          <w:sz w:val="28"/>
          <w:szCs w:val="28"/>
          <w:lang w:val="uk-UA" w:eastAsia="en-US"/>
        </w:rPr>
      </w:pPr>
      <w:proofErr w:type="spellStart"/>
      <w:r w:rsidRPr="000A2AE4">
        <w:rPr>
          <w:rFonts w:eastAsiaTheme="minorHAnsi"/>
          <w:bCs/>
          <w:sz w:val="28"/>
          <w:szCs w:val="28"/>
          <w:lang w:val="uk-UA" w:eastAsia="en-US"/>
        </w:rPr>
        <w:t>Utils</w:t>
      </w:r>
      <w:proofErr w:type="spellEnd"/>
      <w:r>
        <w:rPr>
          <w:rFonts w:eastAsiaTheme="minorHAnsi"/>
          <w:bCs/>
          <w:sz w:val="28"/>
          <w:szCs w:val="28"/>
          <w:lang w:val="uk-UA" w:eastAsia="en-US"/>
        </w:rPr>
        <w:t xml:space="preserve"> – для загальних математичних перетворень (</w:t>
      </w:r>
      <w:proofErr w:type="spellStart"/>
      <w:r w:rsidRPr="000A2AE4">
        <w:rPr>
          <w:rFonts w:eastAsiaTheme="minorHAnsi"/>
          <w:bCs/>
          <w:sz w:val="28"/>
          <w:szCs w:val="28"/>
          <w:lang w:val="uk-UA" w:eastAsia="en-US"/>
        </w:rPr>
        <w:t>квантування</w:t>
      </w:r>
      <w:proofErr w:type="spellEnd"/>
      <w:r w:rsidRPr="000A2AE4">
        <w:rPr>
          <w:rFonts w:eastAsiaTheme="minorHAnsi"/>
          <w:bCs/>
          <w:sz w:val="28"/>
          <w:szCs w:val="28"/>
          <w:lang w:val="uk-UA" w:eastAsia="en-US"/>
        </w:rPr>
        <w:t xml:space="preserve"> / </w:t>
      </w:r>
      <w:proofErr w:type="spellStart"/>
      <w:r w:rsidRPr="000A2AE4">
        <w:rPr>
          <w:rFonts w:eastAsiaTheme="minorHAnsi"/>
          <w:bCs/>
          <w:sz w:val="28"/>
          <w:szCs w:val="28"/>
          <w:lang w:val="uk-UA" w:eastAsia="en-US"/>
        </w:rPr>
        <w:t>порогова</w:t>
      </w:r>
      <w:proofErr w:type="spellEnd"/>
      <w:r w:rsidRPr="000A2AE4">
        <w:rPr>
          <w:rFonts w:eastAsiaTheme="minorHAnsi"/>
          <w:bCs/>
          <w:sz w:val="28"/>
          <w:szCs w:val="28"/>
          <w:lang w:val="uk-UA" w:eastAsia="en-US"/>
        </w:rPr>
        <w:t xml:space="preserve"> </w:t>
      </w:r>
      <w:proofErr w:type="spellStart"/>
      <w:r w:rsidRPr="000A2AE4">
        <w:rPr>
          <w:rFonts w:eastAsiaTheme="minorHAnsi"/>
          <w:bCs/>
          <w:sz w:val="28"/>
          <w:szCs w:val="28"/>
          <w:lang w:val="uk-UA" w:eastAsia="en-US"/>
        </w:rPr>
        <w:t>обробка</w:t>
      </w:r>
      <w:proofErr w:type="spellEnd"/>
      <w:r w:rsidRPr="000A2AE4">
        <w:rPr>
          <w:rFonts w:eastAsiaTheme="minorHAnsi"/>
          <w:bCs/>
          <w:sz w:val="28"/>
          <w:szCs w:val="28"/>
          <w:lang w:val="uk-UA" w:eastAsia="en-US"/>
        </w:rPr>
        <w:t xml:space="preserve">, </w:t>
      </w:r>
      <w:proofErr w:type="spellStart"/>
      <w:r w:rsidRPr="000A2AE4">
        <w:rPr>
          <w:rFonts w:eastAsiaTheme="minorHAnsi"/>
          <w:bCs/>
          <w:sz w:val="28"/>
          <w:szCs w:val="28"/>
          <w:lang w:val="uk-UA" w:eastAsia="en-US"/>
        </w:rPr>
        <w:t>реконструкція</w:t>
      </w:r>
      <w:proofErr w:type="spellEnd"/>
      <w:r w:rsidRPr="000A2AE4">
        <w:rPr>
          <w:rFonts w:eastAsiaTheme="minorHAnsi"/>
          <w:bCs/>
          <w:sz w:val="28"/>
          <w:szCs w:val="28"/>
          <w:lang w:val="uk-UA" w:eastAsia="en-US"/>
        </w:rPr>
        <w:t xml:space="preserve"> (</w:t>
      </w:r>
      <w:proofErr w:type="spellStart"/>
      <w:r w:rsidRPr="000A2AE4">
        <w:rPr>
          <w:rFonts w:eastAsiaTheme="minorHAnsi"/>
          <w:bCs/>
          <w:sz w:val="28"/>
          <w:szCs w:val="28"/>
          <w:lang w:val="uk-UA" w:eastAsia="en-US"/>
        </w:rPr>
        <w:t>декодування</w:t>
      </w:r>
      <w:proofErr w:type="spellEnd"/>
      <w:r w:rsidRPr="000A2AE4">
        <w:rPr>
          <w:rFonts w:eastAsiaTheme="minorHAnsi"/>
          <w:bCs/>
          <w:sz w:val="28"/>
          <w:szCs w:val="28"/>
          <w:lang w:val="uk-UA" w:eastAsia="en-US"/>
        </w:rPr>
        <w:t>)</w:t>
      </w:r>
      <w:r>
        <w:rPr>
          <w:rFonts w:eastAsiaTheme="minorHAnsi"/>
          <w:bCs/>
          <w:sz w:val="28"/>
          <w:szCs w:val="28"/>
          <w:lang w:val="uk-UA" w:eastAsia="en-US"/>
        </w:rPr>
        <w:t>)</w:t>
      </w:r>
    </w:p>
    <w:p w:rsidR="000A2AE4" w:rsidRPr="000A2AE4" w:rsidRDefault="000A2AE4" w:rsidP="000A2AE4">
      <w:pPr>
        <w:pStyle w:val="a6"/>
        <w:numPr>
          <w:ilvl w:val="0"/>
          <w:numId w:val="3"/>
        </w:numPr>
        <w:rPr>
          <w:rFonts w:eastAsiaTheme="minorHAnsi"/>
          <w:bCs/>
          <w:sz w:val="28"/>
          <w:szCs w:val="28"/>
          <w:lang w:val="uk-UA" w:eastAsia="en-US"/>
        </w:rPr>
      </w:pPr>
      <w:proofErr w:type="spellStart"/>
      <w:r w:rsidRPr="000A2AE4">
        <w:rPr>
          <w:rFonts w:eastAsiaTheme="minorHAnsi"/>
          <w:bCs/>
          <w:sz w:val="28"/>
          <w:szCs w:val="28"/>
          <w:lang w:val="uk-UA" w:eastAsia="en-US"/>
        </w:rPr>
        <w:t>Plotting</w:t>
      </w:r>
      <w:proofErr w:type="spellEnd"/>
      <w:r>
        <w:rPr>
          <w:rFonts w:eastAsiaTheme="minorHAnsi"/>
          <w:bCs/>
          <w:sz w:val="28"/>
          <w:szCs w:val="28"/>
          <w:lang w:val="uk-UA" w:eastAsia="en-US"/>
        </w:rPr>
        <w:t xml:space="preserve"> – для візуалізації роботи алгоритмів стиснення та фінального результату</w:t>
      </w:r>
    </w:p>
    <w:p w:rsidR="00002D66" w:rsidRDefault="00262EBB" w:rsidP="00002D66">
      <w:pPr>
        <w:ind w:firstLine="360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якості вхідного зображення</w:t>
      </w:r>
      <w:r w:rsidR="000A2AE4">
        <w:rPr>
          <w:rFonts w:ascii="Times New Roman" w:hAnsi="Times New Roman" w:cs="Times New Roman"/>
          <w:sz w:val="28"/>
          <w:szCs w:val="28"/>
          <w:lang w:val="uk-UA"/>
        </w:rPr>
        <w:t xml:space="preserve"> для демонстрації роботи </w:t>
      </w:r>
      <w:proofErr w:type="spellStart"/>
      <w:r w:rsidR="000A2AE4">
        <w:rPr>
          <w:rFonts w:ascii="Times New Roman" w:hAnsi="Times New Roman" w:cs="Times New Roman"/>
          <w:sz w:val="28"/>
          <w:szCs w:val="28"/>
          <w:lang w:val="uk-UA"/>
        </w:rPr>
        <w:t>скрипту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візьмемо обкладинку </w:t>
      </w:r>
      <w:r w:rsidR="000A2AE4">
        <w:rPr>
          <w:rFonts w:ascii="Times New Roman" w:hAnsi="Times New Roman" w:cs="Times New Roman"/>
          <w:sz w:val="28"/>
          <w:szCs w:val="28"/>
          <w:lang w:val="uk-UA"/>
        </w:rPr>
        <w:t xml:space="preserve">вінілової платівки </w:t>
      </w:r>
      <w:proofErr w:type="spellStart"/>
      <w:r w:rsidR="000A2AE4">
        <w:rPr>
          <w:rFonts w:ascii="Times New Roman" w:hAnsi="Times New Roman" w:cs="Times New Roman"/>
          <w:sz w:val="28"/>
          <w:szCs w:val="28"/>
          <w:lang w:val="uk-UA"/>
        </w:rPr>
        <w:t>каверу</w:t>
      </w:r>
      <w:proofErr w:type="spellEnd"/>
      <w:r w:rsidR="000A2A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A2AE4">
        <w:rPr>
          <w:rFonts w:ascii="Times New Roman" w:hAnsi="Times New Roman" w:cs="Times New Roman"/>
          <w:sz w:val="28"/>
          <w:szCs w:val="28"/>
          <w:lang w:val="uk-UA"/>
        </w:rPr>
        <w:t>Боббі</w:t>
      </w:r>
      <w:proofErr w:type="spellEnd"/>
      <w:r w:rsidR="000A2A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A2AE4">
        <w:rPr>
          <w:rFonts w:ascii="Times New Roman" w:hAnsi="Times New Roman" w:cs="Times New Roman"/>
          <w:sz w:val="28"/>
          <w:szCs w:val="28"/>
          <w:lang w:val="uk-UA"/>
        </w:rPr>
        <w:t>Вомака</w:t>
      </w:r>
      <w:proofErr w:type="spellEnd"/>
      <w:r w:rsidR="000A2AE4">
        <w:rPr>
          <w:rFonts w:ascii="Times New Roman" w:hAnsi="Times New Roman" w:cs="Times New Roman"/>
          <w:sz w:val="28"/>
          <w:szCs w:val="28"/>
          <w:lang w:val="uk-UA"/>
        </w:rPr>
        <w:t xml:space="preserve">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Fly</w:t>
      </w:r>
      <w:r w:rsidRPr="000A2A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</w:t>
      </w:r>
      <w:r w:rsidRPr="000A2A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A2A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0A2A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moon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0A2AE4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0A2AE4">
        <w:rPr>
          <w:rFonts w:ascii="Times New Roman" w:hAnsi="Times New Roman" w:cs="Times New Roman"/>
          <w:sz w:val="28"/>
          <w:szCs w:val="28"/>
          <w:lang w:val="uk-UA"/>
        </w:rPr>
        <w:t>Френк</w:t>
      </w:r>
      <w:proofErr w:type="spellEnd"/>
      <w:r w:rsidR="000A2AE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A2AE4">
        <w:rPr>
          <w:rFonts w:ascii="Times New Roman" w:hAnsi="Times New Roman" w:cs="Times New Roman"/>
          <w:sz w:val="28"/>
          <w:szCs w:val="28"/>
          <w:lang w:val="uk-UA"/>
        </w:rPr>
        <w:t>Сінатра</w:t>
      </w:r>
      <w:proofErr w:type="spellEnd"/>
      <w:r w:rsidR="000A2AE4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0A2AE4">
        <w:rPr>
          <w:rFonts w:ascii="Times New Roman" w:hAnsi="Times New Roman" w:cs="Times New Roman"/>
          <w:sz w:val="28"/>
          <w:szCs w:val="28"/>
          <w:lang w:val="uk-UA"/>
        </w:rPr>
        <w:t xml:space="preserve"> Завантажимо дві версії обкладинки з різними розмірами під назвами </w:t>
      </w:r>
      <w:r w:rsidR="000A2AE4">
        <w:rPr>
          <w:rFonts w:ascii="Times New Roman" w:hAnsi="Times New Roman" w:cs="Times New Roman"/>
          <w:sz w:val="28"/>
          <w:szCs w:val="28"/>
          <w:lang w:val="en-US"/>
        </w:rPr>
        <w:t>sample</w:t>
      </w:r>
      <w:r w:rsidR="000A2AE4" w:rsidRPr="000A2AE4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="000A2AE4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0A2AE4" w:rsidRPr="000A2AE4">
        <w:rPr>
          <w:rFonts w:ascii="Times New Roman" w:hAnsi="Times New Roman" w:cs="Times New Roman"/>
          <w:sz w:val="28"/>
          <w:szCs w:val="28"/>
          <w:lang w:val="uk-UA"/>
        </w:rPr>
        <w:t>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578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×578</m:t>
        </m:r>
      </m:oMath>
      <w:r w:rsidR="000A2AE4" w:rsidRPr="000A2AE4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="000A2AE4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0A2AE4">
        <w:rPr>
          <w:rFonts w:ascii="Times New Roman" w:hAnsi="Times New Roman" w:cs="Times New Roman"/>
          <w:sz w:val="28"/>
          <w:szCs w:val="28"/>
          <w:lang w:val="en-US"/>
        </w:rPr>
        <w:t>sample</w:t>
      </w:r>
      <w:r w:rsidR="000A2AE4" w:rsidRPr="000A2AE4">
        <w:rPr>
          <w:rFonts w:ascii="Times New Roman" w:hAnsi="Times New Roman" w:cs="Times New Roman"/>
          <w:sz w:val="28"/>
          <w:szCs w:val="28"/>
          <w:lang w:val="uk-UA"/>
        </w:rPr>
        <w:t>_512.</w:t>
      </w:r>
      <w:proofErr w:type="spellStart"/>
      <w:r w:rsidR="000A2AE4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0A2AE4" w:rsidRPr="000A2AE4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512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×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512</m:t>
        </m:r>
      </m:oMath>
      <w:r w:rsidR="000A2AE4" w:rsidRPr="000A2AE4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002D66">
        <w:rPr>
          <w:rFonts w:ascii="Times New Roman" w:hAnsi="Times New Roman" w:cs="Times New Roman"/>
          <w:sz w:val="28"/>
          <w:szCs w:val="28"/>
          <w:lang w:val="uk-UA"/>
        </w:rPr>
        <w:t xml:space="preserve">. На основі цієї різниці в розмірах, перевіримо чи коректно працює перевірка вхідних даних у функції зчитування та переведення зображення у </w:t>
      </w:r>
      <w:proofErr w:type="spellStart"/>
      <w:r w:rsidR="00002D66">
        <w:rPr>
          <w:rFonts w:ascii="Times New Roman" w:hAnsi="Times New Roman" w:cs="Times New Roman"/>
          <w:sz w:val="28"/>
          <w:szCs w:val="28"/>
          <w:lang w:val="en-US"/>
        </w:rPr>
        <w:t>grayscale</w:t>
      </w:r>
      <w:proofErr w:type="spellEnd"/>
      <w:r w:rsidR="00002D66" w:rsidRPr="00002D66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002D66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="00002D66" w:rsidRPr="00002D66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002D66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="00002D66" w:rsidRPr="00002D66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="00002D66">
        <w:rPr>
          <w:rFonts w:ascii="Times New Roman" w:hAnsi="Times New Roman" w:cs="Times New Roman"/>
          <w:sz w:val="28"/>
          <w:szCs w:val="28"/>
          <w:lang w:val="en-US"/>
        </w:rPr>
        <w:t>grayscale</w:t>
      </w:r>
      <w:proofErr w:type="spellEnd"/>
      <w:r w:rsidR="00002D66" w:rsidRPr="00002D66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002D66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="00002D66" w:rsidRPr="00002D66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="00002D6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002D66" w:rsidRPr="00002D66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002D66">
        <w:rPr>
          <w:rFonts w:ascii="Times New Roman" w:hAnsi="Times New Roman" w:cs="Times New Roman"/>
          <w:sz w:val="28"/>
          <w:szCs w:val="28"/>
          <w:lang w:val="uk-UA"/>
        </w:rPr>
        <w:t xml:space="preserve">. Вона має перевірити вхідне зображення відповідати умові розмірності рівній степеню двійки для зручніших подальших перетворень та розбиття на під матрицю розміру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8×8</m:t>
        </m:r>
      </m:oMath>
      <w:r w:rsidR="00002D66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  <w:r w:rsidR="00240BCD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У разі невідповідності умові, виводиться відповідне повідомлення у консоль та переходимо до наступного зображення з папки вхідних зображень.</w:t>
      </w:r>
    </w:p>
    <w:p w:rsidR="00262EBB" w:rsidRPr="00805404" w:rsidRDefault="000046B8" w:rsidP="00240BCD">
      <w:pPr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046B8">
        <w:rPr>
          <w:rFonts w:ascii="Times New Roman" w:hAnsi="Times New Roman" w:cs="Times New Roman"/>
          <w:b/>
          <w:sz w:val="28"/>
          <w:szCs w:val="28"/>
          <w:lang w:val="uk-UA"/>
        </w:rPr>
        <w:t>К</w:t>
      </w:r>
      <w:r w:rsidR="00240BCD" w:rsidRPr="0049724B">
        <w:rPr>
          <w:rFonts w:ascii="Times New Roman" w:hAnsi="Times New Roman" w:cs="Times New Roman"/>
          <w:b/>
          <w:sz w:val="28"/>
          <w:szCs w:val="28"/>
          <w:lang w:val="uk-UA"/>
        </w:rPr>
        <w:t>осинусне</w:t>
      </w:r>
      <w:proofErr w:type="spellEnd"/>
      <w:r w:rsidR="00240BCD" w:rsidRPr="0049724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перетворення (DCT</w:t>
      </w:r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Основна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ідея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перетворити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зображення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частотну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область, </w:t>
      </w:r>
      <w:proofErr w:type="spellStart"/>
      <w:proofErr w:type="gram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обр</w:t>
      </w:r>
      <w:proofErr w:type="gram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ізати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високочастотні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компоненти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відновити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зображення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меншою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кількістю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інформації</w:t>
      </w:r>
      <w:proofErr w:type="spellEnd"/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240BCD" w:rsidRPr="0080540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05404" w:rsidRPr="00805404">
        <w:rPr>
          <w:rFonts w:ascii="Times New Roman" w:hAnsi="Times New Roman" w:cs="Times New Roman"/>
          <w:sz w:val="28"/>
          <w:szCs w:val="28"/>
          <w:lang w:val="uk-UA"/>
        </w:rPr>
        <w:t>Перш за все потрібно розбити вхідну матрицю, що ми отримали після переведення зображення у ч/б:</w:t>
      </w:r>
    </w:p>
    <w:p w:rsidR="00805404" w:rsidRPr="00707522" w:rsidRDefault="00805404" w:rsidP="00240BCD">
      <w:pPr>
        <w:ind w:firstLine="36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05404">
        <w:rPr>
          <w:rFonts w:ascii="Times New Roman" w:hAnsi="Times New Roman" w:cs="Times New Roman"/>
          <w:sz w:val="28"/>
          <w:szCs w:val="28"/>
          <w:lang w:val="uk-UA"/>
        </w:rPr>
        <w:t>Зображення ділиться на</w:t>
      </w:r>
      <w:r w:rsidRPr="007075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07522">
        <w:rPr>
          <w:rFonts w:ascii="Times New Roman" w:hAnsi="Times New Roman" w:cs="Times New Roman"/>
          <w:bCs/>
          <w:sz w:val="28"/>
          <w:szCs w:val="28"/>
          <w:lang w:val="uk-UA"/>
        </w:rPr>
        <w:t>невеликі квадратичні блоки розміру 8</w:t>
      </w:r>
      <w:r w:rsidR="00707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що відповідає процесу </w:t>
      </w:r>
      <w:r w:rsidR="00707522">
        <w:rPr>
          <w:rFonts w:ascii="Times New Roman" w:hAnsi="Times New Roman" w:cs="Times New Roman"/>
          <w:bCs/>
          <w:sz w:val="28"/>
          <w:szCs w:val="28"/>
          <w:lang w:val="en-US"/>
        </w:rPr>
        <w:t>block</w:t>
      </w:r>
      <w:r w:rsidR="00707522" w:rsidRPr="00707522">
        <w:rPr>
          <w:rFonts w:ascii="Times New Roman" w:hAnsi="Times New Roman" w:cs="Times New Roman"/>
          <w:bCs/>
          <w:sz w:val="28"/>
          <w:szCs w:val="28"/>
          <w:lang w:val="uk-UA"/>
        </w:rPr>
        <w:t>-</w:t>
      </w:r>
      <w:r w:rsidR="00707522">
        <w:rPr>
          <w:rFonts w:ascii="Times New Roman" w:hAnsi="Times New Roman" w:cs="Times New Roman"/>
          <w:bCs/>
          <w:sz w:val="28"/>
          <w:szCs w:val="28"/>
          <w:lang w:val="en-US"/>
        </w:rPr>
        <w:t>based</w:t>
      </w:r>
      <w:r w:rsidR="00707522" w:rsidRPr="00707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707522">
        <w:rPr>
          <w:rFonts w:ascii="Times New Roman" w:hAnsi="Times New Roman" w:cs="Times New Roman"/>
          <w:bCs/>
          <w:sz w:val="28"/>
          <w:szCs w:val="28"/>
          <w:lang w:val="en-US"/>
        </w:rPr>
        <w:t>processing</w:t>
      </w:r>
      <w:r w:rsidR="00707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Цей процес допомагає застосувати </w:t>
      </w:r>
      <w:r w:rsidR="00707522">
        <w:rPr>
          <w:rFonts w:ascii="Times New Roman" w:hAnsi="Times New Roman" w:cs="Times New Roman"/>
          <w:bCs/>
          <w:sz w:val="28"/>
          <w:szCs w:val="28"/>
          <w:lang w:val="en-US"/>
        </w:rPr>
        <w:t>DCT</w:t>
      </w:r>
      <w:r w:rsidR="00707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локально без артефактів. У даному коді за це відповідні функції </w:t>
      </w:r>
      <w:proofErr w:type="spellStart"/>
      <w:r w:rsidR="0070752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blockify</w:t>
      </w:r>
      <w:proofErr w:type="spellEnd"/>
      <w:r w:rsidR="00707522" w:rsidRPr="00707522">
        <w:rPr>
          <w:rFonts w:ascii="Times New Roman" w:hAnsi="Times New Roman" w:cs="Times New Roman"/>
          <w:bCs/>
          <w:sz w:val="28"/>
          <w:szCs w:val="28"/>
          <w:lang w:val="uk-UA"/>
        </w:rPr>
        <w:t>/</w:t>
      </w:r>
      <w:proofErr w:type="spellStart"/>
      <w:r w:rsidR="00707522" w:rsidRPr="00707522">
        <w:rPr>
          <w:rFonts w:ascii="Times New Roman" w:hAnsi="Times New Roman" w:cs="Times New Roman"/>
          <w:bCs/>
          <w:sz w:val="28"/>
          <w:szCs w:val="28"/>
          <w:lang w:val="uk-UA"/>
        </w:rPr>
        <w:t>unblockify</w:t>
      </w:r>
      <w:proofErr w:type="spellEnd"/>
      <w:r w:rsidR="00707522" w:rsidRPr="00707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</w:t>
      </w:r>
      <w:r w:rsidR="00707522" w:rsidRPr="001001CC">
        <w:rPr>
          <w:rFonts w:ascii="Times New Roman" w:hAnsi="Times New Roman" w:cs="Times New Roman"/>
          <w:sz w:val="28"/>
          <w:szCs w:val="28"/>
          <w:lang w:val="uk-UA"/>
        </w:rPr>
        <w:t xml:space="preserve">перетворенням 2D масиву </w:t>
      </w:r>
      <w:proofErr w:type="spellStart"/>
      <w:r w:rsidR="00707522" w:rsidRPr="001001CC">
        <w:rPr>
          <w:rFonts w:ascii="Times New Roman" w:hAnsi="Times New Roman" w:cs="Times New Roman"/>
          <w:sz w:val="28"/>
          <w:szCs w:val="28"/>
          <w:lang w:val="uk-UA"/>
        </w:rPr>
        <w:t>пікселів</w:t>
      </w:r>
      <w:proofErr w:type="spellEnd"/>
      <w:r w:rsidR="00707522" w:rsidRPr="001001CC">
        <w:rPr>
          <w:rFonts w:ascii="Times New Roman" w:hAnsi="Times New Roman" w:cs="Times New Roman"/>
          <w:sz w:val="28"/>
          <w:szCs w:val="28"/>
          <w:lang w:val="uk-UA"/>
        </w:rPr>
        <w:t xml:space="preserve"> у 4D масив блоків</w:t>
      </w:r>
      <w:r w:rsidR="00707522" w:rsidRPr="001001C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</w:t>
      </w:r>
      <w:r w:rsidR="00707522" w:rsidRPr="0070752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навпаки</w:t>
      </w:r>
      <w:r w:rsidR="001001C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; </w:t>
      </w:r>
      <w:r w:rsidR="001001CC">
        <w:rPr>
          <w:rFonts w:ascii="Times New Roman" w:hAnsi="Times New Roman" w:cs="Times New Roman"/>
          <w:bCs/>
          <w:sz w:val="28"/>
          <w:szCs w:val="28"/>
          <w:lang w:val="en-US"/>
        </w:rPr>
        <w:t>transpose</w:t>
      </w:r>
      <w:r w:rsidR="001001CC" w:rsidRPr="001001C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1001CC">
        <w:rPr>
          <w:rFonts w:ascii="Times New Roman" w:hAnsi="Times New Roman" w:cs="Times New Roman"/>
          <w:bCs/>
          <w:sz w:val="28"/>
          <w:szCs w:val="28"/>
          <w:lang w:val="uk-UA"/>
        </w:rPr>
        <w:t>забезпечує правильне розташування блоків, що ми розбили, використовуючи індекси</w:t>
      </w:r>
      <w:r w:rsidR="00707522" w:rsidRPr="00707522">
        <w:rPr>
          <w:rFonts w:ascii="Times New Roman" w:hAnsi="Times New Roman" w:cs="Times New Roman"/>
          <w:bCs/>
          <w:sz w:val="28"/>
          <w:szCs w:val="28"/>
          <w:lang w:val="uk-UA"/>
        </w:rPr>
        <w:t>):</w:t>
      </w:r>
    </w:p>
    <w:p w:rsidR="008B5E5C" w:rsidRDefault="00707522" w:rsidP="008B5E5C">
      <w:pPr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7075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5029AC" wp14:editId="3D5B80E7">
            <wp:extent cx="5940425" cy="1587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E5C" w:rsidRDefault="00D216A2" w:rsidP="008B5E5C">
      <w:pPr>
        <w:ind w:firstLine="360"/>
        <w:rPr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Далі до </w:t>
      </w:r>
      <w:r w:rsidRPr="00D216A2">
        <w:rPr>
          <w:rFonts w:ascii="Times New Roman" w:hAnsi="Times New Roman" w:cs="Times New Roman"/>
          <w:bCs/>
          <w:sz w:val="28"/>
          <w:szCs w:val="28"/>
          <w:lang w:val="uk-UA"/>
        </w:rPr>
        <w:t>кожного блоку застосовуємо двовимірне 2</w:t>
      </w:r>
      <w:r w:rsidRPr="00D216A2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D216A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D216A2">
        <w:rPr>
          <w:rFonts w:ascii="Times New Roman" w:hAnsi="Times New Roman" w:cs="Times New Roman"/>
          <w:bCs/>
          <w:sz w:val="28"/>
          <w:szCs w:val="28"/>
          <w:lang w:val="en-US"/>
        </w:rPr>
        <w:t>DCT</w:t>
      </w:r>
      <w:r w:rsidRPr="00D216A2">
        <w:rPr>
          <w:bCs/>
          <w:sz w:val="28"/>
          <w:szCs w:val="28"/>
          <w:lang w:val="uk-UA"/>
        </w:rPr>
        <w:t xml:space="preserve"> (</w:t>
      </w:r>
      <w:r>
        <w:rPr>
          <w:bCs/>
          <w:sz w:val="28"/>
          <w:szCs w:val="28"/>
          <w:lang w:val="uk-UA"/>
        </w:rPr>
        <w:t>працюємо з матрицями</w:t>
      </w:r>
      <w:r w:rsidRPr="00D216A2">
        <w:rPr>
          <w:bCs/>
          <w:sz w:val="28"/>
          <w:szCs w:val="28"/>
          <w:lang w:val="uk-UA"/>
        </w:rPr>
        <w:t>).</w:t>
      </w:r>
      <w:r w:rsidRPr="00D216A2">
        <w:rPr>
          <w:bCs/>
          <w:sz w:val="28"/>
          <w:szCs w:val="28"/>
          <w:lang w:val="uk-UA"/>
        </w:rPr>
        <w:drawing>
          <wp:inline distT="0" distB="0" distL="0" distR="0" wp14:anchorId="0024E5D3" wp14:editId="22918587">
            <wp:extent cx="5940425" cy="969374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6A2" w:rsidRPr="008B5E5C" w:rsidRDefault="00D216A2" w:rsidP="008B5E5C">
      <w:pPr>
        <w:ind w:firstLine="360"/>
        <w:rPr>
          <w:rFonts w:ascii="Times New Roman" w:hAnsi="Times New Roman" w:cs="Times New Roman"/>
          <w:sz w:val="28"/>
          <w:szCs w:val="28"/>
          <w:lang w:val="uk-UA"/>
        </w:rPr>
      </w:pPr>
      <w:r w:rsidRPr="008B5E5C">
        <w:rPr>
          <w:bCs/>
          <w:sz w:val="28"/>
          <w:szCs w:val="28"/>
          <w:lang w:val="uk-UA"/>
        </w:rPr>
        <w:t xml:space="preserve">Результатом є матриця коефіцієнтів </w:t>
      </w:r>
      <w:r w:rsidRPr="00D216A2">
        <w:rPr>
          <w:bCs/>
          <w:sz w:val="28"/>
          <w:szCs w:val="28"/>
          <w:lang w:val="en-US"/>
        </w:rPr>
        <w:t>DCT</w:t>
      </w:r>
      <w:r w:rsidRPr="008B5E5C">
        <w:rPr>
          <w:bCs/>
          <w:sz w:val="28"/>
          <w:szCs w:val="28"/>
          <w:lang w:val="uk-UA"/>
        </w:rPr>
        <w:t>, де:</w:t>
      </w:r>
    </w:p>
    <w:p w:rsidR="00D216A2" w:rsidRPr="00D216A2" w:rsidRDefault="00D216A2" w:rsidP="00D216A2">
      <w:pPr>
        <w:pStyle w:val="a6"/>
        <w:numPr>
          <w:ilvl w:val="0"/>
          <w:numId w:val="5"/>
        </w:numPr>
        <w:rPr>
          <w:rFonts w:eastAsiaTheme="minorHAnsi"/>
          <w:bCs/>
          <w:sz w:val="28"/>
          <w:szCs w:val="28"/>
          <w:lang w:eastAsia="en-US"/>
        </w:rPr>
      </w:pPr>
      <w:proofErr w:type="spellStart"/>
      <w:r w:rsidRPr="00D216A2">
        <w:rPr>
          <w:rFonts w:eastAsiaTheme="minorHAnsi"/>
          <w:bCs/>
          <w:sz w:val="28"/>
          <w:szCs w:val="28"/>
          <w:lang w:eastAsia="en-US"/>
        </w:rPr>
        <w:t>верхній</w:t>
      </w:r>
      <w:proofErr w:type="spellEnd"/>
      <w:r w:rsidRPr="00D216A2">
        <w:rPr>
          <w:rFonts w:eastAsiaTheme="minorHAnsi"/>
          <w:bCs/>
          <w:sz w:val="28"/>
          <w:szCs w:val="28"/>
          <w:lang w:eastAsia="en-US"/>
        </w:rPr>
        <w:t xml:space="preserve"> </w:t>
      </w:r>
      <w:proofErr w:type="spellStart"/>
      <w:r w:rsidRPr="00D216A2">
        <w:rPr>
          <w:rFonts w:eastAsiaTheme="minorHAnsi"/>
          <w:bCs/>
          <w:sz w:val="28"/>
          <w:szCs w:val="28"/>
          <w:lang w:eastAsia="en-US"/>
        </w:rPr>
        <w:t>лівий</w:t>
      </w:r>
      <w:proofErr w:type="spellEnd"/>
      <w:r w:rsidRPr="00D216A2">
        <w:rPr>
          <w:rFonts w:eastAsiaTheme="minorHAnsi"/>
          <w:bCs/>
          <w:sz w:val="28"/>
          <w:szCs w:val="28"/>
          <w:lang w:eastAsia="en-US"/>
        </w:rPr>
        <w:t xml:space="preserve"> кут → </w:t>
      </w:r>
      <w:proofErr w:type="spellStart"/>
      <w:r w:rsidRPr="00D216A2">
        <w:rPr>
          <w:rFonts w:eastAsiaTheme="minorHAnsi"/>
          <w:bCs/>
          <w:sz w:val="28"/>
          <w:szCs w:val="28"/>
          <w:lang w:eastAsia="en-US"/>
        </w:rPr>
        <w:t>низькі</w:t>
      </w:r>
      <w:proofErr w:type="spellEnd"/>
      <w:r w:rsidRPr="00D216A2">
        <w:rPr>
          <w:rFonts w:eastAsiaTheme="minorHAnsi"/>
          <w:bCs/>
          <w:sz w:val="28"/>
          <w:szCs w:val="28"/>
          <w:lang w:eastAsia="en-US"/>
        </w:rPr>
        <w:t xml:space="preserve"> </w:t>
      </w:r>
      <w:proofErr w:type="spellStart"/>
      <w:r w:rsidRPr="00D216A2">
        <w:rPr>
          <w:rFonts w:eastAsiaTheme="minorHAnsi"/>
          <w:bCs/>
          <w:sz w:val="28"/>
          <w:szCs w:val="28"/>
          <w:lang w:eastAsia="en-US"/>
        </w:rPr>
        <w:t>частоти</w:t>
      </w:r>
      <w:proofErr w:type="spellEnd"/>
      <w:r w:rsidRPr="00D216A2">
        <w:rPr>
          <w:rFonts w:eastAsiaTheme="minorHAnsi"/>
          <w:bCs/>
          <w:sz w:val="28"/>
          <w:szCs w:val="28"/>
          <w:lang w:eastAsia="en-US"/>
        </w:rPr>
        <w:t xml:space="preserve"> (</w:t>
      </w:r>
      <w:proofErr w:type="spellStart"/>
      <w:r w:rsidRPr="00D216A2">
        <w:rPr>
          <w:rFonts w:eastAsiaTheme="minorHAnsi"/>
          <w:bCs/>
          <w:sz w:val="28"/>
          <w:szCs w:val="28"/>
          <w:lang w:eastAsia="en-US"/>
        </w:rPr>
        <w:t>загальні</w:t>
      </w:r>
      <w:proofErr w:type="spellEnd"/>
      <w:r w:rsidRPr="00D216A2">
        <w:rPr>
          <w:rFonts w:eastAsiaTheme="minorHAnsi"/>
          <w:bCs/>
          <w:sz w:val="28"/>
          <w:szCs w:val="28"/>
          <w:lang w:eastAsia="en-US"/>
        </w:rPr>
        <w:t xml:space="preserve"> </w:t>
      </w:r>
      <w:proofErr w:type="spellStart"/>
      <w:r w:rsidRPr="00D216A2">
        <w:rPr>
          <w:rFonts w:eastAsiaTheme="minorHAnsi"/>
          <w:bCs/>
          <w:sz w:val="28"/>
          <w:szCs w:val="28"/>
          <w:lang w:eastAsia="en-US"/>
        </w:rPr>
        <w:t>форми</w:t>
      </w:r>
      <w:proofErr w:type="spellEnd"/>
      <w:r w:rsidRPr="00D216A2">
        <w:rPr>
          <w:rFonts w:eastAsiaTheme="minorHAnsi"/>
          <w:bCs/>
          <w:sz w:val="28"/>
          <w:szCs w:val="28"/>
          <w:lang w:eastAsia="en-US"/>
        </w:rPr>
        <w:t xml:space="preserve">, </w:t>
      </w:r>
      <w:proofErr w:type="spellStart"/>
      <w:r w:rsidRPr="00D216A2">
        <w:rPr>
          <w:rFonts w:eastAsiaTheme="minorHAnsi"/>
          <w:bCs/>
          <w:sz w:val="28"/>
          <w:szCs w:val="28"/>
          <w:lang w:eastAsia="en-US"/>
        </w:rPr>
        <w:t>плавні</w:t>
      </w:r>
      <w:proofErr w:type="spellEnd"/>
      <w:r w:rsidRPr="00D216A2">
        <w:rPr>
          <w:rFonts w:eastAsiaTheme="minorHAnsi"/>
          <w:bCs/>
          <w:sz w:val="28"/>
          <w:szCs w:val="28"/>
          <w:lang w:eastAsia="en-US"/>
        </w:rPr>
        <w:t xml:space="preserve"> </w:t>
      </w:r>
      <w:proofErr w:type="spellStart"/>
      <w:r w:rsidRPr="00D216A2">
        <w:rPr>
          <w:rFonts w:eastAsiaTheme="minorHAnsi"/>
          <w:bCs/>
          <w:sz w:val="28"/>
          <w:szCs w:val="28"/>
          <w:lang w:eastAsia="en-US"/>
        </w:rPr>
        <w:t>градієнти</w:t>
      </w:r>
      <w:proofErr w:type="spellEnd"/>
      <w:r w:rsidRPr="00D216A2">
        <w:rPr>
          <w:rFonts w:eastAsiaTheme="minorHAnsi"/>
          <w:bCs/>
          <w:sz w:val="28"/>
          <w:szCs w:val="28"/>
          <w:lang w:eastAsia="en-US"/>
        </w:rPr>
        <w:t>)</w:t>
      </w:r>
    </w:p>
    <w:p w:rsidR="00D216A2" w:rsidRPr="00D216A2" w:rsidRDefault="00D216A2" w:rsidP="00D216A2">
      <w:pPr>
        <w:pStyle w:val="a9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216A2">
        <w:rPr>
          <w:rFonts w:ascii="Times New Roman" w:hAnsi="Times New Roman" w:cs="Times New Roman"/>
          <w:bCs/>
          <w:sz w:val="28"/>
          <w:szCs w:val="28"/>
        </w:rPr>
        <w:t>нижній</w:t>
      </w:r>
      <w:proofErr w:type="spellEnd"/>
      <w:r w:rsidRPr="00D216A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16A2">
        <w:rPr>
          <w:rFonts w:ascii="Times New Roman" w:hAnsi="Times New Roman" w:cs="Times New Roman"/>
          <w:bCs/>
          <w:sz w:val="28"/>
          <w:szCs w:val="28"/>
        </w:rPr>
        <w:t>правий</w:t>
      </w:r>
      <w:proofErr w:type="spellEnd"/>
      <w:r w:rsidRPr="00D216A2">
        <w:rPr>
          <w:rFonts w:ascii="Times New Roman" w:hAnsi="Times New Roman" w:cs="Times New Roman"/>
          <w:bCs/>
          <w:sz w:val="28"/>
          <w:szCs w:val="28"/>
        </w:rPr>
        <w:t xml:space="preserve"> кут → </w:t>
      </w:r>
      <w:proofErr w:type="spellStart"/>
      <w:r w:rsidRPr="00D216A2">
        <w:rPr>
          <w:rFonts w:ascii="Times New Roman" w:hAnsi="Times New Roman" w:cs="Times New Roman"/>
          <w:bCs/>
          <w:sz w:val="28"/>
          <w:szCs w:val="28"/>
        </w:rPr>
        <w:t>високі</w:t>
      </w:r>
      <w:proofErr w:type="spellEnd"/>
      <w:r w:rsidRPr="00D216A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16A2">
        <w:rPr>
          <w:rFonts w:ascii="Times New Roman" w:hAnsi="Times New Roman" w:cs="Times New Roman"/>
          <w:bCs/>
          <w:sz w:val="28"/>
          <w:szCs w:val="28"/>
        </w:rPr>
        <w:t>частоти</w:t>
      </w:r>
      <w:proofErr w:type="spellEnd"/>
      <w:r w:rsidRPr="00D216A2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proofErr w:type="gramStart"/>
      <w:r w:rsidRPr="00D216A2">
        <w:rPr>
          <w:rFonts w:ascii="Times New Roman" w:hAnsi="Times New Roman" w:cs="Times New Roman"/>
          <w:bCs/>
          <w:sz w:val="28"/>
          <w:szCs w:val="28"/>
        </w:rPr>
        <w:t>др</w:t>
      </w:r>
      <w:proofErr w:type="gramEnd"/>
      <w:r w:rsidRPr="00D216A2">
        <w:rPr>
          <w:rFonts w:ascii="Times New Roman" w:hAnsi="Times New Roman" w:cs="Times New Roman"/>
          <w:bCs/>
          <w:sz w:val="28"/>
          <w:szCs w:val="28"/>
        </w:rPr>
        <w:t>ібні</w:t>
      </w:r>
      <w:proofErr w:type="spellEnd"/>
      <w:r w:rsidRPr="00D216A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16A2">
        <w:rPr>
          <w:rFonts w:ascii="Times New Roman" w:hAnsi="Times New Roman" w:cs="Times New Roman"/>
          <w:bCs/>
          <w:sz w:val="28"/>
          <w:szCs w:val="28"/>
        </w:rPr>
        <w:t>деталі</w:t>
      </w:r>
      <w:proofErr w:type="spellEnd"/>
      <w:r w:rsidRPr="00D216A2">
        <w:rPr>
          <w:rFonts w:ascii="Times New Roman" w:hAnsi="Times New Roman" w:cs="Times New Roman"/>
          <w:bCs/>
          <w:sz w:val="28"/>
          <w:szCs w:val="28"/>
        </w:rPr>
        <w:t>, шум).</w:t>
      </w:r>
    </w:p>
    <w:p w:rsidR="00D216A2" w:rsidRDefault="005504F2" w:rsidP="008B5E5C">
      <w:pPr>
        <w:ind w:firstLine="360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Далі ключовий етап для зниження кількісної інформації зображення, себто стиснення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квантізація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(чим сильніша частота, тим більше її округляємо).</w:t>
      </w:r>
    </w:p>
    <w:p w:rsidR="00EA0F6C" w:rsidRDefault="00EA0F6C" w:rsidP="00EA0F6C">
      <w:pPr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A0F6C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1FC90D54" wp14:editId="4DC03882">
            <wp:extent cx="3496163" cy="92405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F6C" w:rsidRDefault="008B5E5C" w:rsidP="008B5E5C">
      <w:pPr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Далі здійснюємо відсікання високих частот. </w:t>
      </w:r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Для додаткового стиснення залишаються лише </w:t>
      </w:r>
      <w:r w:rsidRPr="008B5E5C">
        <w:rPr>
          <w:rFonts w:ascii="Times New Roman" w:hAnsi="Times New Roman" w:cs="Times New Roman"/>
          <w:sz w:val="28"/>
          <w:szCs w:val="28"/>
          <w:lang w:val="uk-UA"/>
        </w:rPr>
        <w:t>певні низькочастотні коефіцієнти</w:t>
      </w:r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(верхній лівий квадрат матриці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;</w:t>
      </w:r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>keep</w:t>
      </w:r>
      <w:proofErr w:type="spellEnd"/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>_</w:t>
      </w:r>
      <w:proofErr w:type="spellStart"/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>ratio</w:t>
      </w:r>
      <w:proofErr w:type="spellEnd"/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>=0.5</w:t>
      </w:r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означає, що залишаються лише </w:t>
      </w:r>
      <w:r w:rsidRPr="008B5E5C">
        <w:rPr>
          <w:rFonts w:ascii="Times New Roman" w:hAnsi="Times New Roman" w:cs="Times New Roman"/>
          <w:sz w:val="28"/>
          <w:szCs w:val="28"/>
          <w:lang w:val="uk-UA"/>
        </w:rPr>
        <w:t>50% блоків від початку</w:t>
      </w:r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а решта </w:t>
      </w:r>
      <w:proofErr w:type="spellStart"/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>обнуляється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>)</w:t>
      </w:r>
      <w:r w:rsidRPr="008B5E5C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49724B" w:rsidRDefault="0049724B" w:rsidP="008B5E5C">
      <w:pPr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Далі для відновлення зображення займемося декомпресією, де по суті в зворотному порядку застосуємо формули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квантізації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DCT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що ми використовували раніше, та через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unblockify</w:t>
      </w:r>
      <w:proofErr w:type="spellEnd"/>
      <w:r w:rsidRPr="0049724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складемо всі блоки у правильному порядку.</w:t>
      </w:r>
    </w:p>
    <w:p w:rsidR="000E135E" w:rsidRPr="000E135E" w:rsidRDefault="000E135E" w:rsidP="008B5E5C">
      <w:pPr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E135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Дискретне</w:t>
      </w:r>
      <w:r w:rsidRPr="000E135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0E135E">
        <w:rPr>
          <w:rFonts w:ascii="Times New Roman" w:hAnsi="Times New Roman" w:cs="Times New Roman"/>
          <w:b/>
          <w:bCs/>
          <w:sz w:val="28"/>
          <w:szCs w:val="28"/>
          <w:lang w:val="uk-UA"/>
        </w:rPr>
        <w:t>вейвлет-перетворення</w:t>
      </w:r>
      <w:proofErr w:type="spellEnd"/>
      <w:r w:rsidRPr="000E135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(DWT) з використанням </w:t>
      </w:r>
      <w:proofErr w:type="spellStart"/>
      <w:r w:rsidRPr="000E135E">
        <w:rPr>
          <w:rFonts w:ascii="Times New Roman" w:hAnsi="Times New Roman" w:cs="Times New Roman"/>
          <w:b/>
          <w:bCs/>
          <w:sz w:val="28"/>
          <w:szCs w:val="28"/>
          <w:lang w:val="uk-UA"/>
        </w:rPr>
        <w:t>вейвлета</w:t>
      </w:r>
      <w:proofErr w:type="spellEnd"/>
      <w:r w:rsidRPr="000E135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0E135E">
        <w:rPr>
          <w:rFonts w:ascii="Times New Roman" w:hAnsi="Times New Roman" w:cs="Times New Roman"/>
          <w:b/>
          <w:bCs/>
          <w:sz w:val="28"/>
          <w:szCs w:val="28"/>
          <w:lang w:val="uk-UA"/>
        </w:rPr>
        <w:t>Хаара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gramStart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Основна ідея — розкласти зображення на </w:t>
      </w:r>
      <w:proofErr w:type="spellStart"/>
      <w:r w:rsidRPr="000E135E">
        <w:rPr>
          <w:rFonts w:ascii="Times New Roman" w:hAnsi="Times New Roman" w:cs="Times New Roman"/>
          <w:sz w:val="28"/>
          <w:szCs w:val="28"/>
          <w:lang w:val="en-US"/>
        </w:rPr>
        <w:t>аппроксимаційні</w:t>
      </w:r>
      <w:proofErr w:type="spellEnd"/>
      <w:r w:rsidRPr="000E135E">
        <w:rPr>
          <w:rFonts w:ascii="Times New Roman" w:hAnsi="Times New Roman" w:cs="Times New Roman"/>
          <w:sz w:val="28"/>
          <w:szCs w:val="28"/>
          <w:lang w:val="en-US"/>
        </w:rPr>
        <w:t xml:space="preserve"> та деталізовані коефіцієнти</w:t>
      </w:r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>, обрізати дрібні деталі та відновити зображення з меншою кількістю даних.</w:t>
      </w:r>
      <w:proofErr w:type="gram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У результаті втілення кількох рівнів розкладу отримуємо список коефіцієнтів:</w:t>
      </w:r>
    </w:p>
    <w:p w:rsidR="000E135E" w:rsidRPr="000E135E" w:rsidRDefault="000E135E" w:rsidP="000E135E">
      <w:pPr>
        <w:pStyle w:val="a9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>cA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(LL) — 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>аппроксимаційні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коефіцієнти на найнижчій частоті (загальні форми зображення)</w:t>
      </w:r>
    </w:p>
    <w:p w:rsidR="000E135E" w:rsidRPr="000E135E" w:rsidRDefault="000E135E" w:rsidP="000E135E">
      <w:pPr>
        <w:pStyle w:val="a9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>cV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>cD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— 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</w:rPr>
        <w:t>детальні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</w:rPr>
        <w:t>коефіцієнти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</w:rPr>
        <w:t>горизонтальні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</w:rPr>
        <w:t>вертикальні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0E135E">
        <w:rPr>
          <w:rFonts w:ascii="Times New Roman" w:hAnsi="Times New Roman" w:cs="Times New Roman"/>
          <w:bCs/>
          <w:sz w:val="28"/>
          <w:szCs w:val="28"/>
        </w:rPr>
        <w:t>та</w:t>
      </w:r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</w:rPr>
        <w:t>діагональні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</w:rPr>
        <w:t>деталі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0E135E">
        <w:rPr>
          <w:rFonts w:ascii="Times New Roman" w:hAnsi="Times New Roman" w:cs="Times New Roman"/>
          <w:bCs/>
          <w:sz w:val="28"/>
          <w:szCs w:val="28"/>
        </w:rPr>
        <w:t>на</w:t>
      </w:r>
      <w:r w:rsidRPr="000E135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0E135E">
        <w:rPr>
          <w:rFonts w:ascii="Times New Roman" w:hAnsi="Times New Roman" w:cs="Times New Roman"/>
          <w:bCs/>
          <w:sz w:val="28"/>
          <w:szCs w:val="28"/>
        </w:rPr>
        <w:t xml:space="preserve">кожному </w:t>
      </w:r>
      <w:proofErr w:type="spellStart"/>
      <w:r w:rsidRPr="000E135E">
        <w:rPr>
          <w:rFonts w:ascii="Times New Roman" w:hAnsi="Times New Roman" w:cs="Times New Roman"/>
          <w:bCs/>
          <w:sz w:val="28"/>
          <w:szCs w:val="28"/>
        </w:rPr>
        <w:t>рівні</w:t>
      </w:r>
      <w:proofErr w:type="spellEnd"/>
      <w:r w:rsidRPr="000E135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E135E">
        <w:rPr>
          <w:rFonts w:ascii="Times New Roman" w:hAnsi="Times New Roman" w:cs="Times New Roman"/>
          <w:bCs/>
          <w:sz w:val="28"/>
          <w:szCs w:val="28"/>
        </w:rPr>
        <w:t>(LH, HL, HH)</w:t>
      </w:r>
    </w:p>
    <w:p w:rsidR="000E135E" w:rsidRDefault="000E135E" w:rsidP="00C35A54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 форматі матриці вона має наступний вигляд, де з кожним наступним рівнем, ми розкладаємо далі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рекурсивно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матриці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LLn</w:t>
      </w:r>
      <w:proofErr w:type="spellEnd"/>
      <w:r w:rsidRPr="00C35A5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C35A5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кількіст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ь</w:t>
      </w:r>
      <w:r w:rsidRPr="00C35A5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рівнів:</w:t>
      </w:r>
    </w:p>
    <w:tbl>
      <w:tblPr>
        <w:tblStyle w:val="aa"/>
        <w:tblW w:w="6345" w:type="dxa"/>
        <w:jc w:val="center"/>
        <w:tblLook w:val="04A0" w:firstRow="1" w:lastRow="0" w:firstColumn="1" w:lastColumn="0" w:noHBand="0" w:noVBand="1"/>
      </w:tblPr>
      <w:tblGrid>
        <w:gridCol w:w="1010"/>
        <w:gridCol w:w="1011"/>
        <w:gridCol w:w="1485"/>
        <w:gridCol w:w="730"/>
        <w:gridCol w:w="761"/>
        <w:gridCol w:w="1348"/>
      </w:tblGrid>
      <w:tr w:rsidR="0026662C" w:rsidTr="00C35A54">
        <w:trPr>
          <w:trHeight w:val="473"/>
          <w:jc w:val="center"/>
        </w:trPr>
        <w:tc>
          <w:tcPr>
            <w:tcW w:w="1010" w:type="dxa"/>
            <w:vMerge w:val="restart"/>
            <w:tcBorders>
              <w:right w:val="single" w:sz="4" w:space="0" w:color="auto"/>
            </w:tcBorders>
            <w:vAlign w:val="center"/>
          </w:tcPr>
          <w:p w:rsidR="0026662C" w:rsidRPr="0026662C" w:rsidRDefault="0026662C" w:rsidP="0026662C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LL1</w:t>
            </w:r>
          </w:p>
        </w:tc>
        <w:tc>
          <w:tcPr>
            <w:tcW w:w="10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62C" w:rsidRPr="0026662C" w:rsidRDefault="0026662C" w:rsidP="0026662C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LH1</w:t>
            </w:r>
          </w:p>
        </w:tc>
        <w:tc>
          <w:tcPr>
            <w:tcW w:w="1485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6662C" w:rsidRP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6662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sym w:font="Wingdings" w:char="F0E0"/>
            </w:r>
          </w:p>
        </w:tc>
        <w:tc>
          <w:tcPr>
            <w:tcW w:w="7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6662C" w:rsidRP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LL2</w:t>
            </w:r>
          </w:p>
        </w:tc>
        <w:tc>
          <w:tcPr>
            <w:tcW w:w="761" w:type="dxa"/>
            <w:shd w:val="clear" w:color="auto" w:fill="auto"/>
            <w:vAlign w:val="center"/>
          </w:tcPr>
          <w:p w:rsidR="0026662C" w:rsidRP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LH2</w:t>
            </w:r>
          </w:p>
        </w:tc>
        <w:tc>
          <w:tcPr>
            <w:tcW w:w="1348" w:type="dxa"/>
            <w:vMerge w:val="restart"/>
            <w:shd w:val="clear" w:color="auto" w:fill="auto"/>
            <w:vAlign w:val="center"/>
          </w:tcPr>
          <w:p w:rsidR="0026662C" w:rsidRP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LH1</w:t>
            </w:r>
          </w:p>
        </w:tc>
      </w:tr>
      <w:tr w:rsidR="0026662C" w:rsidTr="00C35A54">
        <w:trPr>
          <w:trHeight w:val="448"/>
          <w:jc w:val="center"/>
        </w:trPr>
        <w:tc>
          <w:tcPr>
            <w:tcW w:w="1010" w:type="dxa"/>
            <w:vMerge/>
            <w:tcBorders>
              <w:right w:val="single" w:sz="4" w:space="0" w:color="auto"/>
            </w:tcBorders>
            <w:vAlign w:val="center"/>
          </w:tcPr>
          <w:p w:rsidR="0026662C" w:rsidRDefault="0026662C" w:rsidP="0026662C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62C" w:rsidRDefault="0026662C" w:rsidP="0026662C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4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</w:tc>
        <w:tc>
          <w:tcPr>
            <w:tcW w:w="7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6662C" w:rsidRP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HL2</w:t>
            </w:r>
          </w:p>
        </w:tc>
        <w:tc>
          <w:tcPr>
            <w:tcW w:w="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6662C" w:rsidRP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HH2</w:t>
            </w:r>
          </w:p>
        </w:tc>
        <w:tc>
          <w:tcPr>
            <w:tcW w:w="1348" w:type="dxa"/>
            <w:vMerge/>
            <w:shd w:val="clear" w:color="auto" w:fill="auto"/>
            <w:vAlign w:val="center"/>
          </w:tcPr>
          <w:p w:rsid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</w:tc>
      </w:tr>
      <w:tr w:rsidR="0026662C" w:rsidTr="00C35A54">
        <w:trPr>
          <w:trHeight w:val="937"/>
          <w:jc w:val="center"/>
        </w:trPr>
        <w:tc>
          <w:tcPr>
            <w:tcW w:w="1010" w:type="dxa"/>
            <w:tcBorders>
              <w:right w:val="single" w:sz="4" w:space="0" w:color="auto"/>
            </w:tcBorders>
            <w:vAlign w:val="center"/>
          </w:tcPr>
          <w:p w:rsidR="0026662C" w:rsidRPr="0026662C" w:rsidRDefault="0026662C" w:rsidP="0026662C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HL1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662C" w:rsidRPr="0026662C" w:rsidRDefault="0026662C" w:rsidP="0026662C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HH1</w:t>
            </w:r>
          </w:p>
        </w:tc>
        <w:tc>
          <w:tcPr>
            <w:tcW w:w="14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</w:tc>
        <w:tc>
          <w:tcPr>
            <w:tcW w:w="149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26662C" w:rsidRP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HL1</w:t>
            </w:r>
          </w:p>
        </w:tc>
        <w:tc>
          <w:tcPr>
            <w:tcW w:w="13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6662C" w:rsidRPr="0026662C" w:rsidRDefault="0026662C" w:rsidP="0026662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HH1</w:t>
            </w:r>
          </w:p>
        </w:tc>
      </w:tr>
    </w:tbl>
    <w:p w:rsidR="0026662C" w:rsidRDefault="005E4123" w:rsidP="005E4123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цього проводимо операцію </w:t>
      </w:r>
      <w:proofErr w:type="spellStart"/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>Thresholding</w:t>
      </w:r>
      <w:proofErr w:type="spellEnd"/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встановлює в </w:t>
      </w:r>
      <w:r w:rsidRPr="005E4123">
        <w:rPr>
          <w:rFonts w:ascii="Times New Roman" w:hAnsi="Times New Roman" w:cs="Times New Roman"/>
          <w:sz w:val="28"/>
          <w:szCs w:val="28"/>
          <w:lang w:val="uk-UA"/>
        </w:rPr>
        <w:t xml:space="preserve">нуль усі коефіцієнти, які менші за поріг, що </w:t>
      </w:r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зменшує кількість збереженої інформації та дозволяє </w:t>
      </w:r>
      <w:r w:rsidRPr="005E4123">
        <w:rPr>
          <w:rFonts w:ascii="Times New Roman" w:hAnsi="Times New Roman" w:cs="Times New Roman"/>
          <w:sz w:val="28"/>
          <w:szCs w:val="28"/>
          <w:lang w:val="uk-UA"/>
        </w:rPr>
        <w:t>стискати зображення</w:t>
      </w:r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>, при цьому зберігаючи помітні деталі.</w:t>
      </w:r>
    </w:p>
    <w:p w:rsidR="005E4123" w:rsidRDefault="005E4123" w:rsidP="005E4123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Далі аналогічно </w:t>
      </w:r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DTC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проводимо декомпресію: обернені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вейвлет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перетворення (</w:t>
      </w:r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об’єднуючи </w:t>
      </w:r>
      <w:proofErr w:type="spellStart"/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>аппроксимаційні</w:t>
      </w:r>
      <w:proofErr w:type="spellEnd"/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детальні коефіцієнти в 2D зображення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) та складання блоків докупи через </w:t>
      </w:r>
      <w:proofErr w:type="spellStart"/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>unblockify</w:t>
      </w:r>
      <w:proofErr w:type="spellEnd"/>
      <w:r w:rsidRPr="005E4123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2F3705" w:rsidRPr="004A37EC" w:rsidRDefault="002F3705" w:rsidP="005E4123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A37E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Peak Signal-to-Noise </w:t>
      </w:r>
      <w:proofErr w:type="spellStart"/>
      <w:r w:rsidRPr="004A37EC">
        <w:rPr>
          <w:rFonts w:ascii="Times New Roman" w:hAnsi="Times New Roman" w:cs="Times New Roman"/>
          <w:b/>
          <w:bCs/>
          <w:sz w:val="28"/>
          <w:szCs w:val="28"/>
          <w:lang w:val="uk-UA"/>
        </w:rPr>
        <w:t>Ratio</w:t>
      </w:r>
      <w:proofErr w:type="spellEnd"/>
      <w:r w:rsidRPr="004A37E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(PSNR) порівняння.</w:t>
      </w:r>
      <w:r w:rsidRPr="004A37E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4A37E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PSNR вимірює </w:t>
      </w:r>
      <w:r w:rsidRPr="004A37EC">
        <w:rPr>
          <w:rFonts w:ascii="Times New Roman" w:hAnsi="Times New Roman" w:cs="Times New Roman"/>
          <w:sz w:val="28"/>
          <w:szCs w:val="28"/>
          <w:lang w:val="uk-UA"/>
        </w:rPr>
        <w:t>відношення максимальної можливої потужності сигналу до потужності шуму</w:t>
      </w:r>
      <w:r w:rsidRPr="004A37EC">
        <w:rPr>
          <w:rFonts w:ascii="Times New Roman" w:hAnsi="Times New Roman" w:cs="Times New Roman"/>
          <w:bCs/>
          <w:sz w:val="28"/>
          <w:szCs w:val="28"/>
          <w:lang w:val="uk-UA"/>
        </w:rPr>
        <w:t>, де шум – це різниця між оригіналом і відновленим зображенням.</w:t>
      </w:r>
      <w:r w:rsidRPr="004A37E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4A37E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Чим </w:t>
      </w:r>
      <w:proofErr w:type="spellStart"/>
      <w:r w:rsidRPr="004A37EC">
        <w:rPr>
          <w:rFonts w:ascii="Times New Roman" w:hAnsi="Times New Roman" w:cs="Times New Roman"/>
          <w:bCs/>
          <w:sz w:val="28"/>
          <w:szCs w:val="28"/>
          <w:lang w:val="uk-UA"/>
        </w:rPr>
        <w:t>більше</w:t>
      </w:r>
      <w:proofErr w:type="spellEnd"/>
      <w:r w:rsidRPr="004A37E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PSNR, </w:t>
      </w:r>
      <w:proofErr w:type="spellStart"/>
      <w:r w:rsidRPr="004A37EC">
        <w:rPr>
          <w:rFonts w:ascii="Times New Roman" w:hAnsi="Times New Roman" w:cs="Times New Roman"/>
          <w:bCs/>
          <w:sz w:val="28"/>
          <w:szCs w:val="28"/>
          <w:lang w:val="uk-UA"/>
        </w:rPr>
        <w:t>тим</w:t>
      </w:r>
      <w:proofErr w:type="spellEnd"/>
      <w:r w:rsidRPr="004A37E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4A37EC">
        <w:rPr>
          <w:rFonts w:ascii="Times New Roman" w:hAnsi="Times New Roman" w:cs="Times New Roman"/>
          <w:sz w:val="28"/>
          <w:szCs w:val="28"/>
          <w:lang w:val="uk-UA"/>
        </w:rPr>
        <w:t>краща</w:t>
      </w:r>
      <w:proofErr w:type="spellEnd"/>
      <w:r w:rsidRPr="004A37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A37EC">
        <w:rPr>
          <w:rFonts w:ascii="Times New Roman" w:hAnsi="Times New Roman" w:cs="Times New Roman"/>
          <w:sz w:val="28"/>
          <w:szCs w:val="28"/>
          <w:lang w:val="uk-UA"/>
        </w:rPr>
        <w:t>якість</w:t>
      </w:r>
      <w:proofErr w:type="spellEnd"/>
      <w:r w:rsidRPr="004A37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A37EC">
        <w:rPr>
          <w:rFonts w:ascii="Times New Roman" w:hAnsi="Times New Roman" w:cs="Times New Roman"/>
          <w:sz w:val="28"/>
          <w:szCs w:val="28"/>
          <w:lang w:val="uk-UA"/>
        </w:rPr>
        <w:t>відновленого</w:t>
      </w:r>
      <w:proofErr w:type="spellEnd"/>
      <w:r w:rsidRPr="004A37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A37EC">
        <w:rPr>
          <w:rFonts w:ascii="Times New Roman" w:hAnsi="Times New Roman" w:cs="Times New Roman"/>
          <w:sz w:val="28"/>
          <w:szCs w:val="28"/>
          <w:lang w:val="uk-UA"/>
        </w:rPr>
        <w:t>зображення</w:t>
      </w:r>
      <w:proofErr w:type="spellEnd"/>
      <w:r w:rsidR="004A37EC" w:rsidRPr="004A37EC">
        <w:rPr>
          <w:rFonts w:ascii="Times New Roman" w:hAnsi="Times New Roman" w:cs="Times New Roman"/>
          <w:bCs/>
          <w:sz w:val="28"/>
          <w:szCs w:val="28"/>
          <w:lang w:val="uk-UA"/>
        </w:rPr>
        <w:t>, типові значення: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A37EC" w:rsidRPr="004A37EC" w:rsidTr="004A37EC">
        <w:tc>
          <w:tcPr>
            <w:tcW w:w="4785" w:type="dxa"/>
          </w:tcPr>
          <w:p w:rsidR="004A37EC" w:rsidRPr="004A37EC" w:rsidRDefault="004A37EC" w:rsidP="005E4123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A37EC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30 дБ</w:t>
            </w:r>
          </w:p>
        </w:tc>
        <w:tc>
          <w:tcPr>
            <w:tcW w:w="4786" w:type="dxa"/>
          </w:tcPr>
          <w:p w:rsidR="004A37EC" w:rsidRPr="004A37EC" w:rsidRDefault="004A37EC" w:rsidP="005E4123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A37EC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Хороша якість</w:t>
            </w:r>
          </w:p>
        </w:tc>
      </w:tr>
      <w:tr w:rsidR="004A37EC" w:rsidRPr="004A37EC" w:rsidTr="004A37EC">
        <w:tc>
          <w:tcPr>
            <w:tcW w:w="4785" w:type="dxa"/>
          </w:tcPr>
          <w:p w:rsidR="004A37EC" w:rsidRPr="004A37EC" w:rsidRDefault="004A37EC" w:rsidP="005E4123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A37EC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4</w:t>
            </w:r>
            <w:r w:rsidRPr="004A37EC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0 дБ</w:t>
            </w:r>
          </w:p>
        </w:tc>
        <w:tc>
          <w:tcPr>
            <w:tcW w:w="4786" w:type="dxa"/>
          </w:tcPr>
          <w:p w:rsidR="004A37EC" w:rsidRPr="004A37EC" w:rsidRDefault="004A37EC" w:rsidP="005E4123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A37EC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Дуже висока якість</w:t>
            </w:r>
          </w:p>
        </w:tc>
      </w:tr>
      <w:tr w:rsidR="004A37EC" w:rsidRPr="004A37EC" w:rsidTr="004A37EC">
        <w:tc>
          <w:tcPr>
            <w:tcW w:w="4785" w:type="dxa"/>
          </w:tcPr>
          <w:p w:rsidR="004A37EC" w:rsidRPr="004A37EC" w:rsidRDefault="004A37EC" w:rsidP="005E4123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A37EC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До 20 дБ</w:t>
            </w:r>
          </w:p>
        </w:tc>
        <w:tc>
          <w:tcPr>
            <w:tcW w:w="4786" w:type="dxa"/>
          </w:tcPr>
          <w:p w:rsidR="004A37EC" w:rsidRPr="004A37EC" w:rsidRDefault="004A37EC" w:rsidP="005E4123">
            <w:pPr>
              <w:spacing w:before="100" w:beforeAutospacing="1" w:after="100" w:afterAutospacing="1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A37EC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Погана якість</w:t>
            </w:r>
          </w:p>
        </w:tc>
      </w:tr>
    </w:tbl>
    <w:p w:rsidR="004A37EC" w:rsidRDefault="00A92264" w:rsidP="00A92264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У обчисленнях використовує формулу:</w:t>
      </w:r>
    </w:p>
    <w:p w:rsidR="00A92264" w:rsidRDefault="00A92264" w:rsidP="00A9226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92264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3764CFBF" wp14:editId="31829573">
            <wp:extent cx="5940425" cy="931928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264" w:rsidRDefault="00A92264" w:rsidP="00A92264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 xml:space="preserve">У </w:t>
      </w:r>
      <w:r w:rsidRPr="00A9226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свою чергу MSE </w:t>
      </w:r>
      <w:r w:rsidRPr="00A9226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вимірює </w:t>
      </w:r>
      <w:r w:rsidRPr="00A92264">
        <w:rPr>
          <w:rFonts w:ascii="Times New Roman" w:hAnsi="Times New Roman" w:cs="Times New Roman"/>
          <w:bCs/>
          <w:sz w:val="28"/>
          <w:szCs w:val="28"/>
          <w:lang w:val="uk-UA"/>
        </w:rPr>
        <w:t>середню квадратуру різниці між оригіналом і відновленим зображенням і ч</w:t>
      </w:r>
      <w:r w:rsidRPr="00A92264">
        <w:rPr>
          <w:rFonts w:ascii="Times New Roman" w:hAnsi="Times New Roman" w:cs="Times New Roman"/>
          <w:bCs/>
          <w:sz w:val="28"/>
          <w:szCs w:val="28"/>
          <w:lang w:val="uk-UA"/>
        </w:rPr>
        <w:t>им менше значення MSE, тим ближче відновлене зображення до оригіналу.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Формула:</w:t>
      </w:r>
    </w:p>
    <w:p w:rsidR="00A92264" w:rsidRDefault="00A92264" w:rsidP="00A9226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92264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02843D97" wp14:editId="5260E1C5">
            <wp:extent cx="5115639" cy="160995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264" w:rsidRDefault="00A92264" w:rsidP="00A92264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З недоліків середньоквадратична помилка не враховує візуальну важливість (кольори і загальне сприйняття).</w:t>
      </w:r>
    </w:p>
    <w:p w:rsidR="00DC0599" w:rsidRDefault="00DC0599" w:rsidP="00A92264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C0599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Демонстрація результатів і висновки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:rsidR="00DC0599" w:rsidRDefault="00DC0599" w:rsidP="00DC059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C0599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1524D085" wp14:editId="406048A5">
            <wp:extent cx="2179320" cy="21793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599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45A0A5FB" wp14:editId="3F0C640D">
            <wp:extent cx="2164080" cy="21640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599" w:rsidRDefault="00DC0599" w:rsidP="00DC0599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C0599">
        <w:rPr>
          <w:rFonts w:ascii="Times New Roman" w:hAnsi="Times New Roman" w:cs="Times New Roman"/>
          <w:bCs/>
          <w:sz w:val="28"/>
          <w:szCs w:val="28"/>
          <w:lang w:val="uk-UA"/>
        </w:rPr>
        <w:drawing>
          <wp:inline distT="0" distB="0" distL="0" distR="0" wp14:anchorId="57F2BAA0" wp14:editId="43F5C265">
            <wp:extent cx="5940425" cy="1980346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3A0" w:rsidRPr="00990AAB" w:rsidRDefault="009323A0" w:rsidP="00242CD9">
      <w:pPr>
        <w:spacing w:before="100" w:beforeAutospacing="1" w:after="100" w:afterAutospacing="1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Як можемо спостерігати, алгоритми працюють як належить і видають прекрасний результат. У висновку, якщо ми порівняємо з оригіналом, можна припустити, що метод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Хаара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впорався трохи краще з передачею кольору ніж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DCT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але обидва результати входять в межу норми похибки </w:t>
      </w:r>
      <w:r w:rsidR="00990AAB">
        <w:rPr>
          <w:rFonts w:ascii="Times New Roman" w:hAnsi="Times New Roman" w:cs="Times New Roman"/>
          <w:bCs/>
          <w:sz w:val="28"/>
          <w:szCs w:val="28"/>
          <w:lang w:val="en-US"/>
        </w:rPr>
        <w:t>MSE</w:t>
      </w:r>
      <w:r w:rsidR="00990AAB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sectPr w:rsidR="009323A0" w:rsidRPr="00990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EDA8FC6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F2A370B"/>
    <w:multiLevelType w:val="hybridMultilevel"/>
    <w:tmpl w:val="A920AC6E"/>
    <w:lvl w:ilvl="0" w:tplc="E24E72E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2B01E3"/>
    <w:multiLevelType w:val="hybridMultilevel"/>
    <w:tmpl w:val="FEC0D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446B11"/>
    <w:multiLevelType w:val="hybridMultilevel"/>
    <w:tmpl w:val="73F29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9623D9"/>
    <w:multiLevelType w:val="hybridMultilevel"/>
    <w:tmpl w:val="C840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EB04AB"/>
    <w:multiLevelType w:val="hybridMultilevel"/>
    <w:tmpl w:val="741CC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236CAF"/>
    <w:multiLevelType w:val="multilevel"/>
    <w:tmpl w:val="9C1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812"/>
    <w:rsid w:val="00002D66"/>
    <w:rsid w:val="000046B8"/>
    <w:rsid w:val="000A2AE4"/>
    <w:rsid w:val="000E135E"/>
    <w:rsid w:val="001001CC"/>
    <w:rsid w:val="001A6F43"/>
    <w:rsid w:val="00240BCD"/>
    <w:rsid w:val="00242CD9"/>
    <w:rsid w:val="00262EBB"/>
    <w:rsid w:val="0026662C"/>
    <w:rsid w:val="002F3705"/>
    <w:rsid w:val="004510B9"/>
    <w:rsid w:val="0049724B"/>
    <w:rsid w:val="004A37EC"/>
    <w:rsid w:val="005504F2"/>
    <w:rsid w:val="005E4123"/>
    <w:rsid w:val="00707522"/>
    <w:rsid w:val="00805404"/>
    <w:rsid w:val="008B5E5C"/>
    <w:rsid w:val="009323A0"/>
    <w:rsid w:val="00990AAB"/>
    <w:rsid w:val="00A92264"/>
    <w:rsid w:val="00AE39A8"/>
    <w:rsid w:val="00BC7812"/>
    <w:rsid w:val="00C35A54"/>
    <w:rsid w:val="00D216A2"/>
    <w:rsid w:val="00DC0599"/>
    <w:rsid w:val="00EA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62EBB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BC7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BC7812"/>
    <w:rPr>
      <w:rFonts w:ascii="Tahoma" w:hAnsi="Tahoma" w:cs="Tahoma"/>
      <w:sz w:val="16"/>
      <w:szCs w:val="16"/>
    </w:rPr>
  </w:style>
  <w:style w:type="paragraph" w:styleId="a6">
    <w:name w:val="Normal (Web)"/>
    <w:basedOn w:val="a0"/>
    <w:uiPriority w:val="99"/>
    <w:unhideWhenUsed/>
    <w:rsid w:val="000A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0A2AE4"/>
    <w:rPr>
      <w:b/>
      <w:bCs/>
    </w:rPr>
  </w:style>
  <w:style w:type="paragraph" w:styleId="a">
    <w:name w:val="List Bullet"/>
    <w:basedOn w:val="a0"/>
    <w:uiPriority w:val="99"/>
    <w:unhideWhenUsed/>
    <w:rsid w:val="000A2AE4"/>
    <w:pPr>
      <w:numPr>
        <w:numId w:val="2"/>
      </w:numPr>
      <w:contextualSpacing/>
    </w:pPr>
  </w:style>
  <w:style w:type="character" w:styleId="a8">
    <w:name w:val="Placeholder Text"/>
    <w:basedOn w:val="a1"/>
    <w:uiPriority w:val="99"/>
    <w:semiHidden/>
    <w:rsid w:val="00002D66"/>
    <w:rPr>
      <w:color w:val="808080"/>
    </w:rPr>
  </w:style>
  <w:style w:type="paragraph" w:styleId="a9">
    <w:name w:val="List Paragraph"/>
    <w:basedOn w:val="a0"/>
    <w:uiPriority w:val="34"/>
    <w:qFormat/>
    <w:rsid w:val="00D216A2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8B5E5C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2"/>
    <w:uiPriority w:val="59"/>
    <w:rsid w:val="002666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62EBB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BC7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BC7812"/>
    <w:rPr>
      <w:rFonts w:ascii="Tahoma" w:hAnsi="Tahoma" w:cs="Tahoma"/>
      <w:sz w:val="16"/>
      <w:szCs w:val="16"/>
    </w:rPr>
  </w:style>
  <w:style w:type="paragraph" w:styleId="a6">
    <w:name w:val="Normal (Web)"/>
    <w:basedOn w:val="a0"/>
    <w:uiPriority w:val="99"/>
    <w:unhideWhenUsed/>
    <w:rsid w:val="000A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0A2AE4"/>
    <w:rPr>
      <w:b/>
      <w:bCs/>
    </w:rPr>
  </w:style>
  <w:style w:type="paragraph" w:styleId="a">
    <w:name w:val="List Bullet"/>
    <w:basedOn w:val="a0"/>
    <w:uiPriority w:val="99"/>
    <w:unhideWhenUsed/>
    <w:rsid w:val="000A2AE4"/>
    <w:pPr>
      <w:numPr>
        <w:numId w:val="2"/>
      </w:numPr>
      <w:contextualSpacing/>
    </w:pPr>
  </w:style>
  <w:style w:type="character" w:styleId="a8">
    <w:name w:val="Placeholder Text"/>
    <w:basedOn w:val="a1"/>
    <w:uiPriority w:val="99"/>
    <w:semiHidden/>
    <w:rsid w:val="00002D66"/>
    <w:rPr>
      <w:color w:val="808080"/>
    </w:rPr>
  </w:style>
  <w:style w:type="paragraph" w:styleId="a9">
    <w:name w:val="List Paragraph"/>
    <w:basedOn w:val="a0"/>
    <w:uiPriority w:val="34"/>
    <w:qFormat/>
    <w:rsid w:val="00D216A2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8B5E5C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2"/>
    <w:uiPriority w:val="59"/>
    <w:rsid w:val="002666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2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</cp:revision>
  <dcterms:created xsi:type="dcterms:W3CDTF">2025-11-27T22:52:00Z</dcterms:created>
  <dcterms:modified xsi:type="dcterms:W3CDTF">2025-11-28T01:25:00Z</dcterms:modified>
</cp:coreProperties>
</file>