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b w:val="1"/>
          <w:color w:val="666666"/>
          <w:sz w:val="20"/>
          <w:szCs w:val="20"/>
          <w:highlight w:val="white"/>
          <w:rtl w:val="0"/>
        </w:rPr>
        <w:t xml:space="preserve">APPLICATION. VALIDATION. SECURITY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/auth </w:t>
      </w:r>
      <w:r w:rsidDel="00000000" w:rsidR="00000000" w:rsidRPr="00000000">
        <w:rPr>
          <w:rtl w:val="0"/>
        </w:rPr>
        <w:t xml:space="preserve">route to your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standard login and password authentication: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/auth</w:t>
      </w:r>
      <w:r w:rsidDel="00000000" w:rsidR="00000000" w:rsidRPr="00000000">
        <w:rPr>
          <w:rtl w:val="0"/>
        </w:rPr>
        <w:t xml:space="preserve"> login and password should check user login and password (may be hardcoded somewhere in application for now).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user exists, generate </w:t>
      </w:r>
      <w:r w:rsidDel="00000000" w:rsidR="00000000" w:rsidRPr="00000000">
        <w:rPr>
          <w:b w:val="1"/>
          <w:rtl w:val="0"/>
        </w:rPr>
        <w:t xml:space="preserve">JWT token</w:t>
      </w:r>
      <w:r w:rsidDel="00000000" w:rsidR="00000000" w:rsidRPr="00000000">
        <w:rPr>
          <w:rtl w:val="0"/>
        </w:rPr>
        <w:t xml:space="preserve"> (you can use any package for generating it, e.g.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) and send the following response: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809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     }</w:t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"token"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"..."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If user does not exist or credentials do not much - send error response with the           proper error code:</w:t>
      </w:r>
    </w:p>
    <w:p w:rsidR="00000000" w:rsidDel="00000000" w:rsidP="00000000" w:rsidRDefault="00000000" w:rsidRPr="00000000" w14:paraId="0000000C">
      <w:pPr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809.0" w:type="dxa"/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{ ... additional error response data if needed ...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middleware</w:t>
      </w:r>
      <w:r w:rsidDel="00000000" w:rsidR="00000000" w:rsidRPr="00000000">
        <w:rPr>
          <w:rtl w:val="0"/>
        </w:rPr>
        <w:t xml:space="preserve"> to verify </w:t>
      </w:r>
      <w:r w:rsidDel="00000000" w:rsidR="00000000" w:rsidRPr="00000000">
        <w:rPr>
          <w:b w:val="1"/>
          <w:rtl w:val="0"/>
        </w:rPr>
        <w:t xml:space="preserve">JWT token</w:t>
      </w:r>
      <w:r w:rsidDel="00000000" w:rsidR="00000000" w:rsidRPr="00000000">
        <w:rPr>
          <w:rtl w:val="0"/>
        </w:rPr>
        <w:t xml:space="preserve"> for all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/products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routes from the Homework 4 (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/auth</w:t>
      </w:r>
      <w:r w:rsidDel="00000000" w:rsidR="00000000" w:rsidRPr="00000000">
        <w:rPr>
          <w:rtl w:val="0"/>
        </w:rPr>
        <w:t xml:space="preserve"> route should be excluded from verification).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passport</w:t>
      </w:r>
      <w:r w:rsidDel="00000000" w:rsidR="00000000" w:rsidRPr="00000000">
        <w:rPr>
          <w:rtl w:val="0"/>
        </w:rPr>
        <w:t xml:space="preserve"> package into your application.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local authentication strategy using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passport</w:t>
      </w:r>
      <w:r w:rsidDel="00000000" w:rsidR="00000000" w:rsidRPr="00000000">
        <w:rPr>
          <w:rtl w:val="0"/>
        </w:rPr>
        <w:t xml:space="preserve"> to allow login with user’s</w:t>
      </w:r>
      <w:r w:rsidDel="00000000" w:rsidR="00000000" w:rsidRPr="00000000">
        <w:rPr>
          <w:b w:val="1"/>
          <w:rtl w:val="0"/>
        </w:rPr>
        <w:t xml:space="preserve"> credentials</w:t>
      </w:r>
      <w:r w:rsidDel="00000000" w:rsidR="00000000" w:rsidRPr="00000000">
        <w:rPr>
          <w:rtl w:val="0"/>
        </w:rPr>
        <w:t xml:space="preserve"> (hardcoded credentials from </w:t>
      </w:r>
      <w:r w:rsidDel="00000000" w:rsidR="00000000" w:rsidRPr="00000000">
        <w:rPr>
          <w:i w:val="1"/>
          <w:rtl w:val="0"/>
        </w:rPr>
        <w:t xml:space="preserve">2b</w:t>
      </w:r>
      <w:r w:rsidDel="00000000" w:rsidR="00000000" w:rsidRPr="00000000">
        <w:rPr>
          <w:rtl w:val="0"/>
        </w:rPr>
        <w:t xml:space="preserve"> may be used).</w:t>
      </w:r>
    </w:p>
    <w:p w:rsidR="00000000" w:rsidDel="00000000" w:rsidP="00000000" w:rsidRDefault="00000000" w:rsidRPr="00000000" w14:paraId="0000001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following authentication strategies using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passport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strategy.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strategy.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OAuth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required routes is added and passport is installed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tasks 1, 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 login and password authentication is implemented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 token is verified for all required routes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authentication strategy is implemented via passport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5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authentication strategies is implemented via passport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6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