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8A7F" w14:textId="77777777" w:rsidR="005D1CBE" w:rsidRDefault="005D1CBE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不确定性感知的硅酸铝纤维工艺质量预测与鲁棒参数优化</w:t>
      </w:r>
    </w:p>
    <w:p w14:paraId="6709E148" w14:textId="77777777" w:rsidR="005D1CBE" w:rsidRDefault="005D1CBE">
      <w:pPr>
        <w:pStyle w:val="small"/>
        <w:spacing w:before="90" w:beforeAutospacing="0" w:after="90" w:afterAutospacing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Uncertainty-Aware Quality Prediction and Robust Process Parameter Optimization</w:t>
      </w:r>
      <w:r>
        <w:rPr>
          <w:rFonts w:ascii="微软雅黑" w:eastAsia="微软雅黑" w:hAnsi="微软雅黑" w:hint="eastAsia"/>
        </w:rPr>
        <w:br/>
        <w:t>for Aluminum Silicate Fiber Manufacturing: A Prototype Study on Simulated Data</w:t>
      </w:r>
    </w:p>
    <w:p w14:paraId="01147B60" w14:textId="77777777" w:rsidR="005D1CBE" w:rsidRDefault="005D1CBE">
      <w:pPr>
        <w:pStyle w:val="small"/>
        <w:spacing w:before="90" w:beforeAutospacing="0" w:after="90" w:afterAutospacing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李铭珊（</w:t>
      </w:r>
      <w:r>
        <w:rPr>
          <w:rFonts w:ascii="微软雅黑" w:eastAsia="微软雅黑" w:hAnsi="微软雅黑" w:hint="eastAsia"/>
        </w:rPr>
        <w:t>Mingshan Li</w:t>
      </w:r>
      <w:r>
        <w:rPr>
          <w:rFonts w:ascii="微软雅黑" w:eastAsia="微软雅黑" w:hAnsi="微软雅黑" w:hint="eastAsia"/>
        </w:rPr>
        <w:t>）·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广东以色列理工学院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数学与计算机科学（</w:t>
      </w:r>
      <w:r>
        <w:rPr>
          <w:rFonts w:ascii="微软雅黑" w:eastAsia="微软雅黑" w:hAnsi="微软雅黑" w:hint="eastAsia"/>
        </w:rPr>
        <w:t>Mathematics with Computer Science</w:t>
      </w:r>
      <w:r>
        <w:rPr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</w:rPr>
        <w:t>本科旗舰研究项目（</w:t>
      </w:r>
      <w:r>
        <w:rPr>
          <w:rFonts w:ascii="微软雅黑" w:eastAsia="微软雅黑" w:hAnsi="微软雅黑" w:hint="eastAsia"/>
        </w:rPr>
        <w:t>Undergraduate Flagship Research Project</w:t>
      </w:r>
      <w:r>
        <w:rPr>
          <w:rFonts w:ascii="微软雅黑" w:eastAsia="微软雅黑" w:hAnsi="微软雅黑" w:hint="eastAsia"/>
        </w:rPr>
        <w:t>）·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研究报告</w:t>
      </w:r>
      <w:r>
        <w:rPr>
          <w:rFonts w:ascii="微软雅黑" w:eastAsia="微软雅黑" w:hAnsi="微软雅黑" w:hint="eastAsia"/>
        </w:rPr>
        <w:t xml:space="preserve"> V1.0</w:t>
      </w:r>
    </w:p>
    <w:p w14:paraId="09CDBACA" w14:textId="77777777" w:rsidR="005D1CBE" w:rsidRDefault="005D1CBE">
      <w:pPr>
        <w:shd w:val="clear" w:color="auto" w:fill="F5F7FA"/>
        <w:divId w:val="708645771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222222"/>
          <w:sz w:val="21"/>
          <w:szCs w:val="21"/>
        </w:rPr>
        <w:t>摘要。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工业过程优化中，质量预测模型通常只输出点估计，而参数寻优会系统性地把优化器引向数据稀缺、模型外推不可信的区域。本文以硅酸铝纤维制造的工艺质量优化为应用背景，构建了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预测→置信→决策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的完整研究链：在按真实系统工艺区间与评分权重（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0.4/0.3/0.2/0.1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）构造的仿真数据上，对比线性回归、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Ridge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、随机森林与高斯过程回归（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GPR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）四个基线（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折交叉验证，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GPR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最优：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RMSE 3.97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=0.70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）；以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GPR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后验方差量化认知不确定性并做区间校准（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经验覆盖率：仅认知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90.0%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，含观测噪声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100.0%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）；通过二维不确定性热图与区域分析刻画模型盲区；进而把前期工业项目中的遗传算法（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GA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）扩展为不确定性感知目标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x* = argmax[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μ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(x)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λσ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f(x)]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。λ扫描与真值回验（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oracle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）表明：点预测最优解（λ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=0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）落入外推幻觉区——模型预测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109.9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分（超过满分，非物理），真实质量仅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83.0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分、劣于当前工况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86.6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分；λ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=10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的稳健解真实质量达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98.5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分，认知不确定性下降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42%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。五独立数据种子的重复实验显示：λ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=0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幻觉出现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3/5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次，而稳健解真实质量稳定于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96.3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98.6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分；样本量消融与目标区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定向补样（主动学习预研）进一步表明外推幻觉源于数据覆盖不足、可通过定向采样压缩。本研究给出可操作的方法论结论：</w:t>
      </w:r>
      <w:r>
        <w:rPr>
          <w:rStyle w:val="a4"/>
          <w:rFonts w:ascii="微软雅黑" w:eastAsia="微软雅黑" w:hAnsi="微软雅黑" w:hint="eastAsia"/>
          <w:color w:val="222222"/>
          <w:sz w:val="21"/>
          <w:szCs w:val="21"/>
        </w:rPr>
        <w:t>在数据分布不均的工业场景中，预测不确定性应作为优化目标的一等公民，而非事后附注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；并提出了以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σ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f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预算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选择λ的工程准则。全部实验可复现（固定随机种子，代码与结果存档随附）。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1"/>
          <w:szCs w:val="21"/>
        </w:rPr>
        <w:t>关键词：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不确定性量化；高斯过程回归；预测区间校准；鲁棒优化；遗传算法；主动学习；工业过程优化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</w:p>
    <w:p w14:paraId="3483919B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0 </w:t>
      </w:r>
      <w:r>
        <w:rPr>
          <w:rFonts w:ascii="微软雅黑" w:eastAsia="微软雅黑" w:hAnsi="微软雅黑" w:hint="eastAsia"/>
        </w:rPr>
        <w:t>研究总览与</w:t>
      </w:r>
      <w:r>
        <w:rPr>
          <w:rFonts w:ascii="微软雅黑" w:eastAsia="微软雅黑" w:hAnsi="微软雅黑" w:hint="eastAsia"/>
        </w:rPr>
        <w:t>12</w:t>
      </w:r>
      <w:r>
        <w:rPr>
          <w:rFonts w:ascii="微软雅黑" w:eastAsia="微软雅黑" w:hAnsi="微软雅黑" w:hint="eastAsia"/>
        </w:rPr>
        <w:t>周计划对照</w:t>
      </w:r>
    </w:p>
    <w:p w14:paraId="3675AB75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本研究按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旗舰研究计划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周框架组织，各阶段任务、证据门槛（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Gate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）与对应章节如下：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984"/>
        <w:gridCol w:w="2155"/>
        <w:gridCol w:w="2155"/>
      </w:tblGrid>
      <w:tr w:rsidR="00000000" w14:paraId="120D2BE0" w14:textId="77777777"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3F75E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阶段</w:t>
            </w:r>
          </w:p>
        </w:tc>
        <w:tc>
          <w:tcPr>
            <w:tcW w:w="1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B826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任务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6E9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证据门槛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CF05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对应章节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附录</w:t>
            </w:r>
          </w:p>
        </w:tc>
      </w:tr>
      <w:tr w:rsidR="00000000" w14:paraId="1014B8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8E40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2FB39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数据审计＋文献地图＋问题形式化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A38D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数据字典；目标定义；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篇核心文献；可复现划分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29F4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；数据审计表见附录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A</w:t>
            </w:r>
          </w:p>
        </w:tc>
      </w:tr>
      <w:tr w:rsidR="00000000" w14:paraId="4D0576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383B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0C8B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基线预测模型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0E80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交叉验证结果；误差分析；模型对比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021C5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11200A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9DA22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332A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高斯过程／不确定性方法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9ADAC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预测区间；校准图；口头解释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7E16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32500F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942E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8AAE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不确定性分析＋灵敏度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22E7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不确定性在哪里升高；变量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区域分析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DB2C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0368E7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022A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D273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鲁棒优化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67A0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常规最优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稳健最优；λ灵敏度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4C4A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42A634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C5F0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5D95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稳健性＋局限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054E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消融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失败案例；论断是否被支撑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5B10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–图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07764E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90D3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EC5C3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研究包＋答辩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B234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报告；代码；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分钟白板答辩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4CDC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全文＋附录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B/C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；答辩要点附录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D</w:t>
            </w:r>
          </w:p>
        </w:tc>
      </w:tr>
    </w:tbl>
    <w:p w14:paraId="609E8E30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 </w:t>
      </w:r>
      <w:r>
        <w:rPr>
          <w:rFonts w:ascii="微软雅黑" w:eastAsia="微软雅黑" w:hAnsi="微软雅黑" w:hint="eastAsia"/>
        </w:rPr>
        <w:t>引言</w:t>
      </w:r>
    </w:p>
    <w:p w14:paraId="3DC1C35C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1.1 </w:t>
      </w:r>
      <w:r>
        <w:rPr>
          <w:rFonts w:ascii="微软雅黑" w:eastAsia="微软雅黑" w:hAnsi="微软雅黑" w:hint="eastAsia"/>
        </w:rPr>
        <w:t>背景：一个来自真实工业项目的未解之问</w:t>
      </w:r>
    </w:p>
    <w:p w14:paraId="4D707B9C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在前期校企合作项目（硅酸铝纤维质量评估与生产监控三套工业系统，本人为算法与建模模块的主要开发人）中，质量管控采用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加权综合评分＋遗传算法寻优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范式：以导热系数（权重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0.4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）、抗拉强度（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0.3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）、纤维长度（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0.2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）、密度（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0.1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）四类指标加权出质量得分，再用遗传算法在熔融温度、拉丝速度、固化时间三个工艺参数空间中寻优。该范式在工程上可用，但留下一个被实务长期默认、却从未被量化的问题——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模型给出的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最优参数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有多可信？</w:t>
      </w:r>
    </w:p>
    <w:p w14:paraId="6F42EBAE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工业数据的固有特征加剧了这一风险：历史数据几乎全部集中在</w:t>
      </w:r>
      <w:r>
        <w:rPr>
          <w:rFonts w:ascii="微软雅黑" w:eastAsia="微软雅黑" w:hAnsi="微软雅黑" w:hint="eastAsia"/>
          <w:color w:val="222222"/>
          <w:sz w:val="22"/>
          <w:szCs w:val="22"/>
          <w:u w:val="single"/>
        </w:rPr>
        <w:t>当前产线设定附近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，而寻优推荐的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最优工况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往往落在数据覆盖之外。此时点预测既不提供置信度，也不暴露外推风险；决策者（工艺工程师）只能凭经验决定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信几成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。本研究把这一实践痛点形式化为科学问题。</w:t>
      </w:r>
    </w:p>
    <w:p w14:paraId="75587482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1.2 </w:t>
      </w:r>
      <w:r>
        <w:rPr>
          <w:rFonts w:ascii="微软雅黑" w:eastAsia="微软雅黑" w:hAnsi="微软雅黑" w:hint="eastAsia"/>
        </w:rPr>
        <w:t>研究问题（</w:t>
      </w:r>
      <w:r>
        <w:rPr>
          <w:rFonts w:ascii="微软雅黑" w:eastAsia="微软雅黑" w:hAnsi="微软雅黑" w:hint="eastAsia"/>
        </w:rPr>
        <w:t>RQ</w:t>
      </w:r>
      <w:r>
        <w:rPr>
          <w:rFonts w:ascii="微软雅黑" w:eastAsia="微软雅黑" w:hAnsi="微软雅黑" w:hint="eastAsia"/>
        </w:rPr>
        <w:t>）</w:t>
      </w:r>
    </w:p>
    <w:p w14:paraId="5D7A9AA2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RQ1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：在现有工业数据规模下，哪类预测模型能给出可靠的质量估计？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：如何量化并校准预测的不确定性，而不是忽略它？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：哪些变量、哪些操作区域与高预测不确定性相关？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RQ4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：把不确定性纳入优化目标，是否实质性地改变推荐的操作条件？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：预测质量与决策可靠性之间呈现怎样的权衡？</w:t>
      </w:r>
    </w:p>
    <w:p w14:paraId="438B18FC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1.3 </w:t>
      </w:r>
      <w:r>
        <w:rPr>
          <w:rFonts w:ascii="微软雅黑" w:eastAsia="微软雅黑" w:hAnsi="微软雅黑" w:hint="eastAsia"/>
        </w:rPr>
        <w:t>贡献</w:t>
      </w:r>
    </w:p>
    <w:p w14:paraId="4A4A571C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①提出并实证了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外推幻觉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现象：在数据分布不均的工业场景，点预测寻优会系统性地落入模型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无知且乐观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的区域（本研究中其推荐的真实质量劣于现状）；②给出以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认知不确定性σ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为核心的完整量化与校准方案；③把工业项目中的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扩展为不确定性感知目标，并以真值回验（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oracle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）证实稳健解的真实质量反超点预测解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15.5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分；③提出工程上可直接使用的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预算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λ选择准则；④通过多种子、样本量、噪声、主动学习四组消融检验了结论的稳健性；⑤全部代码、数据生成器与结果存档可复现。</w:t>
      </w:r>
    </w:p>
    <w:p w14:paraId="20FCA5AA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 </w:t>
      </w:r>
      <w:r>
        <w:rPr>
          <w:rFonts w:ascii="微软雅黑" w:eastAsia="微软雅黑" w:hAnsi="微软雅黑" w:hint="eastAsia"/>
        </w:rPr>
        <w:t>相关工作（文献地图）</w:t>
      </w:r>
    </w:p>
    <w:p w14:paraId="176C3218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本研究处于四条文献脉络的交汇处，按阅读优先级整理如下（其中标★者建议精读并纳入白板答辩准备）：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5471"/>
      </w:tblGrid>
      <w:tr w:rsidR="00000000" w14:paraId="685BB881" w14:textId="77777777"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CA733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脉络与代表文献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B2330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与本研究的关联</w:t>
            </w:r>
          </w:p>
        </w:tc>
      </w:tr>
      <w:tr w:rsidR="00000000" w14:paraId="29E00E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2128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★高斯过程：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Rasmussen &amp; Williams (2006)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Gaussian Processes for Machine Learning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E24A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核函数、后验均值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方差、边际似然——本研究σ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与区间的数学基础</w:t>
            </w:r>
          </w:p>
        </w:tc>
      </w:tr>
      <w:tr w:rsidR="00000000" w14:paraId="0C5DA4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97D2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计算机试验：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Sacks, Welch, Mitchell &amp; Wynn (1989)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Kennedy &amp; O'Hagan (2001)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331FF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用统计模型替代昂贵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不可观测过程做参数寻优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的原范式；校准与模型失配思想</w:t>
            </w:r>
          </w:p>
        </w:tc>
      </w:tr>
      <w:tr w:rsidR="00000000" w14:paraId="08A2AF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A883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★基于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的优化：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Jones, Schonlau &amp; Welch (1998) EGO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Frazier (2018)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贝叶斯优化综述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9000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把不确定性写入采集函数（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EI/UCB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）——λ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-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鲁棒目标属于同一家族；答辩时可对比阐述</w:t>
            </w:r>
          </w:p>
        </w:tc>
      </w:tr>
      <w:tr w:rsidR="00000000" w14:paraId="60D374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406D6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★共形预测：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Shafer &amp; Vovk (2008)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Papadopoulos et al.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(2002)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Angelopoulos &amp; Bates (2021)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B2B4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分布无关的区间校准——本文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GPR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区间偏保守的直接改进方向（未来工作）</w:t>
            </w:r>
          </w:p>
        </w:tc>
      </w:tr>
      <w:tr w:rsidR="00000000" w14:paraId="5FEA02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194C3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鲁棒优化：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Ben-Tal, Ghaoui &amp; Nemirovski (2009)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Beyer &amp; Sendhoff (2007)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8E3DE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最坏情况保护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的形式化框架；本文λ惩罚是其一次性风险偏好化的简化实现</w:t>
            </w:r>
          </w:p>
        </w:tc>
      </w:tr>
      <w:tr w:rsidR="00000000" w14:paraId="268C18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31B4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主动学习：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Settles (2009)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Houlsby et al. (2011) BALD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E9346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在模型最不确定处补数据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——本文主动学习预研的理论依据</w:t>
            </w:r>
          </w:p>
        </w:tc>
      </w:tr>
      <w:tr w:rsidR="00000000" w14:paraId="3D7478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89532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模型解释：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Lundberg &amp; Lee (2017) SHAP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47542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特征归因；本研究的扩展方向（提案将其列为可选、须先能讲透再使用）</w:t>
            </w:r>
          </w:p>
        </w:tc>
      </w:tr>
      <w:tr w:rsidR="00000000" w14:paraId="6698AE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094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基线方法：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Breiman (2001)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随机森林；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Hoerl &amp; Kennard (1970)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岭回归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C912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模型阶梯的组成与对比逻辑</w:t>
            </w:r>
          </w:p>
        </w:tc>
      </w:tr>
    </w:tbl>
    <w:p w14:paraId="0A5BF2BE" w14:textId="77777777" w:rsidR="005D1CBE" w:rsidRDefault="005D1CBE">
      <w:pPr>
        <w:pStyle w:val="small"/>
        <w:spacing w:before="90" w:beforeAutospacing="0" w:after="90" w:afterAutospacing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检索路径建议：从</w:t>
      </w:r>
      <w:r>
        <w:rPr>
          <w:rFonts w:ascii="微软雅黑" w:eastAsia="微软雅黑" w:hAnsi="微软雅黑" w:hint="eastAsia"/>
        </w:rPr>
        <w:t>GPML</w:t>
      </w:r>
      <w:r>
        <w:rPr>
          <w:rFonts w:ascii="微软雅黑" w:eastAsia="微软雅黑" w:hAnsi="微软雅黑" w:hint="eastAsia"/>
        </w:rPr>
        <w:t>第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章入手→</w:t>
      </w:r>
      <w:r>
        <w:rPr>
          <w:rFonts w:ascii="微软雅黑" w:eastAsia="微软雅黑" w:hAnsi="微软雅黑" w:hint="eastAsia"/>
        </w:rPr>
        <w:t>EGO(1998)</w:t>
      </w:r>
      <w:r>
        <w:rPr>
          <w:rFonts w:ascii="微软雅黑" w:eastAsia="微软雅黑" w:hAnsi="微软雅黑" w:hint="eastAsia"/>
        </w:rPr>
        <w:t>理解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不确定性与优化的相遇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→共形预测教程（</w:t>
      </w:r>
      <w:r>
        <w:rPr>
          <w:rFonts w:ascii="微软雅黑" w:eastAsia="微软雅黑" w:hAnsi="微软雅黑" w:hint="eastAsia"/>
        </w:rPr>
        <w:t>2021</w:t>
      </w:r>
      <w:r>
        <w:rPr>
          <w:rFonts w:ascii="微软雅黑" w:eastAsia="微软雅黑" w:hAnsi="微软雅黑" w:hint="eastAsia"/>
        </w:rPr>
        <w:t>）掌握校准检验→鲁棒优化综述（</w:t>
      </w:r>
      <w:r>
        <w:rPr>
          <w:rFonts w:ascii="微软雅黑" w:eastAsia="微软雅黑" w:hAnsi="微软雅黑" w:hint="eastAsia"/>
        </w:rPr>
        <w:t>2007</w:t>
      </w:r>
      <w:r>
        <w:rPr>
          <w:rFonts w:ascii="微软雅黑" w:eastAsia="微软雅黑" w:hAnsi="微软雅黑" w:hint="eastAsia"/>
        </w:rPr>
        <w:t>）定位λ的学科坐标。</w:t>
      </w:r>
    </w:p>
    <w:p w14:paraId="047C0798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 </w:t>
      </w:r>
      <w:r>
        <w:rPr>
          <w:rFonts w:ascii="微软雅黑" w:eastAsia="微软雅黑" w:hAnsi="微软雅黑" w:hint="eastAsia"/>
        </w:rPr>
        <w:t>问题形式化与数据策略</w:t>
      </w:r>
    </w:p>
    <w:p w14:paraId="253BF7E9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数据策略与</w:t>
      </w:r>
      <w:r>
        <w:rPr>
          <w:rFonts w:ascii="微软雅黑" w:eastAsia="微软雅黑" w:hAnsi="微软雅黑" w:hint="eastAsia"/>
        </w:rPr>
        <w:t>Gate 1</w:t>
      </w:r>
      <w:r>
        <w:rPr>
          <w:rFonts w:ascii="微软雅黑" w:eastAsia="微软雅黑" w:hAnsi="微软雅黑" w:hint="eastAsia"/>
        </w:rPr>
        <w:t>（数据审计）</w:t>
      </w:r>
    </w:p>
    <w:p w14:paraId="08A26723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企业真实生产数据涉密不可外带（提案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Data Strategy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Route 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情形）。本研究按真实系统的工艺区间与评分结构构造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仿真数据原型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，其设计原则是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忠实再现工业数据的分布特征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而非拟合具体数值：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6798"/>
      </w:tblGrid>
      <w:tr w:rsidR="00000000" w14:paraId="2844C720" w14:textId="77777777"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5B53C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要素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A8C2C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设定</w:t>
            </w:r>
          </w:p>
        </w:tc>
      </w:tr>
      <w:tr w:rsidR="00000000" w14:paraId="555A49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7DC0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特征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01A3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熔融温度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T(1600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2000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、拉丝速度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v(5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15m/s)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、固化时间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t(10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60min)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，围绕当前产线设定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(T=1770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, v=10.5m/s, t=44min)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截断正态采样，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n=300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（训练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240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／测试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，随机种子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</w:tr>
      <w:tr w:rsidR="00000000" w14:paraId="11BDED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83E7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目标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403F0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质量综合得分：按真实系统权重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0.4/0.3/0.2/0.1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加权四项分指标（各项在真实量程内取最优），叠加观测噪声σ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</w:t>
            </w:r>
          </w:p>
        </w:tc>
      </w:tr>
      <w:tr w:rsidR="00000000" w14:paraId="13E018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D211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关键设定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A7B1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真实最优工况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(1850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, 8.0m/s, 35min)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位于数据分布约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σ之外——模拟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当前工况密、目标工况稀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的工业常态</w:t>
            </w:r>
          </w:p>
        </w:tc>
      </w:tr>
      <w:tr w:rsidR="00000000" w14:paraId="6A93CE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D05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缺失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8DBC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仿真原型不含缺失值；真实数据接入时按真实系统的过滤规则处理（编码无效剔除、温度超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1600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2000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℃过滤、缺失均值填充）</w:t>
            </w:r>
          </w:p>
        </w:tc>
      </w:tr>
      <w:tr w:rsidR="00000000" w14:paraId="5CC05D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274A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22E53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无噪声真值评分函数仅存在于仿真语境，用于事后回验；实际生产不可得——这正是必须用不确定性量化替代事后验证的论证</w:t>
            </w:r>
          </w:p>
        </w:tc>
      </w:tr>
    </w:tbl>
    <w:p w14:paraId="5ABE8F0B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真实数据接入的正式审计项（样本量、变量清单、缺失率、批次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时间结构、公司书面许可）见附录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的数据审计表，其结论决定后续走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Route 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（真实数据）或维持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Route 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5B82723C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决策问题的形式化</w:t>
      </w:r>
    </w:p>
    <w:p w14:paraId="36654E73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x=(T,v,t)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，质量预测器给出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(x)=E[y|x]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。传统寻优：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x*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  <w:vertAlign w:val="subscript"/>
        </w:rPr>
        <w:t>μ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= argmax 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μ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(x)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；本研究主张的不确定性感知寻优：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x*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  <w:vertAlign w:val="subscript"/>
        </w:rPr>
        <w:t>λ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= argmax[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μ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(x) 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−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λσ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f(x)]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，其中σ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f(x)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后验标准差（认知不确定性），λ≥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为风险偏好。两点方法论说明（亦是答辩要点）：①进入目标函数的必须是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认知不确定性σ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而非含观测噪声的σ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_pred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——偶然噪声不随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x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改变，进目标等于常数惩罚、不改变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argmax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；②决策层须比较三个工况点：当前设定、点预测最优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x*</w:t>
      </w:r>
      <w:r>
        <w:rPr>
          <w:rFonts w:ascii="微软雅黑" w:eastAsia="微软雅黑" w:hAnsi="微软雅黑" w:hint="eastAsia"/>
          <w:color w:val="222222"/>
          <w:sz w:val="22"/>
          <w:szCs w:val="22"/>
          <w:vertAlign w:val="subscript"/>
        </w:rPr>
        <w:t>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）、稳健最优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x*</w:t>
      </w:r>
      <w:r>
        <w:rPr>
          <w:rFonts w:ascii="微软雅黑" w:eastAsia="微软雅黑" w:hAnsi="微软雅黑" w:hint="eastAsia"/>
          <w:color w:val="222222"/>
          <w:sz w:val="22"/>
          <w:szCs w:val="22"/>
          <w:vertAlign w:val="subscript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677F65C5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 </w:t>
      </w:r>
      <w:r>
        <w:rPr>
          <w:rFonts w:ascii="微软雅黑" w:eastAsia="微软雅黑" w:hAnsi="微软雅黑" w:hint="eastAsia"/>
        </w:rPr>
        <w:t>方法</w:t>
      </w:r>
    </w:p>
    <w:p w14:paraId="1D702829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模型阶梯（</w:t>
      </w:r>
      <w:r>
        <w:rPr>
          <w:rFonts w:ascii="微软雅黑" w:eastAsia="微软雅黑" w:hAnsi="微软雅黑" w:hint="eastAsia"/>
        </w:rPr>
        <w:t>RQ1</w:t>
      </w:r>
      <w:r>
        <w:rPr>
          <w:rFonts w:ascii="微软雅黑" w:eastAsia="微软雅黑" w:hAnsi="微软雅黑" w:hint="eastAsia"/>
        </w:rPr>
        <w:t>）</w:t>
      </w:r>
    </w:p>
    <w:p w14:paraId="72C16E74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刻意采用小而透明的模型阶梯：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LinearRegression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Ridge(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α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=1)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RandomForest(200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棵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，统一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折交叉验证（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KFold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shuffle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，种子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20%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留出集评估，指标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RMSE/MAE/R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²。目的不是堆模型，而是回答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增加的复杂度买到了什么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01B755E0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4.2 GPR</w:t>
      </w:r>
      <w:r>
        <w:rPr>
          <w:rFonts w:ascii="微软雅黑" w:eastAsia="微软雅黑" w:hAnsi="微软雅黑" w:hint="eastAsia"/>
        </w:rPr>
        <w:t>与不确定性量化（</w:t>
      </w:r>
      <w:r>
        <w:rPr>
          <w:rFonts w:ascii="微软雅黑" w:eastAsia="微软雅黑" w:hAnsi="微软雅黑" w:hint="eastAsia"/>
        </w:rPr>
        <w:t>RQ2</w:t>
      </w:r>
      <w:r>
        <w:rPr>
          <w:rFonts w:ascii="微软雅黑" w:eastAsia="微软雅黑" w:hAnsi="微软雅黑" w:hint="eastAsia"/>
        </w:rPr>
        <w:t>）</w:t>
      </w:r>
    </w:p>
    <w:p w14:paraId="71661E0E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核取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C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RBF(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各维独立长度尺度，σ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类核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) + WhiteKernel(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观测噪声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，在标准化空间以边际似然最大化（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次重启）拟合超参数。预测输出三层信息：均值μ、认知标准差σ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（后验方差开方）、预测区间标准差σ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_pred=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²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_noise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²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WhiteKernel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的噪声估计本身即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模型知道自己有多不确定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的内部证据。</w:t>
      </w:r>
    </w:p>
    <w:p w14:paraId="759BFB51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区间校准</w:t>
      </w:r>
    </w:p>
    <w:p w14:paraId="7C05497C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对标称水平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{50%,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,99%}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计算经验覆盖率并绘制校准曲线，同时报告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仅认知区间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含噪声区间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两条——区分二者是理解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区间语义的关键。</w:t>
      </w:r>
    </w:p>
    <w:p w14:paraId="71E10C03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4.4 </w:t>
      </w:r>
      <w:r>
        <w:rPr>
          <w:rFonts w:ascii="微软雅黑" w:eastAsia="微软雅黑" w:hAnsi="微软雅黑" w:hint="eastAsia"/>
        </w:rPr>
        <w:t>不确定性结构分析（</w:t>
      </w:r>
      <w:r>
        <w:rPr>
          <w:rFonts w:ascii="微软雅黑" w:eastAsia="微软雅黑" w:hAnsi="微软雅黑" w:hint="eastAsia"/>
        </w:rPr>
        <w:t>RQ3</w:t>
      </w:r>
      <w:r>
        <w:rPr>
          <w:rFonts w:ascii="微软雅黑" w:eastAsia="微软雅黑" w:hAnsi="微软雅黑" w:hint="eastAsia"/>
        </w:rPr>
        <w:t>）</w:t>
      </w:r>
    </w:p>
    <w:p w14:paraId="6196B391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三个互补视角：①逐变量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切片（过当前设定点）；②二维μ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热图（三对参数组合，第三变量固定）；③σ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测试点到数据中心的标准化距离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的回归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分位分析。</w:t>
      </w:r>
    </w:p>
    <w:p w14:paraId="6D73B1D7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4.5 </w:t>
      </w:r>
      <w:r>
        <w:rPr>
          <w:rFonts w:ascii="微软雅黑" w:eastAsia="微软雅黑" w:hAnsi="微软雅黑" w:hint="eastAsia"/>
        </w:rPr>
        <w:t>不确定性感知</w:t>
      </w:r>
      <w:r>
        <w:rPr>
          <w:rFonts w:ascii="微软雅黑" w:eastAsia="微软雅黑" w:hAnsi="微软雅黑" w:hint="eastAsia"/>
        </w:rPr>
        <w:t>GA</w:t>
      </w:r>
      <w:r>
        <w:rPr>
          <w:rFonts w:ascii="微软雅黑" w:eastAsia="微软雅黑" w:hAnsi="微软雅黑" w:hint="eastAsia"/>
        </w:rPr>
        <w:t>与λ选择准则（</w:t>
      </w:r>
      <w:r>
        <w:rPr>
          <w:rFonts w:ascii="微软雅黑" w:eastAsia="微软雅黑" w:hAnsi="微软雅黑" w:hint="eastAsia"/>
        </w:rPr>
        <w:t>RQ4/RQ5</w:t>
      </w:r>
      <w:r>
        <w:rPr>
          <w:rFonts w:ascii="微软雅黑" w:eastAsia="微软雅黑" w:hAnsi="微软雅黑" w:hint="eastAsia"/>
        </w:rPr>
        <w:t>）</w:t>
      </w:r>
    </w:p>
    <w:p w14:paraId="0A7A8217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沿用工业项目的算子结构（保留前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1/3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70:30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凸组合交叉、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10%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变异，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60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个体×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80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代），适应度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μ−λσ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，λ∈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{0,0.5,1,2,5,10}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扫描。λ选择准则（工程可用形式）：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预算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——在密集λ网格中取σ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f(x*</w:t>
      </w:r>
      <w:r>
        <w:rPr>
          <w:rFonts w:ascii="微软雅黑" w:eastAsia="微软雅黑" w:hAnsi="微软雅黑" w:hint="eastAsia"/>
          <w:color w:val="222222"/>
          <w:sz w:val="22"/>
          <w:szCs w:val="22"/>
          <w:vertAlign w:val="subscript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≤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的所有λ里μ最大者。另从λ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终代种群提取经验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Pareto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前沿（μ↑σ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↓）刻画质量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可靠性权衡。</w:t>
      </w:r>
    </w:p>
    <w:p w14:paraId="18DD5EEF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4.6 </w:t>
      </w:r>
      <w:r>
        <w:rPr>
          <w:rFonts w:ascii="微软雅黑" w:eastAsia="微软雅黑" w:hAnsi="微软雅黑" w:hint="eastAsia"/>
        </w:rPr>
        <w:t>稳健性与消融设计（</w:t>
      </w:r>
      <w:r>
        <w:rPr>
          <w:rFonts w:ascii="微软雅黑" w:eastAsia="微软雅黑" w:hAnsi="微软雅黑" w:hint="eastAsia"/>
        </w:rPr>
        <w:t>Week 11</w:t>
      </w:r>
      <w:r>
        <w:rPr>
          <w:rFonts w:ascii="微软雅黑" w:eastAsia="微软雅黑" w:hAnsi="微软雅黑" w:hint="eastAsia"/>
        </w:rPr>
        <w:t>）</w:t>
      </w:r>
    </w:p>
    <w:p w14:paraId="7F8FC199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四组：①多种子重复（数据种子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42/7/123/2024/555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，重拟合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{0,5,10}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重寻优，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 40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代）；②样本量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{150,300,600}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；③噪声σ∈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{2,4,8}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（检验噪声估计与覆盖率）；④主动学习预研：在目标工况区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(T~1820, v~8.7, t~35)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定向补采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m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{0,10,20,40}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个样本后重拟合，考察σ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推荐的变化。失败案例分析：统计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95%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认知区间未覆盖的测试点。</w:t>
      </w:r>
    </w:p>
    <w:p w14:paraId="4903156D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 </w:t>
      </w:r>
      <w:r>
        <w:rPr>
          <w:rFonts w:ascii="微软雅黑" w:eastAsia="微软雅黑" w:hAnsi="微软雅黑" w:hint="eastAsia"/>
        </w:rPr>
        <w:t>实验结果</w:t>
      </w:r>
    </w:p>
    <w:p w14:paraId="1659C068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环境与可复现性</w:t>
      </w:r>
    </w:p>
    <w:p w14:paraId="0C37060A" w14:textId="77777777" w:rsidR="005D1CBE" w:rsidRDefault="005D1CBE">
      <w:pPr>
        <w:pStyle w:val="small"/>
        <w:spacing w:before="90" w:beforeAutospacing="0" w:after="90" w:afterAutospacing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Python 3.13.5 / scikit-learn 1.6.1</w:t>
      </w:r>
      <w:r>
        <w:rPr>
          <w:rFonts w:ascii="微软雅黑" w:eastAsia="微软雅黑" w:hAnsi="微软雅黑" w:hint="eastAsia"/>
        </w:rPr>
        <w:t>；数据生成与全部实验种子固定；完整代码</w:t>
      </w:r>
      <w:r>
        <w:rPr>
          <w:rFonts w:ascii="微软雅黑" w:eastAsia="微软雅黑" w:hAnsi="微软雅黑" w:hint="eastAsia"/>
        </w:rPr>
        <w:t>uq_full_study.py</w:t>
      </w:r>
      <w:r>
        <w:rPr>
          <w:rFonts w:ascii="微软雅黑" w:eastAsia="微软雅黑" w:hAnsi="微软雅黑" w:hint="eastAsia"/>
        </w:rPr>
        <w:t>与结果</w:t>
      </w:r>
      <w:r>
        <w:rPr>
          <w:rFonts w:ascii="微软雅黑" w:eastAsia="微软雅黑" w:hAnsi="微软雅黑" w:hint="eastAsia"/>
        </w:rPr>
        <w:t>uq_full_results.json</w:t>
      </w:r>
      <w:r>
        <w:rPr>
          <w:rFonts w:ascii="微软雅黑" w:eastAsia="微软雅黑" w:hAnsi="微软雅黑" w:hint="eastAsia"/>
        </w:rPr>
        <w:t>随附。</w:t>
      </w:r>
    </w:p>
    <w:p w14:paraId="35EF6036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模型阶梯（</w:t>
      </w:r>
      <w:r>
        <w:rPr>
          <w:rFonts w:ascii="微软雅黑" w:eastAsia="微软雅黑" w:hAnsi="微软雅黑" w:hint="eastAsia"/>
        </w:rPr>
        <w:t>RQ1</w:t>
      </w:r>
      <w:r>
        <w:rPr>
          <w:rFonts w:ascii="微软雅黑" w:eastAsia="微软雅黑" w:hAnsi="微软雅黑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447"/>
        <w:gridCol w:w="1207"/>
        <w:gridCol w:w="911"/>
        <w:gridCol w:w="1475"/>
        <w:gridCol w:w="1048"/>
      </w:tblGrid>
      <w:tr w:rsidR="00000000" w14:paraId="2AD46D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AC26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0812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CV RMSE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83EB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CV MAE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AC22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CV R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86490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RMSE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D424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R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²</w:t>
            </w:r>
          </w:p>
        </w:tc>
      </w:tr>
      <w:tr w:rsidR="00000000" w14:paraId="7C0EF1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4856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LinearRegression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E29C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609C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186D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0.681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D8E8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207B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0.703</w:t>
            </w:r>
          </w:p>
        </w:tc>
      </w:tr>
      <w:tr w:rsidR="00000000" w14:paraId="3C94DE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5510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Ridge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72D3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D632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1AB6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0.681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97F4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3F61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0.702</w:t>
            </w:r>
          </w:p>
        </w:tc>
      </w:tr>
      <w:tr w:rsidR="00000000" w14:paraId="67293E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6D71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RandomForest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5A10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4.28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5EB0E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56C6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0.653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C872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8E36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0.626</w:t>
            </w:r>
          </w:p>
        </w:tc>
      </w:tr>
      <w:tr w:rsidR="00000000" w14:paraId="67278D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613AF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GPR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FAFC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3.97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0.27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A853C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3.11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26F8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0.701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E5CE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EB3E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0.699</w:t>
            </w:r>
          </w:p>
        </w:tc>
      </w:tr>
    </w:tbl>
    <w:p w14:paraId="73774A0F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2F3EACC8" wp14:editId="1277455B">
            <wp:extent cx="7314595" cy="4571622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95" cy="457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0CD2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0 </w:t>
      </w:r>
      <w:r>
        <w:rPr>
          <w:rFonts w:ascii="微软雅黑" w:eastAsia="微软雅黑" w:hAnsi="微软雅黑" w:hint="eastAsia"/>
        </w:rPr>
        <w:t>模型阶梯的交叉验证对比</w:t>
      </w:r>
    </w:p>
    <w:p w14:paraId="2035B95F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1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RQ1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CV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中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最优；但留出集上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与线性模型精度相当（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4.18 vs 4.15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）。在窄数据区间下，复杂度买到的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不是精度，而是不确定性输出能力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——这是本阶梯实验对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额外复杂度买什么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的直接回答。随机森林在留出集上退化（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4.66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），提示树模型在窄分布数据上的外推更脆弱。</w:t>
      </w:r>
    </w:p>
    <w:p w14:paraId="48152643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不确定性量化与校准（</w:t>
      </w:r>
      <w:r>
        <w:rPr>
          <w:rFonts w:ascii="微软雅黑" w:eastAsia="微软雅黑" w:hAnsi="微软雅黑" w:hint="eastAsia"/>
        </w:rPr>
        <w:t>RQ2</w:t>
      </w:r>
      <w:r>
        <w:rPr>
          <w:rFonts w:ascii="微软雅黑" w:eastAsia="微软雅黑" w:hAnsi="微软雅黑" w:hint="eastAsia"/>
        </w:rPr>
        <w:t>）</w:t>
      </w:r>
    </w:p>
    <w:p w14:paraId="6E69AD62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拟合核为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4.39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²·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RBF(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=[6.14, 29.9, 31.3]) + WhiteKernel(0.282)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（标准化空间）。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WhiteKernel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把观测噪声估计为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3.91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分（真值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4.0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分，误差约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2%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——模型在没有被告知噪声水平的情况下，仅从数据中把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不可约噪声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可学习信号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分开了。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443"/>
        <w:gridCol w:w="1128"/>
        <w:gridCol w:w="3839"/>
      </w:tblGrid>
      <w:tr w:rsidR="00000000" w14:paraId="6A5B97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D68A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95%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4F02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构成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4D594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经验覆盖率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6446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解读</w:t>
            </w:r>
          </w:p>
        </w:tc>
      </w:tr>
      <w:tr w:rsidR="00000000" w14:paraId="0B5294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2739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仅认知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947E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μ±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1.96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8B09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90.0%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2BE09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系统性欠覆盖——按定义不含观测噪声</w:t>
            </w:r>
          </w:p>
        </w:tc>
      </w:tr>
      <w:tr w:rsidR="00000000" w14:paraId="7C677C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762A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含噪声（预测区间）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03B8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μ±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1.96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_pred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89BB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A5DA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偏保守——核长度尺度偏大导致σ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整体偏高</w:t>
            </w:r>
          </w:p>
        </w:tc>
      </w:tr>
    </w:tbl>
    <w:p w14:paraId="2921FF7F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04AC7F97" wp14:editId="68A77AED">
            <wp:extent cx="9143244" cy="5485946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244" cy="54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6FB3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1 </w:t>
      </w:r>
      <w:r>
        <w:rPr>
          <w:rFonts w:ascii="微软雅黑" w:eastAsia="微软雅黑" w:hAnsi="微软雅黑" w:hint="eastAsia"/>
        </w:rPr>
        <w:t>测试集预测区间（含观测噪声）与真实值</w:t>
      </w:r>
    </w:p>
    <w:p w14:paraId="53F0E138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7C23C357" wp14:editId="0309DA5E">
            <wp:extent cx="6400271" cy="5485946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271" cy="54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0E37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2 </w:t>
      </w:r>
      <w:r>
        <w:rPr>
          <w:rFonts w:ascii="微软雅黑" w:eastAsia="微软雅黑" w:hAnsi="微软雅黑" w:hint="eastAsia"/>
        </w:rPr>
        <w:t>校准曲线：两条区间构造方式的对比</w:t>
      </w:r>
    </w:p>
    <w:p w14:paraId="39172AE6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2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RQ2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校准分析揭示了一个教科书式的细节：仅认知区间欠覆盖并非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模型失败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，而是其语义本就不含噪声；含噪声区间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100%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覆盖则暴露核偏光滑（ℓ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_v=29.9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_t=31.3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逼近上界——数据区间窄、曲率不可辨识）。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失败案例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6/60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个测试点未被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95%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认知区间覆盖，其温度均值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1769.5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℃（数据密集区）——未覆盖点与区域无关，由噪声实现值决定，进一步印证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认知区间语义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的解释。</w:t>
      </w:r>
    </w:p>
    <w:p w14:paraId="48D58801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不确定性结构（</w:t>
      </w:r>
      <w:r>
        <w:rPr>
          <w:rFonts w:ascii="微软雅黑" w:eastAsia="微软雅黑" w:hAnsi="微软雅黑" w:hint="eastAsia"/>
        </w:rPr>
        <w:t>RQ3</w:t>
      </w:r>
      <w:r>
        <w:rPr>
          <w:rFonts w:ascii="微软雅黑" w:eastAsia="微软雅黑" w:hAnsi="微软雅黑" w:hint="eastAsia"/>
        </w:rPr>
        <w:t>）</w:t>
      </w:r>
    </w:p>
    <w:p w14:paraId="42CF6F05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2C0B0212" wp14:editId="3D5B2FAD">
            <wp:extent cx="10971893" cy="4205892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893" cy="420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6E40E719" wp14:editId="4AEE8F76">
            <wp:extent cx="10971893" cy="4205892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893" cy="420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3D027291" wp14:editId="21F1F035">
            <wp:extent cx="10971893" cy="4205892"/>
            <wp:effectExtent l="0" t="0" r="127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893" cy="420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F8CC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 xml:space="preserve">7 </w:t>
      </w:r>
      <w:r>
        <w:rPr>
          <w:rFonts w:ascii="微软雅黑" w:eastAsia="微软雅黑" w:hAnsi="微软雅黑" w:hint="eastAsia"/>
        </w:rPr>
        <w:t>三对参数组合的μ与σ</w:t>
      </w: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 w:hint="eastAsia"/>
        </w:rPr>
        <w:t>热图（第三变量固定于当前设定值）</w:t>
      </w:r>
    </w:p>
    <w:p w14:paraId="606F65C0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5998D853" wp14:editId="57AFD566">
            <wp:extent cx="12800541" cy="3840162"/>
            <wp:effectExtent l="0" t="0" r="127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541" cy="384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6712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8 </w:t>
      </w:r>
      <w:r>
        <w:rPr>
          <w:rFonts w:ascii="微软雅黑" w:eastAsia="微软雅黑" w:hAnsi="微软雅黑" w:hint="eastAsia"/>
        </w:rPr>
        <w:t>过当前设定点的逐变量切片</w:t>
      </w:r>
    </w:p>
    <w:p w14:paraId="7A41DBBA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0F9A7D74" wp14:editId="34CB84FC">
            <wp:extent cx="7314595" cy="4754487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95" cy="47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5A2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9 </w:t>
      </w:r>
      <w:r>
        <w:rPr>
          <w:rFonts w:ascii="微软雅黑" w:eastAsia="微软雅黑" w:hAnsi="微软雅黑" w:hint="eastAsia"/>
        </w:rPr>
        <w:t>σ</w:t>
      </w: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 w:hint="eastAsia"/>
        </w:rPr>
        <w:t>与标准化距离的关系</w:t>
      </w:r>
    </w:p>
    <w:p w14:paraId="0A22C375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3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RQ3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不确定性有清晰的空间结构：当前数据区σ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3.9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分；沿温度轴外推至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1600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℃σ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升至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20.8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分；二维热图显示参数空间角落（如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T=2000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℃且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v=5m/s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处）σ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高达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21.5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分。逐变量切片表明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温度是驱动外推不确定性的主导变量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动态范围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3.92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20.79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v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切片仅在当前设定附近时σ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变化平缓（≤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5.0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）——与三个参数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的采样宽度（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25/0.8/3.5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）一致。需诚实说明：在数据密集区内（测试集所在区域），σ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按距离分位的均值仅从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3.93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缓升至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4.00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分——σ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对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数据密集区内的小幅移动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不敏感，其价值在于标记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远离数据云的大幅度外推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，这正是决策要发生的地方。</w:t>
      </w:r>
    </w:p>
    <w:p w14:paraId="72B11D8B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5.5 </w:t>
      </w:r>
      <w:r>
        <w:rPr>
          <w:rFonts w:ascii="微软雅黑" w:eastAsia="微软雅黑" w:hAnsi="微软雅黑" w:hint="eastAsia"/>
        </w:rPr>
        <w:t>不确定性感知优化（</w:t>
      </w:r>
      <w:r>
        <w:rPr>
          <w:rFonts w:ascii="微软雅黑" w:eastAsia="微软雅黑" w:hAnsi="微软雅黑" w:hint="eastAsia"/>
        </w:rPr>
        <w:t>RQ4/RQ5</w:t>
      </w:r>
      <w:r>
        <w:rPr>
          <w:rFonts w:ascii="微软雅黑" w:eastAsia="微软雅黑" w:hAnsi="微软雅黑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380"/>
        <w:gridCol w:w="2051"/>
        <w:gridCol w:w="697"/>
        <w:gridCol w:w="1228"/>
      </w:tblGrid>
      <w:tr w:rsidR="00000000" w14:paraId="4C8C53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746A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D159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推荐工况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 xml:space="preserve"> (T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, v, 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2BEF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模型预测μ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4D3A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9C52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真实质量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*</w:t>
            </w:r>
          </w:p>
        </w:tc>
      </w:tr>
      <w:tr w:rsidR="00000000" w14:paraId="295E46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9123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0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（点预测最优）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C507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(1835.4, 5.00, 10.0)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67136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  <w:t>109.89</w:t>
            </w:r>
            <w:r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  <w:t>&gt;</w:t>
            </w:r>
            <w:r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  <w:t>满分）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606F7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7.25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2387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CC3333"/>
                <w:sz w:val="19"/>
                <w:szCs w:val="19"/>
              </w:rPr>
              <w:t>82.97</w:t>
            </w:r>
          </w:p>
        </w:tc>
      </w:tr>
      <w:tr w:rsidR="00000000" w14:paraId="6B786B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0280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C4E0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(1830.2, 5.00, 10.0)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D9AF2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109.83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0E10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7.05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69B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82.68</w:t>
            </w:r>
          </w:p>
        </w:tc>
      </w:tr>
      <w:tr w:rsidR="00000000" w14:paraId="320F13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9362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F2D3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(1827.2, 5.00, 10.0)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76A6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109.77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99EB2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6.95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DFFD8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82.48</w:t>
            </w:r>
          </w:p>
        </w:tc>
      </w:tr>
      <w:tr w:rsidR="00000000" w14:paraId="53CBAE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D3A4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130C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(1819.9, 5.00, 14.5)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8EF4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108.73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F437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CF91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86.27</w:t>
            </w:r>
          </w:p>
        </w:tc>
      </w:tr>
      <w:tr w:rsidR="00000000" w14:paraId="287CA4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E066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496B8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(1819.1, 7.03, 28.1)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ECB0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103.74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05D6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C34A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96.90</w:t>
            </w:r>
          </w:p>
        </w:tc>
      </w:tr>
      <w:tr w:rsidR="00000000" w14:paraId="725B16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7788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10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（稳健设定）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6F3F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(1820.6, 8.68, 35.0)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9EAF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100.22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74A2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4.21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4F79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1A7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7A1A"/>
                <w:sz w:val="19"/>
                <w:szCs w:val="19"/>
              </w:rPr>
              <w:t>98.46</w:t>
            </w:r>
          </w:p>
        </w:tc>
      </w:tr>
      <w:tr w:rsidR="00000000" w14:paraId="7D27A0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BF53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—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当前设定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ED1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(1770.0, 10.50, 44.0)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54D7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85.92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A839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7D15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86.58</w:t>
            </w:r>
          </w:p>
        </w:tc>
      </w:tr>
    </w:tbl>
    <w:p w14:paraId="7445EFF2" w14:textId="77777777" w:rsidR="005D1CBE" w:rsidRDefault="005D1CBE">
      <w:pPr>
        <w:pStyle w:val="small"/>
        <w:spacing w:before="90" w:beforeAutospacing="0" w:after="90" w:afterAutospacing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*</w:t>
      </w:r>
      <w:r>
        <w:rPr>
          <w:rFonts w:ascii="微软雅黑" w:eastAsia="微软雅黑" w:hAnsi="微软雅黑" w:hint="eastAsia"/>
        </w:rPr>
        <w:t>真实质量：仿真语境的无噪声评分回验（</w:t>
      </w:r>
      <w:r>
        <w:rPr>
          <w:rFonts w:ascii="微软雅黑" w:eastAsia="微软雅黑" w:hAnsi="微软雅黑" w:hint="eastAsia"/>
        </w:rPr>
        <w:t>oracle</w:t>
      </w:r>
      <w:r>
        <w:rPr>
          <w:rFonts w:ascii="微软雅黑" w:eastAsia="微软雅黑" w:hAnsi="微软雅黑" w:hint="eastAsia"/>
        </w:rPr>
        <w:t>），实际生产不可得。</w:t>
      </w:r>
    </w:p>
    <w:p w14:paraId="3A130AD4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7EB99A13" wp14:editId="3158C5A3">
            <wp:extent cx="8686082" cy="5485946"/>
            <wp:effectExtent l="0" t="0" r="127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082" cy="54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40DC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4 </w:t>
      </w:r>
      <w:r>
        <w:rPr>
          <w:rFonts w:ascii="微软雅黑" w:eastAsia="微软雅黑" w:hAnsi="微软雅黑" w:hint="eastAsia"/>
        </w:rPr>
        <w:t>λ扫描：推荐工况的μ与σ</w:t>
      </w: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 w:hint="eastAsia"/>
        </w:rPr>
        <w:t>迁移</w:t>
      </w:r>
    </w:p>
    <w:p w14:paraId="372BE33B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35A2C612" wp14:editId="409581CC">
            <wp:extent cx="7771757" cy="5485946"/>
            <wp:effectExtent l="0" t="0" r="127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57" cy="54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27D3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10 </w:t>
      </w:r>
      <w:r>
        <w:rPr>
          <w:rFonts w:ascii="微软雅黑" w:eastAsia="微软雅黑" w:hAnsi="微软雅黑" w:hint="eastAsia"/>
        </w:rPr>
        <w:t>质量</w:t>
      </w:r>
      <w:r>
        <w:rPr>
          <w:rFonts w:ascii="微软雅黑" w:eastAsia="微软雅黑" w:hAnsi="微软雅黑" w:hint="eastAsia"/>
        </w:rPr>
        <w:t>-</w:t>
      </w:r>
      <w:r>
        <w:rPr>
          <w:rFonts w:ascii="微软雅黑" w:eastAsia="微软雅黑" w:hAnsi="微软雅黑" w:hint="eastAsia"/>
        </w:rPr>
        <w:t>可靠性空间：</w:t>
      </w:r>
      <w:r>
        <w:rPr>
          <w:rFonts w:ascii="微软雅黑" w:eastAsia="微软雅黑" w:hAnsi="微软雅黑" w:hint="eastAsia"/>
        </w:rPr>
        <w:t>GA</w:t>
      </w:r>
      <w:r>
        <w:rPr>
          <w:rFonts w:ascii="微软雅黑" w:eastAsia="微软雅黑" w:hAnsi="微软雅黑" w:hint="eastAsia"/>
        </w:rPr>
        <w:t>种群、经验</w:t>
      </w:r>
      <w:r>
        <w:rPr>
          <w:rFonts w:ascii="微软雅黑" w:eastAsia="微软雅黑" w:hAnsi="微软雅黑" w:hint="eastAsia"/>
        </w:rPr>
        <w:t>Pareto</w:t>
      </w:r>
      <w:r>
        <w:rPr>
          <w:rFonts w:ascii="微软雅黑" w:eastAsia="微软雅黑" w:hAnsi="微软雅黑" w:hint="eastAsia"/>
        </w:rPr>
        <w:t>前沿与λ推荐迁移</w:t>
      </w:r>
    </w:p>
    <w:p w14:paraId="3F3997E1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42A1401B" wp14:editId="3F253336">
            <wp:extent cx="8686082" cy="5485946"/>
            <wp:effectExtent l="0" t="0" r="127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082" cy="54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5E7E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3 </w:t>
      </w:r>
      <w:r>
        <w:rPr>
          <w:rFonts w:ascii="微软雅黑" w:eastAsia="微软雅黑" w:hAnsi="微软雅黑" w:hint="eastAsia"/>
        </w:rPr>
        <w:t>温度切片：认知带与预测带</w:t>
      </w:r>
    </w:p>
    <w:p w14:paraId="3429D3C0" w14:textId="77777777" w:rsidR="005D1CBE" w:rsidRDefault="005D1CBE">
      <w:pPr>
        <w:shd w:val="clear" w:color="auto" w:fill="FDEAEA"/>
        <w:divId w:val="130746543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4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RQ4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，本研究核心）：外推幻觉与稳健解的对照。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的点预测优化把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带到参数空间角落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(v=5m/s, t=10min)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——模型预测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109.9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分，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超过满分上限，非物理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；真值回验仅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82.97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分，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比当前产线设定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(86.58)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还差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3.6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。机理：窄采样区间使核长度尺度估计偏大、后验均值在远端呈近线性外推，与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降速提强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的训练趋势一致时产生系统性乐观偏差——σ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f(7.25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是这个幻觉唯一的外显警报。λ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=10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的稳健解几乎精确落回真实最优区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(8.68, 35.0)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(8.0, 35.0)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，真实质量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98.46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分、σ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下降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42%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不确定性惩罚不仅没有牺牲质量，反而把优化器从模型的无知区救了回来。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生产含义：按点预测激进调参可能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优化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到比现状更差的地方；要么按稳健解小步走，要么先在目标区补数据。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14:paraId="43AD4DA2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预算准则（λ选择的形式化）：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904"/>
        <w:gridCol w:w="2672"/>
        <w:gridCol w:w="958"/>
        <w:gridCol w:w="1340"/>
      </w:tblGrid>
      <w:tr w:rsidR="00000000" w14:paraId="44E453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8145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预算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82562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准则选出的λ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0079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推荐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 xml:space="preserve"> (T, v, 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A0C5A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CBCF8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真实质量</w:t>
            </w:r>
          </w:p>
        </w:tc>
      </w:tr>
      <w:tr w:rsidR="00000000" w14:paraId="49B4F5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5C08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96F9D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C8DC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(1820.4, 8.62, 34.9)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87DE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3335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98.16</w:t>
            </w:r>
          </w:p>
        </w:tc>
      </w:tr>
      <w:tr w:rsidR="00000000" w14:paraId="5EE2EA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012B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A6ED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1AF3B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(1819.1, 7.03, 28.1)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04838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103.7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5C56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96.94</w:t>
            </w:r>
          </w:p>
        </w:tc>
      </w:tr>
      <w:tr w:rsidR="00000000" w14:paraId="766527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CEAC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8E25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EEC1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(1818.6, 6.29, 22.6)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4A7D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106.2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8CFB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91.73</w:t>
            </w:r>
          </w:p>
        </w:tc>
      </w:tr>
    </w:tbl>
    <w:p w14:paraId="21A35E05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该准则把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选λ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翻译成车间语言：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我要推荐方案的风险不高于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5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RQ5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Pareto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前沿显示μ与σ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在区间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[85.9, 109.9]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上单调置换——不存在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既高分又低险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的免费午餐；质量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可靠性权衡是真实的、可定价的（λ即价格）。</w:t>
      </w:r>
    </w:p>
    <w:p w14:paraId="135AB3D2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5.6 </w:t>
      </w:r>
      <w:r>
        <w:rPr>
          <w:rFonts w:ascii="微软雅黑" w:eastAsia="微软雅黑" w:hAnsi="微软雅黑" w:hint="eastAsia"/>
        </w:rPr>
        <w:t>稳健性与消融（</w:t>
      </w:r>
      <w:r>
        <w:rPr>
          <w:rFonts w:ascii="微软雅黑" w:eastAsia="微软雅黑" w:hAnsi="微软雅黑" w:hint="eastAsia"/>
        </w:rPr>
        <w:t>Week 11</w:t>
      </w:r>
      <w:r>
        <w:rPr>
          <w:rFonts w:ascii="微软雅黑" w:eastAsia="微软雅黑" w:hAnsi="微软雅黑" w:hint="eastAsia"/>
        </w:rPr>
        <w:t>）</w:t>
      </w:r>
    </w:p>
    <w:p w14:paraId="19B13624" w14:textId="77777777" w:rsidR="005D1CBE" w:rsidRDefault="005D1CBE">
      <w:pPr>
        <w:pStyle w:val="4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5.6.1 </w:t>
      </w:r>
      <w:r>
        <w:rPr>
          <w:rFonts w:ascii="微软雅黑" w:eastAsia="微软雅黑" w:hAnsi="微软雅黑" w:hint="eastAsia"/>
          <w:color w:val="222222"/>
        </w:rPr>
        <w:t>多种子重复：幻觉是系统性的，稳健解是可重复的</w:t>
      </w:r>
    </w:p>
    <w:p w14:paraId="3E76B50E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112A6B92" wp14:editId="236D886C">
            <wp:extent cx="7314595" cy="4754487"/>
            <wp:effectExtent l="0" t="0" r="63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95" cy="47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B9D8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11 </w:t>
      </w:r>
      <w:r>
        <w:rPr>
          <w:rFonts w:ascii="微软雅黑" w:eastAsia="微软雅黑" w:hAnsi="微软雅黑" w:hint="eastAsia"/>
        </w:rPr>
        <w:t>五个独立数据种子的重复实验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156"/>
        <w:gridCol w:w="1832"/>
      </w:tblGrid>
      <w:tr w:rsidR="00000000" w14:paraId="48206E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2728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指标（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种子均值±标准差）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1786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=0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（点预测）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4871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=10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（稳健）</w:t>
            </w:r>
          </w:p>
        </w:tc>
      </w:tr>
      <w:tr w:rsidR="00000000" w14:paraId="38FC8E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1893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真实质量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6A4DF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88.39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6.85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min 82.85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DB2A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97.29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±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19"/>
                <w:szCs w:val="19"/>
              </w:rPr>
              <w:t>1.00</w:t>
            </w:r>
          </w:p>
        </w:tc>
      </w:tr>
      <w:tr w:rsidR="00000000" w14:paraId="045FF2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9ADF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幻觉（μ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&gt;100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）出现次数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934B3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3/5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8AA0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0/5</w:t>
            </w:r>
          </w:p>
        </w:tc>
      </w:tr>
    </w:tbl>
    <w:p w14:paraId="6FDAE9E3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6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的表现随数据种子剧烈波动（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82.85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96.87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分，其中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次出现非物理幻觉），λ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=10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稳定在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96.28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98.63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分（σ≈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1.0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点预测优化的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翻车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不是偶然抽签，而是一种系统性行为模式；稳健目标显著压缩了决策风险。</w:t>
      </w:r>
    </w:p>
    <w:p w14:paraId="3C4B8A1F" w14:textId="77777777" w:rsidR="005D1CBE" w:rsidRDefault="005D1CBE">
      <w:pPr>
        <w:pStyle w:val="4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5.6.2 </w:t>
      </w:r>
      <w:r>
        <w:rPr>
          <w:rFonts w:ascii="微软雅黑" w:eastAsia="微软雅黑" w:hAnsi="微软雅黑" w:hint="eastAsia"/>
          <w:color w:val="222222"/>
        </w:rPr>
        <w:t>样本量消融</w:t>
      </w:r>
    </w:p>
    <w:p w14:paraId="38FEAD64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3C175C8B" wp14:editId="67461B02">
            <wp:extent cx="7314595" cy="4754487"/>
            <wp:effectExtent l="0" t="0" r="6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95" cy="47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9EE9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>12 n=150/300/600</w:t>
      </w:r>
      <w:r>
        <w:rPr>
          <w:rFonts w:ascii="微软雅黑" w:eastAsia="微软雅黑" w:hAnsi="微软雅黑" w:hint="eastAsia"/>
        </w:rPr>
        <w:t>的影响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684"/>
        <w:gridCol w:w="1843"/>
        <w:gridCol w:w="2730"/>
      </w:tblGrid>
      <w:tr w:rsidR="00000000" w14:paraId="6365DD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3125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4125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f@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目标工况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1437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=0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的μ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50EC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=0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真实质量</w:t>
            </w:r>
          </w:p>
        </w:tc>
      </w:tr>
      <w:tr w:rsidR="00000000" w14:paraId="59AB85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E7BB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BF6B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493E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105.36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B2BC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93.92</w:t>
            </w:r>
          </w:p>
        </w:tc>
      </w:tr>
      <w:tr w:rsidR="00000000" w14:paraId="0CCE07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1E4C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300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335D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5106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109.87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3526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82.85</w:t>
            </w:r>
          </w:p>
        </w:tc>
      </w:tr>
      <w:tr w:rsidR="00000000" w14:paraId="5979AC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4B65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4347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7DCC0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100.96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0888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97.54</w:t>
            </w:r>
          </w:p>
        </w:tc>
      </w:tr>
    </w:tbl>
    <w:p w14:paraId="2BEB450E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7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外推幻觉并非随数据量单调消失——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n=600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时目标区σ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仍达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5.29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分（均匀随机采样使新增样本大多仍落在当前工况区），但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在更密的样本支撑下外推更克制。真正决定幻觉大小的是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数据在推荐区域附近的局部密度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，而非总量——这由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5.6.3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的定向补样实验证实。</w:t>
      </w:r>
    </w:p>
    <w:p w14:paraId="7BC4FED4" w14:textId="77777777" w:rsidR="005D1CBE" w:rsidRDefault="005D1CBE">
      <w:pPr>
        <w:pStyle w:val="4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5.6.3 </w:t>
      </w:r>
      <w:r>
        <w:rPr>
          <w:rFonts w:ascii="微软雅黑" w:eastAsia="微软雅黑" w:hAnsi="微软雅黑" w:hint="eastAsia"/>
          <w:color w:val="222222"/>
        </w:rPr>
        <w:t>主动学习预研：在模型最不确定处补数据</w:t>
      </w:r>
    </w:p>
    <w:p w14:paraId="4F70F590" w14:textId="77777777" w:rsidR="005D1CBE" w:rsidRDefault="005D1CBE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078705C1" wp14:editId="61F47169">
            <wp:extent cx="7771757" cy="4754487"/>
            <wp:effectExtent l="0" t="0" r="12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57" cy="47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7A8B" w14:textId="77777777" w:rsidR="005D1CBE" w:rsidRDefault="005D1CBE">
      <w:pPr>
        <w:pStyle w:val="cap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 w:hint="eastAsia"/>
        </w:rPr>
        <w:t xml:space="preserve">13 </w:t>
      </w:r>
      <w:r>
        <w:rPr>
          <w:rFonts w:ascii="微软雅黑" w:eastAsia="微软雅黑" w:hAnsi="微软雅黑" w:hint="eastAsia"/>
        </w:rPr>
        <w:t>目标工况区定向补样的效果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708"/>
        <w:gridCol w:w="2385"/>
        <w:gridCol w:w="2426"/>
      </w:tblGrid>
      <w:tr w:rsidR="00000000" w14:paraId="597239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EE92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补样数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B47CE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f@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77E2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f@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幻觉角落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209EA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λ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=0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真实质量</w:t>
            </w:r>
          </w:p>
        </w:tc>
      </w:tr>
      <w:tr w:rsidR="00000000" w14:paraId="6328BF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3AA8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200E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A053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7.25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A72AF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82.85</w:t>
            </w:r>
          </w:p>
        </w:tc>
      </w:tr>
      <w:tr w:rsidR="00000000" w14:paraId="549804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1A14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55A9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4.58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224D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CCE0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84.74</w:t>
            </w:r>
          </w:p>
        </w:tc>
      </w:tr>
      <w:tr w:rsidR="00000000" w14:paraId="46C1A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78A6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4AAE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DC0A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5.68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3B05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82.64</w:t>
            </w:r>
          </w:p>
        </w:tc>
      </w:tr>
      <w:tr w:rsidR="00000000" w14:paraId="31E0A5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D8D95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17D44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7553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6.61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CC623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84.40</w:t>
            </w:r>
          </w:p>
        </w:tc>
      </w:tr>
    </w:tbl>
    <w:p w14:paraId="12498B87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8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定向补样显著压缩盲区（目标区σ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 -15%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、角落σ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 -9%~-22%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），且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个定向样本的成本远低于全局加密采样。诚实的观察：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m=10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时λ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的真实质量仍徘徊在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82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85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分（幻觉未完全消除）——因为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仍在角落附近发现乐观外推。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补数据与稳健目标应当组合使用：σ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告诉你往哪里补，λ防止你在补齐之前翻车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——这正是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地图→定向采样→稳健决策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闭环的价值。</w:t>
      </w:r>
    </w:p>
    <w:p w14:paraId="2A7A7025" w14:textId="77777777" w:rsidR="005D1CBE" w:rsidRDefault="005D1CBE">
      <w:pPr>
        <w:pStyle w:val="4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5.6.4 </w:t>
      </w:r>
      <w:r>
        <w:rPr>
          <w:rFonts w:ascii="微软雅黑" w:eastAsia="微软雅黑" w:hAnsi="微软雅黑" w:hint="eastAsia"/>
          <w:color w:val="222222"/>
        </w:rPr>
        <w:t>噪声水平消融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599"/>
        <w:gridCol w:w="1362"/>
        <w:gridCol w:w="2786"/>
      </w:tblGrid>
      <w:tr w:rsidR="00000000" w14:paraId="34850A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CF47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真实噪声σ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B357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WhiteKernel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估计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2F3E4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估计误差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5AD4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95%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预测区间覆盖率</w:t>
            </w:r>
          </w:p>
        </w:tc>
      </w:tr>
      <w:tr w:rsidR="00000000" w14:paraId="6FE44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9798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828D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1.94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031F5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-3.1%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6FE3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100%</w:t>
            </w:r>
          </w:p>
        </w:tc>
      </w:tr>
      <w:tr w:rsidR="00000000" w14:paraId="62A9C9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30B5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7BDD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A866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-2.3%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F3A26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100%</w:t>
            </w:r>
          </w:p>
        </w:tc>
      </w:tr>
      <w:tr w:rsidR="00000000" w14:paraId="37DF2E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B27F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592F0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7.78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D385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-2.8%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8436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100%</w:t>
            </w:r>
          </w:p>
        </w:tc>
      </w:tr>
    </w:tbl>
    <w:p w14:paraId="0806A031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发现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9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噪声估计在三个水平上均误差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&lt;3.5%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信号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不可约噪声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分离的能力稳健；但预测区间在所有水平下均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100%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覆盖（系统性偏保守），进一步支持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引入共形预测做分布无关校准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作为下一阶段工作。</w:t>
      </w:r>
    </w:p>
    <w:p w14:paraId="013C2F2D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 </w:t>
      </w:r>
      <w:r>
        <w:rPr>
          <w:rFonts w:ascii="微软雅黑" w:eastAsia="微软雅黑" w:hAnsi="微软雅黑" w:hint="eastAsia"/>
        </w:rPr>
        <w:t>讨论</w:t>
      </w:r>
    </w:p>
    <w:p w14:paraId="7CEA8DBD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方法学教训</w:t>
      </w:r>
    </w:p>
    <w:p w14:paraId="4D4C74EF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本研究实验过程中记录了两个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踩坑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修正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，均为答辩要点：①λ目标函数必须使用认知不确定性σ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而非σ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_pred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（偶然噪声与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x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无关，进目标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常数惩罚不改变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argmax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）；②外推幻觉的识别线索是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预测值超出目标变量的物理定义域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——任何出现μ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&gt;100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分的推荐都应触发模型审计，而非被当作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意外的好消息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092EE226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工程指导</w:t>
      </w:r>
    </w:p>
    <w:p w14:paraId="66A67FCE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对工业落地（对应前期项目的真实场景）：①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寻优输出必须附带σ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诊断——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推荐参数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可信度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应成为交付物格式；②λ选择交给业务方（σ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预算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质量波动的容忍上限），而不是算法方；③当σ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f(x*)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超出预算时，正确的动作不是硬调参，而是按σ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热图定向补采试验数据（§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5.6.3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的成本估算支持该路线）。</w:t>
      </w:r>
    </w:p>
    <w:p w14:paraId="1C81DDED" w14:textId="77777777" w:rsidR="005D1CBE" w:rsidRDefault="005D1CBE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6.3 </w:t>
      </w:r>
      <w:r>
        <w:rPr>
          <w:rFonts w:ascii="微软雅黑" w:eastAsia="微软雅黑" w:hAnsi="微软雅黑" w:hint="eastAsia"/>
        </w:rPr>
        <w:t>与既有方法族的关系</w:t>
      </w:r>
    </w:p>
    <w:p w14:paraId="3D2B89A4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鲁棒目标与贝叶斯优化的采集函数（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UCB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的λ符号翻转、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EI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的风险敏感变体）同族；区别在于本研究面向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一次性给出可解释工况建议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的工业决策场景，而非序贯试验设计。该比较是后续扩展（贝叶斯优化闭环）的入口。</w:t>
      </w:r>
    </w:p>
    <w:p w14:paraId="4A4C296D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 </w:t>
      </w:r>
      <w:r>
        <w:rPr>
          <w:rFonts w:ascii="微软雅黑" w:eastAsia="微软雅黑" w:hAnsi="微软雅黑" w:hint="eastAsia"/>
        </w:rPr>
        <w:t>局限与威胁效度</w:t>
      </w:r>
    </w:p>
    <w:p w14:paraId="66DE140F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①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数据为仿真原型（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Route B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：分布特征忠实（集中采样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外推目标区），但无批次效应、时间漂移、传感器故障等真实工业数据的复杂结构；真实数据接入前须过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Gate 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审计（附录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）。②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oracle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仅存在于仿真语境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：真实生产没有真值评分函数，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真实质量更差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的结论依赖仿真设定——但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&gt;100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非物理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超标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的警报逻辑不依赖仿真。③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区间偏保守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：核长度尺度逼近上界源于窄数据区间，共形预测（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split conformal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）是分布无关的改进方向。④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O(n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³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)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复杂度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限制规模；稀疏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inducing points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）是扩展路径。⑤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单一评分面形态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：评分面的曲率结构影响幻觉的具体形态，多种子实验部分覆盖了该威胁。⑥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SHAP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未使用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：按提案纪律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能讲透再使用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，列为后续。⑦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贡献的诚实边界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GPR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底层为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scikit-learn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标准库实现；本人贡献为研究问题定义（源于真实项目观察）、仿真数据设计、特征工程、核函数族与边界设定、校准与灵敏度分析设计、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算子实现与λ整合、以及全部结果解释与写作。</w:t>
      </w:r>
    </w:p>
    <w:p w14:paraId="70B47F01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 </w:t>
      </w:r>
      <w:r>
        <w:rPr>
          <w:rFonts w:ascii="微软雅黑" w:eastAsia="微软雅黑" w:hAnsi="微软雅黑" w:hint="eastAsia"/>
        </w:rPr>
        <w:t>结论与未来工作</w:t>
      </w:r>
    </w:p>
    <w:p w14:paraId="5779375B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本研究把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预测→置信→决策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贯通为可复现的完整研究链，并给出九条编号发现。核心结论：在数据分布不均的工业场景中，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点预测寻优存在系统性的外推幻觉风险，其解可能劣于现状；把认知不确定性σ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纳入优化目标后，稳健解在真值上反超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15.5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分、且在独立重复实验中稳定可复现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同时是幻觉的警报器（μ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&gt;100+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f=7.25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）与补数据的导航图（定向采样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-15%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不确定性）。</w:t>
      </w:r>
    </w:p>
    <w:p w14:paraId="604D90C6" w14:textId="77777777" w:rsidR="005D1CBE" w:rsidRDefault="005D1CB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未来工作：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①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Gate 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数据审计后接入真实生产数据（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Route 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）；②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split conformal prediction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做分布无关区间校准；③风险敏感贝叶斯优化闭环（序贯决策）；④稀疏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扩展到高维参数空间；⑤多目标（质量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不确定性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能耗成本）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Pareto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决策支持；⑥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SHAP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特征归因（在能脱稿讲透其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Shapley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值定义与缺陷后）；⑦批次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时间漂移下的分布偏移检验。</w:t>
      </w:r>
    </w:p>
    <w:p w14:paraId="1AB7D94B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参考文献</w:t>
      </w:r>
    </w:p>
    <w:p w14:paraId="1A17D22A" w14:textId="77777777" w:rsidR="005D1CBE" w:rsidRDefault="005D1CBE">
      <w:pPr>
        <w:pStyle w:val="small"/>
        <w:spacing w:before="90" w:beforeAutospacing="0" w:after="90" w:afterAutospacing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[1] Rasmussen, C.E., Williams, C.K.I. Gaussian Processes for Machine Learning. MIT Press, 2006.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</w:rPr>
        <w:t>[2] Sacks, J., Welch, W.J., Mitchell, T.J., Wynn, H.P. Design and Analysis of Computer Experiments. Statistical Science, 1989, 4(4): 409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435.</w:t>
      </w:r>
      <w:r>
        <w:rPr>
          <w:rFonts w:ascii="微软雅黑" w:eastAsia="微软雅黑" w:hAnsi="微软雅黑" w:hint="eastAsia"/>
        </w:rPr>
        <w:br/>
        <w:t>[3] Kennedy, M.C., O'Hagan, A. Bayesian Calibration of Computer Models. JRSS B, 2001, 63(3): 425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464.</w:t>
      </w:r>
      <w:r>
        <w:rPr>
          <w:rFonts w:ascii="微软雅黑" w:eastAsia="微软雅黑" w:hAnsi="微软雅黑" w:hint="eastAsia"/>
        </w:rPr>
        <w:br/>
        <w:t>[4] Jones, D.R., Schonlau, M., Welch, W.J. Efficient Global Optimization of Expensive Black-Box Functions. J. Global Optimization, 1998, 13: 455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492.</w:t>
      </w:r>
      <w:r>
        <w:rPr>
          <w:rFonts w:ascii="微软雅黑" w:eastAsia="微软雅黑" w:hAnsi="微软雅黑" w:hint="eastAsia"/>
        </w:rPr>
        <w:br/>
        <w:t>[5] Frazier, P.I. A Tutorial on Bayesian Optimization. arXiv:1807.02811, 2018.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</w:rPr>
        <w:t>[6] Shafer, G., Vovk, V. A Tutorial on Conformal Prediction. JMLR, 2008, 9: 371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421.</w:t>
      </w:r>
      <w:r>
        <w:rPr>
          <w:rFonts w:ascii="微软雅黑" w:eastAsia="微软雅黑" w:hAnsi="微软雅黑" w:hint="eastAsia"/>
        </w:rPr>
        <w:br/>
        <w:t>[7] Papadopoulos, H., Proedrou, K., Vovk, V., Gammerman, A. Inductive Confidence Machines for Regression. ECML 2002.</w:t>
      </w:r>
      <w:r>
        <w:rPr>
          <w:rFonts w:ascii="微软雅黑" w:eastAsia="微软雅黑" w:hAnsi="微软雅黑" w:hint="eastAsia"/>
        </w:rPr>
        <w:br/>
        <w:t>[8] Angelopoulos, A.N., Bates, S. A Gentle Introduction to Conformal Prediction and Distribution-Free Uncertainty Quantification. arXiv:2107.07511, 2021.</w:t>
      </w:r>
      <w:r>
        <w:rPr>
          <w:rFonts w:ascii="微软雅黑" w:eastAsia="微软雅黑" w:hAnsi="微软雅黑" w:hint="eastAsia"/>
        </w:rPr>
        <w:br/>
        <w:t>[9] Ben-Tal, A., El Ghaoui, L., Nemirovski, A. Robust Optimization. Princeton University Press, 2009.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</w:rPr>
        <w:t>[10] Beyer, H.G., Sendhoff, B. Robust Optimization</w:t>
      </w:r>
      <w:r>
        <w:rPr>
          <w:rFonts w:ascii="微软雅黑" w:eastAsia="微软雅黑" w:hAnsi="微软雅黑" w:hint="eastAsia"/>
        </w:rPr>
        <w:t>—</w:t>
      </w:r>
      <w:r>
        <w:rPr>
          <w:rFonts w:ascii="微软雅黑" w:eastAsia="微软雅黑" w:hAnsi="微软雅黑" w:hint="eastAsia"/>
        </w:rPr>
        <w:t>A Comprehensive Survey. Computer Methods in Applied Mechanics and Engineering, 2007, 196(33-34): 3190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3218.</w:t>
      </w:r>
      <w:r>
        <w:rPr>
          <w:rFonts w:ascii="微软雅黑" w:eastAsia="微软雅黑" w:hAnsi="微软雅黑" w:hint="eastAsia"/>
        </w:rPr>
        <w:br/>
        <w:t>[11] Settles, B. Active Learning Literature Survey. University of Wisconsin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Madison, 2009.</w:t>
      </w:r>
      <w:r>
        <w:rPr>
          <w:rFonts w:ascii="微软雅黑" w:eastAsia="微软雅黑" w:hAnsi="微软雅黑" w:hint="eastAsia"/>
        </w:rPr>
        <w:br/>
        <w:t>[12] Houlsby, N., Husz</w:t>
      </w:r>
      <w:r>
        <w:rPr>
          <w:rFonts w:ascii="微软雅黑" w:eastAsia="微软雅黑" w:hAnsi="微软雅黑" w:hint="eastAsia"/>
        </w:rPr>
        <w:t>á</w:t>
      </w:r>
      <w:r>
        <w:rPr>
          <w:rFonts w:ascii="微软雅黑" w:eastAsia="微软雅黑" w:hAnsi="微软雅黑" w:hint="eastAsia"/>
        </w:rPr>
        <w:t>r, F., Ghahramani, Z., Lengyel, M. Bayesian Active Learning for Classification and Preference Modeling. ICML 2011.</w:t>
      </w:r>
      <w:r>
        <w:rPr>
          <w:rFonts w:ascii="微软雅黑" w:eastAsia="微软雅黑" w:hAnsi="微软雅黑" w:hint="eastAsia"/>
        </w:rPr>
        <w:br/>
        <w:t>[13] Lundberg, S.M., Lee, S.I. A Unified Approach to Interpreting Model Predictions. NeurIPS 2017.</w:t>
      </w:r>
      <w:r>
        <w:rPr>
          <w:rFonts w:ascii="微软雅黑" w:eastAsia="微软雅黑" w:hAnsi="微软雅黑" w:hint="eastAsia"/>
        </w:rPr>
        <w:br/>
      </w:r>
      <w:r>
        <w:rPr>
          <w:rFonts w:ascii="微软雅黑" w:eastAsia="微软雅黑" w:hAnsi="微软雅黑" w:hint="eastAsia"/>
        </w:rPr>
        <w:t>[14] Breiman, L. Random Forests. Machine Learning, 2001, 45: 5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>32.</w:t>
      </w:r>
      <w:r>
        <w:rPr>
          <w:rFonts w:ascii="微软雅黑" w:eastAsia="微软雅黑" w:hAnsi="微软雅黑" w:hint="eastAsia"/>
        </w:rPr>
        <w:br/>
        <w:t>[15] Hoerl, A.E., Kennard, R.W. Ridge Regression: Biased Estimation for Nonorthogonal Problems. Technometrics, 1970, 12(1): 55</w:t>
      </w:r>
      <w:r>
        <w:rPr>
          <w:rFonts w:ascii="微软雅黑" w:eastAsia="微软雅黑" w:hAnsi="微软雅黑" w:hint="eastAsia"/>
        </w:rPr>
        <w:t>–</w:t>
      </w:r>
      <w:r>
        <w:rPr>
          <w:rFonts w:ascii="微软雅黑" w:eastAsia="微软雅黑" w:hAnsi="微软雅黑" w:hint="eastAsia"/>
        </w:rPr>
        <w:t xml:space="preserve">67. </w:t>
      </w:r>
    </w:p>
    <w:p w14:paraId="1EE6466A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A </w:t>
      </w:r>
      <w:r>
        <w:rPr>
          <w:rFonts w:ascii="微软雅黑" w:eastAsia="微软雅黑" w:hAnsi="微软雅黑" w:hint="eastAsia"/>
        </w:rPr>
        <w:t>数据审计表（</w:t>
      </w:r>
      <w:r>
        <w:rPr>
          <w:rFonts w:ascii="微软雅黑" w:eastAsia="微软雅黑" w:hAnsi="微软雅黑" w:hint="eastAsia"/>
        </w:rPr>
        <w:t>Data Audit Sheet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 xml:space="preserve">Route A/B </w:t>
      </w:r>
      <w:r>
        <w:rPr>
          <w:rFonts w:ascii="微软雅黑" w:eastAsia="微软雅黑" w:hAnsi="微软雅黑" w:hint="eastAsia"/>
        </w:rPr>
        <w:t>判据）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3635D0FD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809F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审计项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3A1E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待填内容</w:t>
            </w:r>
          </w:p>
        </w:tc>
      </w:tr>
      <w:tr w:rsidR="00000000" w14:paraId="3C029A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F56BF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数据所有权与使用许可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CFB94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】是否可公开用于研究报告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仓库？需公司何人何级别的书面许可？</w:t>
            </w:r>
          </w:p>
        </w:tc>
      </w:tr>
      <w:tr w:rsidR="00000000" w14:paraId="058FBE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4667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样本量与时间跨度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BA0A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】可用历史记录条数；覆盖的生产时间段</w:t>
            </w:r>
          </w:p>
        </w:tc>
      </w:tr>
      <w:tr w:rsidR="00000000" w14:paraId="4C4D0F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1857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输入变量清单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9401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】熔融温度、拉丝速度、固化时间之外（压力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张力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粘度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批次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原料）；量纲与正常范围</w:t>
            </w:r>
          </w:p>
        </w:tc>
      </w:tr>
      <w:tr w:rsidR="00000000" w14:paraId="1F468C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D090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>输出变量定义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F0E5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】质量得分口径：权重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0.4/0.3/0.2/0.1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与归一化方式是否可沿用；成品等级标签</w:t>
            </w:r>
          </w:p>
        </w:tc>
      </w:tr>
      <w:tr w:rsidR="00000000" w14:paraId="4B5BE8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E7EB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缺失与异常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0E13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】缺失率；异常值规则（编码无效剔除、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1600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2000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℃过滤、缺失均值填充）</w:t>
            </w:r>
          </w:p>
        </w:tc>
      </w:tr>
      <w:tr w:rsidR="00000000" w14:paraId="605972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1E6A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批次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时间结构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9994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】批次效应、季节漂移（影响数据划分与分布偏移检验设计）</w:t>
            </w:r>
          </w:p>
        </w:tc>
      </w:tr>
      <w:tr w:rsidR="00000000" w14:paraId="15C488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C161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本人可实现部分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9531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】评分模型、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GA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PID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、孤立森林（见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005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号分工说明）可复用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重建范围</w:t>
            </w:r>
          </w:p>
        </w:tc>
      </w:tr>
      <w:tr w:rsidR="00000000" w14:paraId="7C30F0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BEBA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4B3B5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】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Route A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（真实数据）或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Route B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（仿真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公开数据），理由</w:t>
            </w:r>
          </w:p>
        </w:tc>
      </w:tr>
    </w:tbl>
    <w:p w14:paraId="7C973F8F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B </w:t>
      </w:r>
      <w:r>
        <w:rPr>
          <w:rFonts w:ascii="微软雅黑" w:eastAsia="微软雅黑" w:hAnsi="微软雅黑" w:hint="eastAsia"/>
        </w:rPr>
        <w:t>交付物清单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5703"/>
      </w:tblGrid>
      <w:tr w:rsidR="00000000" w14:paraId="5D5016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6E493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B64A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说明</w:t>
            </w:r>
          </w:p>
        </w:tc>
      </w:tr>
      <w:tr w:rsidR="00000000" w14:paraId="5FE0DD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D7DC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本报告（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007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E63A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完整研究报告：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周计划全部实验、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条编号发现、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篇文献地图</w:t>
            </w:r>
          </w:p>
        </w:tc>
      </w:tr>
      <w:tr w:rsidR="00000000" w14:paraId="5D0C3C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A579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uq_full_study.py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F04E9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全量实验代码（一个脚本复现全部数字与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张图；种子固定）</w:t>
            </w:r>
          </w:p>
        </w:tc>
      </w:tr>
      <w:tr w:rsidR="00000000" w14:paraId="39F330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72582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uq_industrial.py / uq_results.json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B8AA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前期原型代码与结果（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Week 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6/9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核心，已被全量脚本覆盖复现）</w:t>
            </w:r>
          </w:p>
        </w:tc>
      </w:tr>
      <w:tr w:rsidR="00000000" w14:paraId="4BBDFE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337D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uq_full_results.json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D183E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全量实验结果机器可读存档</w:t>
            </w:r>
          </w:p>
        </w:tc>
      </w:tr>
      <w:tr w:rsidR="00000000" w14:paraId="322388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AD6D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fig0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fig13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张图）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18977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模型阶梯／预测区间／校准／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2D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热图×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／逐变量切片／区域分析／λ权衡／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Pareto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／多种子／样本量／主动学习</w:t>
            </w:r>
          </w:p>
        </w:tc>
      </w:tr>
      <w:tr w:rsidR="00000000" w14:paraId="042B76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3A52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006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号文档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54116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回复稿＋项目日志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＋短论文初稿＋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CV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条目（锁定）＋白板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Q&amp;A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Day-1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原型阶段记录）</w:t>
            </w:r>
          </w:p>
        </w:tc>
      </w:tr>
    </w:tbl>
    <w:p w14:paraId="127D4C65" w14:textId="77777777" w:rsidR="005D1CBE" w:rsidRDefault="005D1CBE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 xml:space="preserve">C </w:t>
      </w:r>
      <w:r>
        <w:rPr>
          <w:rFonts w:ascii="微软雅黑" w:eastAsia="微软雅黑" w:hAnsi="微软雅黑" w:hint="eastAsia"/>
        </w:rPr>
        <w:t>白板答辩要点（对应提案第</w:t>
      </w:r>
      <w:r>
        <w:rPr>
          <w:rFonts w:ascii="微软雅黑" w:eastAsia="微软雅黑" w:hAnsi="微软雅黑" w:hint="eastAsia"/>
        </w:rPr>
        <w:t>11</w:t>
      </w:r>
      <w:r>
        <w:rPr>
          <w:rFonts w:ascii="微软雅黑" w:eastAsia="微软雅黑" w:hAnsi="微软雅黑" w:hint="eastAsia"/>
        </w:rPr>
        <w:t>节的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 w:hint="eastAsia"/>
        </w:rPr>
        <w:t>问）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5637"/>
      </w:tblGrid>
      <w:tr w:rsidR="00000000" w14:paraId="48424F0B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87550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6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967DC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脱稿回答骨架</w:t>
            </w:r>
          </w:p>
        </w:tc>
      </w:tr>
      <w:tr w:rsidR="00000000" w14:paraId="5C6634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DF36F5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lastRenderedPageBreak/>
              <w:t xml:space="preserve">1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什么真实问题产生了这个研究问题？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C264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工业项目里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GA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推荐工艺参数，但没人知道推荐可信吗；数据集中在当前工况、推荐总在数据区外——我在实习中亲眼见到这个模式，把它形式化为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外推幻觉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研究。</w:t>
            </w:r>
          </w:p>
        </w:tc>
      </w:tr>
      <w:tr w:rsidR="00000000" w14:paraId="50BF8C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07A4E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 X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和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Y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分别是什么、怎么测的？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F2EB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X=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三个工艺参数（量程），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Y=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加权质量得分（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0.4/0.3/0.2/0.1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权重来自真实系统的评分模型）；仿真原型中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Y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按同一权重结构合成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噪声σ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。</w:t>
            </w:r>
          </w:p>
        </w:tc>
      </w:tr>
      <w:tr w:rsidR="00000000" w14:paraId="11A9AB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027A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为什么点预测对决策不够？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D89B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发现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：点预测最优解μ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=109.9&gt;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满分（非物理），真实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83.0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分劣于现状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86.6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——优化器专挑模型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无知且乐观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的区域；点预测不回答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可信吗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。</w:t>
            </w:r>
          </w:p>
        </w:tc>
      </w:tr>
      <w:tr w:rsidR="00000000" w14:paraId="07BBE6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42551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为什么选这些模型？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865F3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模型阶梯的设计：线性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岭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透明基线；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RF=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常用非线性基线（外推脆，发现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GPR=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唯一同时给出μ与σ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的模型。目的不是堆模型，是回答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复杂度买什么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。</w:t>
            </w:r>
          </w:p>
        </w:tc>
      </w:tr>
      <w:tr w:rsidR="00000000" w14:paraId="4AD64E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F6A6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预测不确定性在本项目中是什么？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1BC6B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两层：σ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认知不确定性（数据稀缺、补数据可缩小；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GPR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后验方差）；σ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_noise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3.91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偶然噪声（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WhiteKernel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从数据估计，误差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2%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）。σ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_pred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²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²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_noise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²。</w:t>
            </w:r>
          </w:p>
        </w:tc>
      </w:tr>
      <w:tr w:rsidR="00000000" w14:paraId="155C3A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4F758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6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区间覆盖率怎么评估？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1BBBD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标称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-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经验覆盖率对比：仅认知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90.0%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（语义不含噪声）、含噪声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100%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（偏保守，核偏光滑）；改进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共形预测。失败案例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6/60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点分布与区域无关，验证语义解释。</w:t>
            </w:r>
          </w:p>
        </w:tc>
      </w:tr>
      <w:tr w:rsidR="00000000" w14:paraId="24A5E2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DD9B6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7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为什么不确定性要进优化目标？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5C2FA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f(x)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是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模型在此可信吗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的空间地图且随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x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变化；不惩罚它，优化器利用乐观幻觉（发现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实证）。注意：只能进认知不确定性——偶然噪声与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x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无关，进目标是常数惩罚（我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v1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代码踩过此坑）。</w:t>
            </w:r>
          </w:p>
        </w:tc>
      </w:tr>
      <w:tr w:rsidR="00000000" w14:paraId="23E524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FFDD3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λ怎么改变推荐？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7550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λ小被幻觉吸引（λ≤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推荐几乎不动）；λ≥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开始回撤；λ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稳健解真实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98.5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分。工程上用σ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预算选λ（预算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4.5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分→λ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*=7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→真实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98.2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分）。</w:t>
            </w:r>
          </w:p>
        </w:tc>
      </w:tr>
      <w:tr w:rsidR="00000000" w14:paraId="792397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5A56E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9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最强的实证发现？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8348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五种子重复：λ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幻觉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3/5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次、真实质量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82.9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96.9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波动；λ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=10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稳定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96.3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98.6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（σ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=1.0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）——幻觉是系统性行为，稳健解可重复。</w:t>
            </w:r>
          </w:p>
        </w:tc>
      </w:tr>
      <w:tr w:rsidR="00000000" w14:paraId="52F830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F8F82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主要局限与下一步？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15434" w14:textId="77777777" w:rsidR="005D1CBE" w:rsidRDefault="005D1CBE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仿真数据（真实数据过审计后接入）；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oracle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仅在仿真成立（但警报逻辑不依赖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oracle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）；区间偏保守→共形预测；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GPR O(n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³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→稀疏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GP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；主动学习闭环。</w:t>
            </w:r>
          </w:p>
        </w:tc>
      </w:tr>
    </w:tbl>
    <w:p w14:paraId="1678B183" w14:textId="77777777" w:rsidR="005D1CBE" w:rsidRDefault="005D1CBE">
      <w:pPr>
        <w:shd w:val="clear" w:color="auto" w:fill="FFF7DC"/>
        <w:divId w:val="1253472782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CV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条目（通过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20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分钟白板答辩前保持锁定——提案第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10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节纪律）：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Undergraduate Research Project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Uncertainty-Aware Machine Learning for Robust Industrial Process Optimization: Built a quality-prediction and uncertainty-quantification pipeline for an aluminum-silicate-fiber process case; compared linear/ridge/random-forest/GPR baselines under 5-fold cross-validation; calibrated prediction intervals by empirical coverage; mapped model uncertainty structure via 2D sensitivity analysis; extended a genetic-algorithm parameter search (operator design reused from a prior indus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trial software project) with an uncertainty-penalty objective and a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σ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-budget selection rule, showing across five independent data seeds that the robust optimum consistently avoided non-physical extrapolation traps (true quality 96.3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98.6 vs. 82.9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96.9 for the point-prediction optimum).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防守口径：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底层算法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=scikit-learn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标准库；本人贡献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=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问题定义、数据设计、核函数选择、校准与灵敏度设计、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GA-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λ实现、结果解释与写作。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sectPr w:rsidR="005D1CB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072F" w14:textId="77777777" w:rsidR="005D1CBE" w:rsidRDefault="005D1CBE" w:rsidP="00556E75">
      <w:pPr>
        <w:rPr>
          <w:rFonts w:hint="eastAsia"/>
        </w:rPr>
      </w:pPr>
      <w:r>
        <w:separator/>
      </w:r>
    </w:p>
  </w:endnote>
  <w:endnote w:type="continuationSeparator" w:id="0">
    <w:p w14:paraId="47FE1256" w14:textId="77777777" w:rsidR="005D1CBE" w:rsidRDefault="005D1CBE" w:rsidP="00556E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1B4B2" w14:textId="77777777" w:rsidR="005D1CBE" w:rsidRDefault="005D1CBE" w:rsidP="00556E75">
      <w:pPr>
        <w:rPr>
          <w:rFonts w:hint="eastAsia"/>
        </w:rPr>
      </w:pPr>
      <w:r>
        <w:separator/>
      </w:r>
    </w:p>
  </w:footnote>
  <w:footnote w:type="continuationSeparator" w:id="0">
    <w:p w14:paraId="3F082051" w14:textId="77777777" w:rsidR="005D1CBE" w:rsidRDefault="005D1CBE" w:rsidP="00556E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75"/>
    <w:rsid w:val="00556E75"/>
    <w:rsid w:val="005D1CBE"/>
    <w:rsid w:val="006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0FCB1"/>
  <w15:chartTrackingRefBased/>
  <w15:docId w15:val="{52F3C68C-6F0D-4B23-A42C-E1A97BBC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30"/>
      <w:jc w:val="center"/>
      <w:outlineLvl w:val="0"/>
    </w:pPr>
    <w:rPr>
      <w:b/>
      <w:bCs/>
      <w:color w:val="1A3C6E"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3" w:color="1A3C6E"/>
      </w:pBdr>
      <w:spacing w:before="390" w:after="100" w:afterAutospacing="1"/>
      <w:outlineLvl w:val="1"/>
    </w:pPr>
    <w:rPr>
      <w:b/>
      <w:bCs/>
      <w:color w:val="1A3C6E"/>
      <w:sz w:val="27"/>
      <w:szCs w:val="27"/>
    </w:rPr>
  </w:style>
  <w:style w:type="paragraph" w:styleId="3">
    <w:name w:val="heading 3"/>
    <w:basedOn w:val="a"/>
    <w:link w:val="30"/>
    <w:uiPriority w:val="9"/>
    <w:qFormat/>
    <w:pPr>
      <w:spacing w:before="225" w:after="100" w:afterAutospacing="1"/>
      <w:outlineLvl w:val="2"/>
    </w:pPr>
    <w:rPr>
      <w:b/>
      <w:bCs/>
      <w:color w:val="2C5490"/>
      <w:sz w:val="23"/>
      <w:szCs w:val="23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90" w:after="90"/>
      <w:jc w:val="both"/>
    </w:pPr>
  </w:style>
  <w:style w:type="paragraph" w:styleId="a3">
    <w:name w:val="Normal (Web)"/>
    <w:basedOn w:val="a"/>
    <w:uiPriority w:val="99"/>
    <w:semiHidden/>
    <w:unhideWhenUsed/>
    <w:pPr>
      <w:spacing w:before="90" w:after="90"/>
      <w:jc w:val="both"/>
    </w:pPr>
  </w:style>
  <w:style w:type="paragraph" w:customStyle="1" w:styleId="tip">
    <w:name w:val="tip"/>
    <w:basedOn w:val="a"/>
    <w:pPr>
      <w:pBdr>
        <w:left w:val="single" w:sz="24" w:space="9" w:color="E8B400"/>
      </w:pBdr>
      <w:shd w:val="clear" w:color="auto" w:fill="FFF7DC"/>
      <w:spacing w:before="150" w:after="150"/>
    </w:pPr>
  </w:style>
  <w:style w:type="paragraph" w:customStyle="1" w:styleId="warn">
    <w:name w:val="warn"/>
    <w:basedOn w:val="a"/>
    <w:pPr>
      <w:pBdr>
        <w:left w:val="single" w:sz="24" w:space="9" w:color="CC3333"/>
      </w:pBdr>
      <w:shd w:val="clear" w:color="auto" w:fill="FDEAEA"/>
      <w:spacing w:before="150" w:after="150"/>
    </w:pPr>
  </w:style>
  <w:style w:type="paragraph" w:customStyle="1" w:styleId="ok">
    <w:name w:val="ok"/>
    <w:basedOn w:val="a"/>
    <w:pPr>
      <w:pBdr>
        <w:left w:val="single" w:sz="24" w:space="9" w:color="3C9A3C"/>
      </w:pBdr>
      <w:shd w:val="clear" w:color="auto" w:fill="EAF6EA"/>
      <w:spacing w:before="150" w:after="150"/>
    </w:pPr>
  </w:style>
  <w:style w:type="paragraph" w:customStyle="1" w:styleId="small">
    <w:name w:val="small"/>
    <w:basedOn w:val="a"/>
    <w:pPr>
      <w:spacing w:before="100" w:beforeAutospacing="1" w:after="100" w:afterAutospacing="1"/>
    </w:pPr>
    <w:rPr>
      <w:color w:val="666666"/>
      <w:sz w:val="18"/>
      <w:szCs w:val="18"/>
    </w:rPr>
  </w:style>
  <w:style w:type="paragraph" w:customStyle="1" w:styleId="abstract">
    <w:name w:val="abstract"/>
    <w:basedOn w:val="a"/>
    <w:pPr>
      <w:pBdr>
        <w:top w:val="single" w:sz="6" w:space="8" w:color="CCD5E3"/>
        <w:left w:val="single" w:sz="6" w:space="11" w:color="CCD5E3"/>
        <w:bottom w:val="single" w:sz="6" w:space="8" w:color="CCD5E3"/>
        <w:right w:val="single" w:sz="6" w:space="11" w:color="CCD5E3"/>
      </w:pBdr>
      <w:shd w:val="clear" w:color="auto" w:fill="F5F7FA"/>
      <w:spacing w:before="180" w:after="180"/>
    </w:pPr>
    <w:rPr>
      <w:sz w:val="21"/>
      <w:szCs w:val="21"/>
    </w:rPr>
  </w:style>
  <w:style w:type="paragraph" w:customStyle="1" w:styleId="cap">
    <w:name w:val="cap"/>
    <w:basedOn w:val="a"/>
    <w:pPr>
      <w:spacing w:before="30" w:after="180"/>
      <w:jc w:val="center"/>
    </w:pPr>
    <w:rPr>
      <w:color w:val="555555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56E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6E75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6E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6E7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5771">
      <w:marLeft w:val="0"/>
      <w:marRight w:val="0"/>
      <w:marTop w:val="180"/>
      <w:marBottom w:val="180"/>
      <w:divBdr>
        <w:top w:val="single" w:sz="6" w:space="8" w:color="CCD5E3"/>
        <w:left w:val="single" w:sz="6" w:space="11" w:color="CCD5E3"/>
        <w:bottom w:val="single" w:sz="6" w:space="8" w:color="CCD5E3"/>
        <w:right w:val="single" w:sz="6" w:space="11" w:color="CCD5E3"/>
      </w:divBdr>
    </w:div>
    <w:div w:id="1253472782">
      <w:marLeft w:val="0"/>
      <w:marRight w:val="0"/>
      <w:marTop w:val="240"/>
      <w:marBottom w:val="150"/>
      <w:divBdr>
        <w:top w:val="none" w:sz="0" w:space="0" w:color="auto"/>
        <w:left w:val="single" w:sz="24" w:space="9" w:color="E8B400"/>
        <w:bottom w:val="none" w:sz="0" w:space="0" w:color="auto"/>
        <w:right w:val="none" w:sz="0" w:space="0" w:color="auto"/>
      </w:divBdr>
    </w:div>
    <w:div w:id="1307465435">
      <w:marLeft w:val="0"/>
      <w:marRight w:val="0"/>
      <w:marTop w:val="150"/>
      <w:marBottom w:val="150"/>
      <w:divBdr>
        <w:top w:val="none" w:sz="0" w:space="0" w:color="auto"/>
        <w:left w:val="single" w:sz="24" w:space="9" w:color="CC333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&#26700;&#38754;\UQ&#30740;&#31350;&#39033;&#30446;\fig2_&#26657;&#20934;&#26354;&#32447;.png" TargetMode="External"/><Relationship Id="rId13" Type="http://schemas.openxmlformats.org/officeDocument/2006/relationships/image" Target="file:///D:\&#26700;&#38754;\UQ&#30740;&#31350;&#39033;&#30446;\fig9_uncertainty_vs_distance.png" TargetMode="External"/><Relationship Id="rId18" Type="http://schemas.openxmlformats.org/officeDocument/2006/relationships/image" Target="file:///D:\&#26700;&#38754;\UQ&#30740;&#31350;&#39033;&#30446;\fig12_sample_size.p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file:///D:\&#26700;&#38754;\UQ&#30740;&#31350;&#39033;&#30446;\fig1_&#39044;&#27979;&#21306;&#38388;.png" TargetMode="External"/><Relationship Id="rId12" Type="http://schemas.openxmlformats.org/officeDocument/2006/relationships/image" Target="file:///D:\&#26700;&#38754;\UQ&#30740;&#31350;&#39033;&#30446;\fig8_variable_slices.png" TargetMode="External"/><Relationship Id="rId17" Type="http://schemas.openxmlformats.org/officeDocument/2006/relationships/image" Target="file:///D:\&#26700;&#38754;\UQ&#30740;&#31350;&#39033;&#30446;\fig11_seed_robustness.png" TargetMode="External"/><Relationship Id="rId2" Type="http://schemas.openxmlformats.org/officeDocument/2006/relationships/settings" Target="settings.xml"/><Relationship Id="rId16" Type="http://schemas.openxmlformats.org/officeDocument/2006/relationships/image" Target="file:///D:\&#26700;&#38754;\UQ&#30740;&#31350;&#39033;&#30446;\fig3_&#28201;&#24230;&#20999;&#29255;&#19981;&#30830;&#23450;&#24615;.p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file:///D:\&#26700;&#38754;\UQ&#30740;&#31350;&#39033;&#30446;\fig0_&#27169;&#22411;&#38454;&#26799;&#23545;&#27604;.png" TargetMode="External"/><Relationship Id="rId11" Type="http://schemas.openxmlformats.org/officeDocument/2006/relationships/image" Target="file:///D:\&#26700;&#38754;\UQ&#30740;&#31350;&#39033;&#30446;\fig7_sensitivity_2D_vt.png" TargetMode="External"/><Relationship Id="rId5" Type="http://schemas.openxmlformats.org/officeDocument/2006/relationships/endnotes" Target="endnotes.xml"/><Relationship Id="rId15" Type="http://schemas.openxmlformats.org/officeDocument/2006/relationships/image" Target="file:///D:\&#26700;&#38754;\UQ&#30740;&#31350;&#39033;&#30446;\fig10_pareto_front.png" TargetMode="External"/><Relationship Id="rId10" Type="http://schemas.openxmlformats.org/officeDocument/2006/relationships/image" Target="file:///D:\&#26700;&#38754;\UQ&#30740;&#31350;&#39033;&#30446;\fig6_sensitivity_2D_Tt.png" TargetMode="External"/><Relationship Id="rId19" Type="http://schemas.openxmlformats.org/officeDocument/2006/relationships/image" Target="file:///D:\&#26700;&#38754;\UQ&#30740;&#31350;&#39033;&#30446;\fig13_active_learning.png" TargetMode="External"/><Relationship Id="rId4" Type="http://schemas.openxmlformats.org/officeDocument/2006/relationships/footnotes" Target="footnotes.xml"/><Relationship Id="rId9" Type="http://schemas.openxmlformats.org/officeDocument/2006/relationships/image" Target="file:///D:\&#26700;&#38754;\UQ&#30740;&#31350;&#39033;&#30446;\fig5_sensitivity_2D_Tv.png" TargetMode="External"/><Relationship Id="rId14" Type="http://schemas.openxmlformats.org/officeDocument/2006/relationships/image" Target="file:///D:\&#26700;&#38754;\UQ&#30740;&#31350;&#39033;&#30446;\fig4_lambda&#26435;&#34913;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5671</Words>
  <Characters>8564</Characters>
  <Application>Microsoft Office Word</Application>
  <DocSecurity>0</DocSecurity>
  <Lines>428</Lines>
  <Paragraphs>395</Paragraphs>
  <ScaleCrop>false</ScaleCrop>
  <Company/>
  <LinksUpToDate>false</LinksUpToDate>
  <CharactersWithSpaces>13840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完整研究报告</dc:title>
  <dc:subject/>
  <dc:creator>HB59831@365mmt.com</dc:creator>
  <cp:keywords/>
  <dc:description/>
  <cp:lastModifiedBy>HB59831@365mmt.com</cp:lastModifiedBy>
  <cp:revision>2</cp:revision>
  <dcterms:created xsi:type="dcterms:W3CDTF">2026-10-02T16:15:00Z</dcterms:created>
  <dcterms:modified xsi:type="dcterms:W3CDTF">2026-10-02T16:15:00Z</dcterms:modified>
</cp:coreProperties>
</file>