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1B3C7" w14:textId="4CD8B54C" w:rsidR="0018722A" w:rsidRPr="00C837E7" w:rsidRDefault="004B6CBD">
      <w:pPr>
        <w:pStyle w:val="Heading"/>
        <w:rPr>
          <w:b/>
        </w:rPr>
      </w:pPr>
      <w:r>
        <w:rPr>
          <w:b/>
        </w:rPr>
        <w:t>INFO-6028</w:t>
      </w:r>
      <w:r w:rsidR="00794C5C">
        <w:rPr>
          <w:b/>
        </w:rPr>
        <w:t xml:space="preserve"> </w:t>
      </w:r>
      <w:r w:rsidR="00BB35E8">
        <w:rPr>
          <w:b/>
        </w:rPr>
        <w:t>“</w:t>
      </w:r>
      <w:r>
        <w:rPr>
          <w:b/>
        </w:rPr>
        <w:t>Graphics 1</w:t>
      </w:r>
      <w:r w:rsidR="00BB35E8">
        <w:rPr>
          <w:b/>
        </w:rPr>
        <w:t>”</w:t>
      </w:r>
      <w:r w:rsidR="007860E5">
        <w:rPr>
          <w:b/>
        </w:rPr>
        <w:t xml:space="preserve"> </w:t>
      </w:r>
      <w:r w:rsidR="00497293" w:rsidRPr="00497293">
        <w:rPr>
          <w:rFonts w:cs="Times New Roman"/>
          <w:sz w:val="22"/>
          <w:szCs w:val="22"/>
        </w:rPr>
        <w:t>Instructor: Michael Feeney</w:t>
      </w:r>
    </w:p>
    <w:p w14:paraId="016AAF77" w14:textId="6B7D026E" w:rsidR="00EB2DE1" w:rsidRPr="00EB2DE1" w:rsidRDefault="00BB3D04" w:rsidP="00EB2DE1">
      <w:pPr>
        <w:pStyle w:val="BodyText"/>
        <w:rPr>
          <w:rFonts w:cs="Tahoma"/>
          <w:b/>
          <w:sz w:val="28"/>
          <w:szCs w:val="28"/>
        </w:rPr>
      </w:pPr>
      <w:r>
        <w:rPr>
          <w:rFonts w:cs="Tahoma"/>
          <w:b/>
          <w:sz w:val="28"/>
          <w:szCs w:val="28"/>
        </w:rPr>
        <w:t>Midterm</w:t>
      </w:r>
      <w:r w:rsidR="007C42EC">
        <w:rPr>
          <w:rFonts w:cs="Tahoma"/>
          <w:b/>
          <w:sz w:val="28"/>
          <w:szCs w:val="28"/>
        </w:rPr>
        <w:t xml:space="preserve"> Exam</w:t>
      </w:r>
      <w:r w:rsidR="00BB35E8">
        <w:rPr>
          <w:rFonts w:cs="Tahoma"/>
          <w:b/>
          <w:sz w:val="28"/>
          <w:szCs w:val="28"/>
        </w:rPr>
        <w:t xml:space="preserve">, </w:t>
      </w:r>
      <w:r w:rsidR="001B2201">
        <w:rPr>
          <w:rFonts w:cs="Tahoma"/>
          <w:b/>
          <w:sz w:val="28"/>
          <w:szCs w:val="28"/>
        </w:rPr>
        <w:t>Friday</w:t>
      </w:r>
      <w:r w:rsidR="00BB35E8">
        <w:rPr>
          <w:rFonts w:cs="Tahoma"/>
          <w:b/>
          <w:sz w:val="28"/>
          <w:szCs w:val="28"/>
        </w:rPr>
        <w:t xml:space="preserve">, </w:t>
      </w:r>
      <w:r w:rsidR="004B6CBD">
        <w:rPr>
          <w:rFonts w:cs="Tahoma"/>
          <w:b/>
          <w:sz w:val="28"/>
          <w:szCs w:val="28"/>
        </w:rPr>
        <w:t>October 25</w:t>
      </w:r>
      <w:r w:rsidR="004B6CBD" w:rsidRPr="004B6CBD">
        <w:rPr>
          <w:rFonts w:cs="Tahoma"/>
          <w:b/>
          <w:sz w:val="28"/>
          <w:szCs w:val="28"/>
          <w:vertAlign w:val="superscript"/>
        </w:rPr>
        <w:t>th</w:t>
      </w:r>
      <w:r w:rsidR="004B6CBD">
        <w:rPr>
          <w:rFonts w:cs="Tahoma"/>
          <w:b/>
          <w:sz w:val="28"/>
          <w:szCs w:val="28"/>
        </w:rPr>
        <w:t>, 2024</w:t>
      </w:r>
    </w:p>
    <w:p w14:paraId="74461264" w14:textId="77777777" w:rsidR="00964E50" w:rsidRPr="00AC5973" w:rsidRDefault="00964E50" w:rsidP="00964E50">
      <w:pPr>
        <w:pStyle w:val="Heading2"/>
        <w:numPr>
          <w:ilvl w:val="0"/>
          <w:numId w:val="0"/>
        </w:numPr>
        <w:rPr>
          <w:sz w:val="22"/>
          <w:szCs w:val="22"/>
        </w:rPr>
      </w:pPr>
      <w:r w:rsidRPr="00AC5973">
        <w:rPr>
          <w:sz w:val="22"/>
          <w:szCs w:val="22"/>
        </w:rPr>
        <w:t xml:space="preserve">The exam format: </w:t>
      </w:r>
    </w:p>
    <w:p w14:paraId="2F90601D" w14:textId="1811F6A3" w:rsidR="00964E50" w:rsidRDefault="00964E50" w:rsidP="00964E50">
      <w:pPr>
        <w:numPr>
          <w:ilvl w:val="0"/>
          <w:numId w:val="3"/>
        </w:numPr>
        <w:tabs>
          <w:tab w:val="clear" w:pos="357"/>
          <w:tab w:val="num" w:pos="284"/>
        </w:tabs>
        <w:ind w:left="426" w:hanging="426"/>
        <w:rPr>
          <w:sz w:val="22"/>
          <w:szCs w:val="22"/>
        </w:rPr>
      </w:pPr>
      <w:r w:rsidRPr="00AC5973">
        <w:rPr>
          <w:sz w:val="22"/>
          <w:szCs w:val="22"/>
        </w:rPr>
        <w:t>It is an “open book” exam. You have access to anything you book or internet resource you’d like</w:t>
      </w:r>
      <w:r>
        <w:rPr>
          <w:sz w:val="22"/>
          <w:szCs w:val="22"/>
        </w:rPr>
        <w:t xml:space="preserve">. </w:t>
      </w:r>
      <w:r>
        <w:rPr>
          <w:sz w:val="22"/>
          <w:szCs w:val="22"/>
        </w:rPr>
        <w:br/>
      </w:r>
    </w:p>
    <w:p w14:paraId="19754A53" w14:textId="49833B06" w:rsidR="00964E50" w:rsidRPr="00AC5973" w:rsidRDefault="00964E50" w:rsidP="00964E50">
      <w:pPr>
        <w:numPr>
          <w:ilvl w:val="0"/>
          <w:numId w:val="3"/>
        </w:numPr>
        <w:tabs>
          <w:tab w:val="num" w:pos="426"/>
        </w:tabs>
        <w:rPr>
          <w:sz w:val="22"/>
          <w:szCs w:val="22"/>
        </w:rPr>
      </w:pPr>
      <w:r w:rsidRPr="00AC5973">
        <w:rPr>
          <w:sz w:val="22"/>
          <w:szCs w:val="22"/>
        </w:rPr>
        <w:t xml:space="preserve">You may use any resources you feel are necessary to complete the exam, </w:t>
      </w:r>
      <w:r>
        <w:rPr>
          <w:sz w:val="22"/>
          <w:szCs w:val="22"/>
        </w:rPr>
        <w:t xml:space="preserve">and we’ve discussed what you can and can’t do in class. You are free to use whatever resources have been provided for you (github, etc.) and any code </w:t>
      </w:r>
      <w:r>
        <w:rPr>
          <w:i/>
          <w:iCs/>
          <w:sz w:val="22"/>
          <w:szCs w:val="22"/>
        </w:rPr>
        <w:t xml:space="preserve">you </w:t>
      </w:r>
      <w:r>
        <w:rPr>
          <w:sz w:val="22"/>
          <w:szCs w:val="22"/>
        </w:rPr>
        <w:t>have made for yourself during this term.</w:t>
      </w:r>
      <w:r w:rsidRPr="00AC5973">
        <w:rPr>
          <w:sz w:val="22"/>
          <w:szCs w:val="22"/>
        </w:rPr>
        <w:t xml:space="preserve"> </w:t>
      </w:r>
      <w:r w:rsidRPr="00AC5973">
        <w:rPr>
          <w:sz w:val="22"/>
          <w:szCs w:val="22"/>
        </w:rPr>
        <w:br/>
      </w:r>
    </w:p>
    <w:p w14:paraId="43B1021B" w14:textId="77777777" w:rsidR="00964E50" w:rsidRPr="00AC5973" w:rsidRDefault="00964E50" w:rsidP="00964E50">
      <w:pPr>
        <w:numPr>
          <w:ilvl w:val="1"/>
          <w:numId w:val="3"/>
        </w:numPr>
        <w:tabs>
          <w:tab w:val="clear" w:pos="1440"/>
          <w:tab w:val="num" w:pos="426"/>
          <w:tab w:val="num" w:pos="851"/>
        </w:tabs>
        <w:ind w:left="851" w:hanging="284"/>
        <w:rPr>
          <w:sz w:val="22"/>
          <w:szCs w:val="22"/>
        </w:rPr>
      </w:pPr>
      <w:hyperlink r:id="rId8" w:history="1">
        <w:r w:rsidRPr="00AC5973">
          <w:rPr>
            <w:rStyle w:val="Hyperlink"/>
            <w:sz w:val="22"/>
            <w:szCs w:val="22"/>
          </w:rPr>
          <w:t>http://www.fanshawec.ca/admissions/registrars-office/policies/cheating-policy</w:t>
        </w:r>
      </w:hyperlink>
    </w:p>
    <w:p w14:paraId="78AAA93C" w14:textId="4A7C3C48" w:rsidR="00964E50" w:rsidRPr="00AC5973" w:rsidRDefault="00964E50" w:rsidP="00964E50">
      <w:pPr>
        <w:numPr>
          <w:ilvl w:val="1"/>
          <w:numId w:val="3"/>
        </w:numPr>
        <w:tabs>
          <w:tab w:val="clear" w:pos="1440"/>
          <w:tab w:val="num" w:pos="426"/>
          <w:tab w:val="num" w:pos="851"/>
        </w:tabs>
        <w:ind w:left="851" w:hanging="284"/>
        <w:rPr>
          <w:sz w:val="22"/>
          <w:szCs w:val="22"/>
        </w:rPr>
      </w:pPr>
      <w:hyperlink r:id="rId9" w:history="1">
        <w:r w:rsidRPr="00AC5973">
          <w:rPr>
            <w:rStyle w:val="Hyperlink"/>
            <w:sz w:val="22"/>
            <w:szCs w:val="22"/>
          </w:rPr>
          <w:t>http://www.fanshawec.ca/sites/default/files/assets/Ombuds/cheating_flowchart.pdf</w:t>
        </w:r>
      </w:hyperlink>
      <w:r>
        <w:rPr>
          <w:rStyle w:val="Hyperlink"/>
          <w:sz w:val="22"/>
          <w:szCs w:val="22"/>
        </w:rPr>
        <w:br/>
      </w:r>
    </w:p>
    <w:p w14:paraId="64512E97" w14:textId="0B240AA6" w:rsidR="00964E50" w:rsidRPr="00AC5973" w:rsidRDefault="00964E50" w:rsidP="00964E50">
      <w:pPr>
        <w:numPr>
          <w:ilvl w:val="0"/>
          <w:numId w:val="3"/>
        </w:numPr>
        <w:tabs>
          <w:tab w:val="clear" w:pos="357"/>
          <w:tab w:val="num" w:pos="284"/>
        </w:tabs>
        <w:ind w:left="426" w:hanging="426"/>
        <w:rPr>
          <w:sz w:val="22"/>
          <w:szCs w:val="22"/>
        </w:rPr>
      </w:pPr>
      <w:r>
        <w:rPr>
          <w:sz w:val="22"/>
          <w:szCs w:val="22"/>
        </w:rPr>
        <w:t xml:space="preserve">I’m mostly concerned about that </w:t>
      </w:r>
      <w:r>
        <w:rPr>
          <w:i/>
          <w:iCs/>
          <w:sz w:val="22"/>
          <w:szCs w:val="22"/>
        </w:rPr>
        <w:t xml:space="preserve">you </w:t>
      </w:r>
      <w:r>
        <w:rPr>
          <w:sz w:val="22"/>
          <w:szCs w:val="22"/>
        </w:rPr>
        <w:t xml:space="preserve">did this </w:t>
      </w:r>
      <w:r>
        <w:rPr>
          <w:i/>
          <w:iCs/>
          <w:sz w:val="22"/>
          <w:szCs w:val="22"/>
        </w:rPr>
        <w:t>yourself</w:t>
      </w:r>
      <w:r>
        <w:rPr>
          <w:sz w:val="22"/>
          <w:szCs w:val="22"/>
        </w:rPr>
        <w:t xml:space="preserve"> in that you know what you’ve typed in. If I suspect this is something you’ve taken/stolen/generated from somewhere else and you have no clue what it does or how it works, I’ll ask you about it; if </w:t>
      </w:r>
      <w:r>
        <w:rPr>
          <w:i/>
          <w:iCs/>
          <w:sz w:val="22"/>
          <w:szCs w:val="22"/>
        </w:rPr>
        <w:t xml:space="preserve">you </w:t>
      </w:r>
      <w:r>
        <w:rPr>
          <w:sz w:val="22"/>
          <w:szCs w:val="22"/>
        </w:rPr>
        <w:t xml:space="preserve">wrote it yourself, you should know how it works and how it might be changed/updated/fixed/done-differently – if not, then how did </w:t>
      </w:r>
      <w:r w:rsidRPr="00964E50">
        <w:rPr>
          <w:sz w:val="22"/>
          <w:szCs w:val="22"/>
          <w:u w:val="single"/>
        </w:rPr>
        <w:t>you</w:t>
      </w:r>
      <w:r>
        <w:rPr>
          <w:sz w:val="22"/>
          <w:szCs w:val="22"/>
        </w:rPr>
        <w:t xml:space="preserve"> do it? </w:t>
      </w:r>
    </w:p>
    <w:p w14:paraId="50C4015D" w14:textId="77777777" w:rsidR="00964E50" w:rsidRPr="00AC5973" w:rsidRDefault="00964E50" w:rsidP="00964E50">
      <w:pPr>
        <w:rPr>
          <w:sz w:val="22"/>
          <w:szCs w:val="22"/>
        </w:rPr>
      </w:pPr>
    </w:p>
    <w:p w14:paraId="0F2CF650" w14:textId="400C070E" w:rsidR="00964E50" w:rsidRPr="00964E50" w:rsidRDefault="00964E50" w:rsidP="00964E50">
      <w:pPr>
        <w:numPr>
          <w:ilvl w:val="0"/>
          <w:numId w:val="3"/>
        </w:numPr>
        <w:tabs>
          <w:tab w:val="clear" w:pos="357"/>
          <w:tab w:val="num" w:pos="284"/>
        </w:tabs>
        <w:ind w:left="426" w:hanging="426"/>
        <w:rPr>
          <w:sz w:val="22"/>
          <w:szCs w:val="22"/>
        </w:rPr>
      </w:pPr>
      <w:r w:rsidRPr="00AC5973">
        <w:rPr>
          <w:sz w:val="22"/>
          <w:szCs w:val="22"/>
        </w:rPr>
        <w:t xml:space="preserve">The questions are </w:t>
      </w:r>
      <w:r w:rsidRPr="00AC5973">
        <w:rPr>
          <w:b/>
          <w:i/>
          <w:sz w:val="22"/>
          <w:szCs w:val="22"/>
          <w:u w:val="single"/>
        </w:rPr>
        <w:t>NOT</w:t>
      </w:r>
      <w:r w:rsidRPr="00AC5973">
        <w:rPr>
          <w:sz w:val="22"/>
          <w:szCs w:val="22"/>
        </w:rPr>
        <w:t xml:space="preserve"> of equal weight. The exam has </w:t>
      </w:r>
      <w:r w:rsidR="00744A55">
        <w:rPr>
          <w:b/>
          <w:sz w:val="22"/>
          <w:szCs w:val="22"/>
        </w:rPr>
        <w:t>five</w:t>
      </w:r>
      <w:r w:rsidRPr="00AC5973">
        <w:rPr>
          <w:b/>
          <w:sz w:val="22"/>
          <w:szCs w:val="22"/>
        </w:rPr>
        <w:t xml:space="preserve"> (</w:t>
      </w:r>
      <w:r w:rsidR="00744A55">
        <w:rPr>
          <w:b/>
          <w:sz w:val="22"/>
          <w:szCs w:val="22"/>
        </w:rPr>
        <w:t>5</w:t>
      </w:r>
      <w:r w:rsidRPr="00AC5973">
        <w:rPr>
          <w:b/>
          <w:sz w:val="22"/>
          <w:szCs w:val="22"/>
        </w:rPr>
        <w:t>)</w:t>
      </w:r>
      <w:r w:rsidRPr="00AC5973">
        <w:rPr>
          <w:sz w:val="22"/>
          <w:szCs w:val="22"/>
        </w:rPr>
        <w:t xml:space="preserve"> questions and </w:t>
      </w:r>
      <w:r w:rsidR="00744A55">
        <w:rPr>
          <w:b/>
          <w:sz w:val="22"/>
          <w:szCs w:val="22"/>
        </w:rPr>
        <w:t>eight</w:t>
      </w:r>
      <w:r w:rsidRPr="00AC5973">
        <w:rPr>
          <w:b/>
          <w:sz w:val="22"/>
          <w:szCs w:val="22"/>
        </w:rPr>
        <w:t xml:space="preserve"> (</w:t>
      </w:r>
      <w:r w:rsidR="00744A55">
        <w:rPr>
          <w:b/>
          <w:sz w:val="22"/>
          <w:szCs w:val="22"/>
        </w:rPr>
        <w:t>8</w:t>
      </w:r>
      <w:r w:rsidRPr="00AC5973">
        <w:rPr>
          <w:b/>
          <w:sz w:val="22"/>
          <w:szCs w:val="22"/>
        </w:rPr>
        <w:t>)</w:t>
      </w:r>
      <w:r w:rsidRPr="00AC5973">
        <w:rPr>
          <w:sz w:val="22"/>
          <w:szCs w:val="22"/>
        </w:rPr>
        <w:t xml:space="preserve"> pages.</w:t>
      </w:r>
      <w:r w:rsidRPr="00AC5973">
        <w:rPr>
          <w:sz w:val="22"/>
          <w:szCs w:val="22"/>
        </w:rPr>
        <w:br/>
      </w:r>
    </w:p>
    <w:p w14:paraId="4AF2241E" w14:textId="77777777" w:rsidR="00964E50" w:rsidRPr="003A5A12" w:rsidRDefault="00964E50" w:rsidP="00964E50">
      <w:pPr>
        <w:numPr>
          <w:ilvl w:val="0"/>
          <w:numId w:val="3"/>
        </w:numPr>
        <w:tabs>
          <w:tab w:val="num" w:pos="426"/>
        </w:tabs>
        <w:rPr>
          <w:sz w:val="22"/>
          <w:szCs w:val="22"/>
        </w:rPr>
      </w:pPr>
      <w:r>
        <w:rPr>
          <w:bCs/>
          <w:sz w:val="22"/>
          <w:szCs w:val="22"/>
        </w:rPr>
        <w:t xml:space="preserve">Separate the questions or combine? </w:t>
      </w:r>
      <w:r>
        <w:rPr>
          <w:bCs/>
          <w:sz w:val="22"/>
          <w:szCs w:val="22"/>
        </w:rPr>
        <w:br/>
      </w:r>
    </w:p>
    <w:p w14:paraId="4660708F" w14:textId="43A85FF7" w:rsidR="00964E50" w:rsidRDefault="00964E50" w:rsidP="0035166C">
      <w:pPr>
        <w:numPr>
          <w:ilvl w:val="1"/>
          <w:numId w:val="3"/>
        </w:numPr>
        <w:tabs>
          <w:tab w:val="clear" w:pos="1440"/>
          <w:tab w:val="num" w:pos="567"/>
        </w:tabs>
        <w:ind w:left="567" w:hanging="283"/>
        <w:rPr>
          <w:sz w:val="22"/>
          <w:szCs w:val="22"/>
        </w:rPr>
      </w:pPr>
      <w:r>
        <w:rPr>
          <w:sz w:val="22"/>
          <w:szCs w:val="22"/>
        </w:rPr>
        <w:t xml:space="preserve">I will </w:t>
      </w:r>
      <w:r w:rsidRPr="00497293">
        <w:rPr>
          <w:i/>
          <w:iCs/>
          <w:sz w:val="22"/>
          <w:szCs w:val="22"/>
          <w:u w:val="single"/>
        </w:rPr>
        <w:t>not</w:t>
      </w:r>
      <w:r>
        <w:rPr>
          <w:i/>
          <w:iCs/>
          <w:sz w:val="22"/>
          <w:szCs w:val="22"/>
        </w:rPr>
        <w:t xml:space="preserve"> </w:t>
      </w:r>
      <w:r>
        <w:rPr>
          <w:sz w:val="22"/>
          <w:szCs w:val="22"/>
        </w:rPr>
        <w:t>modify</w:t>
      </w:r>
      <w:r w:rsidR="00861DCE">
        <w:rPr>
          <w:sz w:val="22"/>
          <w:szCs w:val="22"/>
        </w:rPr>
        <w:t xml:space="preserve"> your code, so </w:t>
      </w:r>
      <w:r w:rsidR="00861DCE" w:rsidRPr="00497293">
        <w:rPr>
          <w:b/>
          <w:bCs/>
          <w:sz w:val="22"/>
          <w:szCs w:val="22"/>
        </w:rPr>
        <w:t>don’t</w:t>
      </w:r>
      <w:r>
        <w:rPr>
          <w:sz w:val="22"/>
          <w:szCs w:val="22"/>
        </w:rPr>
        <w:t xml:space="preserve"> add some “comment/un-comment this block of code”</w:t>
      </w:r>
      <w:r w:rsidR="00861DCE">
        <w:rPr>
          <w:sz w:val="22"/>
          <w:szCs w:val="22"/>
        </w:rPr>
        <w:t xml:space="preserve"> or “move file X to location Y…”</w:t>
      </w:r>
      <w:r>
        <w:rPr>
          <w:sz w:val="22"/>
          <w:szCs w:val="22"/>
        </w:rPr>
        <w:t xml:space="preserve"> nonsense, because</w:t>
      </w:r>
      <w:r w:rsidR="00861DCE">
        <w:rPr>
          <w:sz w:val="22"/>
          <w:szCs w:val="22"/>
        </w:rPr>
        <w:t>:</w:t>
      </w:r>
      <w:r w:rsidR="00497293">
        <w:rPr>
          <w:sz w:val="22"/>
          <w:szCs w:val="22"/>
        </w:rPr>
        <w:br/>
      </w:r>
    </w:p>
    <w:p w14:paraId="7CCAF9BC" w14:textId="54D327BD" w:rsidR="00964E50" w:rsidRDefault="00964E50" w:rsidP="0035166C">
      <w:pPr>
        <w:numPr>
          <w:ilvl w:val="2"/>
          <w:numId w:val="11"/>
        </w:numPr>
        <w:tabs>
          <w:tab w:val="left" w:pos="851"/>
        </w:tabs>
        <w:ind w:left="1134" w:hanging="283"/>
        <w:rPr>
          <w:sz w:val="22"/>
          <w:szCs w:val="22"/>
        </w:rPr>
      </w:pPr>
      <w:r>
        <w:rPr>
          <w:sz w:val="22"/>
          <w:szCs w:val="22"/>
        </w:rPr>
        <w:t>you should be able to add something like a keystroke/menu/whatever to change how your program runs and</w:t>
      </w:r>
      <w:r w:rsidR="00497293">
        <w:rPr>
          <w:sz w:val="22"/>
          <w:szCs w:val="22"/>
        </w:rPr>
        <w:t>…</w:t>
      </w:r>
    </w:p>
    <w:p w14:paraId="11DB8EB2" w14:textId="0BA1D357" w:rsidR="00964E50" w:rsidRDefault="00964E50" w:rsidP="0035166C">
      <w:pPr>
        <w:numPr>
          <w:ilvl w:val="2"/>
          <w:numId w:val="11"/>
        </w:numPr>
        <w:tabs>
          <w:tab w:val="left" w:pos="851"/>
        </w:tabs>
        <w:ind w:left="1134" w:hanging="283"/>
        <w:rPr>
          <w:sz w:val="22"/>
          <w:szCs w:val="22"/>
        </w:rPr>
      </w:pPr>
      <w:r>
        <w:rPr>
          <w:sz w:val="22"/>
          <w:szCs w:val="22"/>
        </w:rPr>
        <w:t xml:space="preserve">I’m </w:t>
      </w:r>
      <w:r w:rsidRPr="00497293">
        <w:rPr>
          <w:sz w:val="22"/>
          <w:szCs w:val="22"/>
          <w:u w:val="single"/>
        </w:rPr>
        <w:t>not</w:t>
      </w:r>
      <w:r>
        <w:rPr>
          <w:sz w:val="22"/>
          <w:szCs w:val="22"/>
        </w:rPr>
        <w:t xml:space="preserve"> going to change the code, so it’s pointless.  </w:t>
      </w:r>
      <w:r>
        <w:rPr>
          <w:sz w:val="22"/>
          <w:szCs w:val="22"/>
        </w:rPr>
        <w:br/>
      </w:r>
    </w:p>
    <w:p w14:paraId="2EFDFDA2" w14:textId="7A658DFC" w:rsidR="00964E50" w:rsidRDefault="00964E50" w:rsidP="0035166C">
      <w:pPr>
        <w:numPr>
          <w:ilvl w:val="1"/>
          <w:numId w:val="3"/>
        </w:numPr>
        <w:tabs>
          <w:tab w:val="clear" w:pos="1440"/>
          <w:tab w:val="num" w:pos="567"/>
        </w:tabs>
        <w:ind w:left="567" w:hanging="283"/>
        <w:rPr>
          <w:sz w:val="22"/>
          <w:szCs w:val="22"/>
        </w:rPr>
      </w:pPr>
      <w:r>
        <w:rPr>
          <w:sz w:val="22"/>
          <w:szCs w:val="22"/>
        </w:rPr>
        <w:t xml:space="preserve">If you feel that the questions “build” or “combine” together clearly, then you may submit combined answers to each question. For example: if Q1 had “draw an island”, then Q2 had “add some buildings”, and Q3 had “put some lights on the buildings”, etc. – then these reasonably “build” on one another. A different way of thinking about this: If you submitted an answer with building with lights that sat on an island, think: does this answer all three (Q1-Q3) questions? If yes, then you can combine them. </w:t>
      </w:r>
      <w:r w:rsidR="0035166C">
        <w:rPr>
          <w:sz w:val="22"/>
          <w:szCs w:val="22"/>
        </w:rPr>
        <w:br/>
      </w:r>
      <w:r>
        <w:rPr>
          <w:sz w:val="22"/>
          <w:szCs w:val="22"/>
        </w:rPr>
        <w:br/>
        <w:t xml:space="preserve">What wouldn’t combine might be a day/night scene, say Q4 </w:t>
      </w:r>
      <w:r w:rsidR="00497293">
        <w:rPr>
          <w:sz w:val="22"/>
          <w:szCs w:val="22"/>
        </w:rPr>
        <w:t xml:space="preserve">(in this example) </w:t>
      </w:r>
      <w:r>
        <w:rPr>
          <w:sz w:val="22"/>
          <w:szCs w:val="22"/>
        </w:rPr>
        <w:t xml:space="preserve">was “change the scene so it’s nighttime by adjusting the lights from Q3”. If you added a keyboard shortcut that switched from day to night, then you </w:t>
      </w:r>
      <w:r w:rsidRPr="00497293">
        <w:rPr>
          <w:i/>
          <w:iCs/>
          <w:sz w:val="22"/>
          <w:szCs w:val="22"/>
          <w:u w:val="single"/>
        </w:rPr>
        <w:t>could</w:t>
      </w:r>
      <w:r>
        <w:rPr>
          <w:sz w:val="22"/>
          <w:szCs w:val="22"/>
        </w:rPr>
        <w:t xml:space="preserve"> submit one program, but if you </w:t>
      </w:r>
      <w:r w:rsidRPr="0035166C">
        <w:rPr>
          <w:sz w:val="22"/>
          <w:szCs w:val="22"/>
        </w:rPr>
        <w:t>didn’t</w:t>
      </w:r>
      <w:r>
        <w:rPr>
          <w:sz w:val="22"/>
          <w:szCs w:val="22"/>
        </w:rPr>
        <w:t xml:space="preserve"> do this, then you’d have to submit two programs: one for </w:t>
      </w:r>
      <w:r w:rsidR="00497293">
        <w:rPr>
          <w:sz w:val="22"/>
          <w:szCs w:val="22"/>
        </w:rPr>
        <w:t>daytime</w:t>
      </w:r>
      <w:r>
        <w:rPr>
          <w:sz w:val="22"/>
          <w:szCs w:val="22"/>
        </w:rPr>
        <w:t xml:space="preserve"> (Q1-Q3) and one for night-time (Q4).</w:t>
      </w:r>
      <w:r>
        <w:rPr>
          <w:sz w:val="22"/>
          <w:szCs w:val="22"/>
        </w:rPr>
        <w:br/>
      </w:r>
    </w:p>
    <w:p w14:paraId="60F807D1" w14:textId="1E5E02E1" w:rsidR="00964E50" w:rsidRDefault="00964E50" w:rsidP="0035166C">
      <w:pPr>
        <w:numPr>
          <w:ilvl w:val="1"/>
          <w:numId w:val="3"/>
        </w:numPr>
        <w:tabs>
          <w:tab w:val="clear" w:pos="1440"/>
          <w:tab w:val="num" w:pos="567"/>
        </w:tabs>
        <w:ind w:left="567" w:hanging="305"/>
        <w:rPr>
          <w:sz w:val="22"/>
          <w:szCs w:val="22"/>
        </w:rPr>
      </w:pPr>
      <w:r>
        <w:rPr>
          <w:sz w:val="22"/>
          <w:szCs w:val="22"/>
        </w:rPr>
        <w:t xml:space="preserve">If you submit one solution/project, I’m going to assume that it answers all the </w:t>
      </w:r>
      <w:r w:rsidR="00497293">
        <w:rPr>
          <w:sz w:val="22"/>
          <w:szCs w:val="22"/>
        </w:rPr>
        <w:t>questions,</w:t>
      </w:r>
      <w:r>
        <w:rPr>
          <w:sz w:val="22"/>
          <w:szCs w:val="22"/>
        </w:rPr>
        <w:t xml:space="preserve"> i.e. you have combined all the questions into one answer. </w:t>
      </w:r>
      <w:r w:rsidR="0035166C">
        <w:rPr>
          <w:sz w:val="22"/>
          <w:szCs w:val="22"/>
        </w:rPr>
        <w:br/>
      </w:r>
    </w:p>
    <w:p w14:paraId="2650C035" w14:textId="77777777" w:rsidR="00964E50" w:rsidRDefault="00964E50" w:rsidP="0035166C">
      <w:pPr>
        <w:numPr>
          <w:ilvl w:val="1"/>
          <w:numId w:val="3"/>
        </w:numPr>
        <w:tabs>
          <w:tab w:val="clear" w:pos="1440"/>
          <w:tab w:val="num" w:pos="567"/>
        </w:tabs>
        <w:ind w:left="567" w:hanging="283"/>
        <w:rPr>
          <w:sz w:val="22"/>
          <w:szCs w:val="22"/>
        </w:rPr>
      </w:pPr>
      <w:r>
        <w:rPr>
          <w:sz w:val="22"/>
          <w:szCs w:val="22"/>
        </w:rPr>
        <w:t xml:space="preserve">If you submitted separate solutions/projects, then CLEARLY indicate which ones answer what questions. If you do this, I’d suggest copying the entire project (or entire solution) and CLEARLY renaming it something like “Question_01” or “Questions_01_to_04” or something like that. </w:t>
      </w:r>
      <w:r>
        <w:rPr>
          <w:sz w:val="22"/>
          <w:szCs w:val="22"/>
        </w:rPr>
        <w:br/>
      </w:r>
    </w:p>
    <w:p w14:paraId="02EA7E95" w14:textId="77777777" w:rsidR="00964E50" w:rsidRDefault="00964E50" w:rsidP="0035166C">
      <w:pPr>
        <w:numPr>
          <w:ilvl w:val="1"/>
          <w:numId w:val="3"/>
        </w:numPr>
        <w:tabs>
          <w:tab w:val="clear" w:pos="1440"/>
          <w:tab w:val="num" w:pos="567"/>
        </w:tabs>
        <w:ind w:hanging="1156"/>
        <w:rPr>
          <w:sz w:val="22"/>
          <w:szCs w:val="22"/>
        </w:rPr>
      </w:pPr>
      <w:r>
        <w:rPr>
          <w:sz w:val="22"/>
          <w:szCs w:val="22"/>
        </w:rPr>
        <w:t xml:space="preserve">Do whatever you think would make it the easiest for me to mark. </w:t>
      </w:r>
      <w:r>
        <w:rPr>
          <w:sz w:val="22"/>
          <w:szCs w:val="22"/>
        </w:rPr>
        <w:br/>
      </w:r>
    </w:p>
    <w:p w14:paraId="7906DEFC" w14:textId="2378BCC9" w:rsidR="00497293" w:rsidRDefault="00497293" w:rsidP="0035166C">
      <w:pPr>
        <w:numPr>
          <w:ilvl w:val="1"/>
          <w:numId w:val="3"/>
        </w:numPr>
        <w:tabs>
          <w:tab w:val="clear" w:pos="1440"/>
          <w:tab w:val="num" w:pos="567"/>
        </w:tabs>
        <w:ind w:left="567" w:hanging="283"/>
        <w:rPr>
          <w:sz w:val="22"/>
          <w:szCs w:val="22"/>
        </w:rPr>
      </w:pPr>
      <w:r>
        <w:rPr>
          <w:sz w:val="22"/>
          <w:szCs w:val="22"/>
        </w:rPr>
        <w:t xml:space="preserve">If there’s something I need to know (keyboard controls, pressing a button to start, etc.) then make a </w:t>
      </w:r>
      <w:r w:rsidRPr="00497293">
        <w:rPr>
          <w:sz w:val="22"/>
          <w:szCs w:val="22"/>
          <w:u w:val="single"/>
        </w:rPr>
        <w:t>README</w:t>
      </w:r>
      <w:r>
        <w:rPr>
          <w:sz w:val="22"/>
          <w:szCs w:val="22"/>
        </w:rPr>
        <w:t xml:space="preserve"> type file </w:t>
      </w:r>
      <w:r w:rsidRPr="00497293">
        <w:rPr>
          <w:sz w:val="22"/>
          <w:szCs w:val="22"/>
          <w:u w:val="single"/>
        </w:rPr>
        <w:t>AT THE ROOT</w:t>
      </w:r>
      <w:r>
        <w:rPr>
          <w:sz w:val="22"/>
          <w:szCs w:val="22"/>
        </w:rPr>
        <w:t xml:space="preserve"> location, not buried somewhere in the folder or code.</w:t>
      </w:r>
    </w:p>
    <w:p w14:paraId="69EF33FF" w14:textId="77777777" w:rsidR="00497293" w:rsidRDefault="00497293">
      <w:pPr>
        <w:widowControl/>
        <w:suppressAutoHyphens w:val="0"/>
        <w:rPr>
          <w:sz w:val="22"/>
          <w:szCs w:val="22"/>
        </w:rPr>
      </w:pPr>
      <w:r>
        <w:rPr>
          <w:sz w:val="22"/>
          <w:szCs w:val="22"/>
        </w:rPr>
        <w:br w:type="page"/>
      </w:r>
    </w:p>
    <w:p w14:paraId="31E2ADEA" w14:textId="6177A409" w:rsidR="00497293" w:rsidRDefault="00497293" w:rsidP="0035166C">
      <w:pPr>
        <w:numPr>
          <w:ilvl w:val="1"/>
          <w:numId w:val="3"/>
        </w:numPr>
        <w:tabs>
          <w:tab w:val="clear" w:pos="1440"/>
          <w:tab w:val="num" w:pos="567"/>
        </w:tabs>
        <w:ind w:left="567" w:hanging="283"/>
        <w:rPr>
          <w:sz w:val="22"/>
          <w:szCs w:val="22"/>
        </w:rPr>
      </w:pPr>
      <w:r w:rsidRPr="00497293">
        <w:rPr>
          <w:sz w:val="22"/>
          <w:szCs w:val="22"/>
        </w:rPr>
        <w:lastRenderedPageBreak/>
        <w:t>You many have other “utility” libraries, like ones to load textures, models, sounds, etc. However, make sure your submission is complete so that I can build your solution.</w:t>
      </w:r>
      <w:r>
        <w:rPr>
          <w:sz w:val="22"/>
          <w:szCs w:val="22"/>
        </w:rPr>
        <w:br/>
      </w:r>
    </w:p>
    <w:p w14:paraId="424249AC" w14:textId="370015FF" w:rsidR="00497293" w:rsidRDefault="00497293" w:rsidP="0035166C">
      <w:pPr>
        <w:numPr>
          <w:ilvl w:val="1"/>
          <w:numId w:val="3"/>
        </w:numPr>
        <w:tabs>
          <w:tab w:val="clear" w:pos="1440"/>
          <w:tab w:val="num" w:pos="567"/>
        </w:tabs>
        <w:ind w:left="567" w:hanging="283"/>
        <w:rPr>
          <w:sz w:val="22"/>
          <w:szCs w:val="22"/>
        </w:rPr>
      </w:pPr>
      <w:r>
        <w:rPr>
          <w:sz w:val="22"/>
          <w:szCs w:val="22"/>
        </w:rPr>
        <w:t>P</w:t>
      </w:r>
      <w:r w:rsidRPr="00497293">
        <w:rPr>
          <w:sz w:val="22"/>
          <w:szCs w:val="22"/>
        </w:rPr>
        <w:t>lease delete all the “extra” Visual Studio files before zipping it up</w:t>
      </w:r>
      <w:r>
        <w:rPr>
          <w:sz w:val="22"/>
          <w:szCs w:val="22"/>
        </w:rPr>
        <w:t xml:space="preserve"> (</w:t>
      </w:r>
      <w:r w:rsidRPr="00497293">
        <w:rPr>
          <w:sz w:val="22"/>
          <w:szCs w:val="22"/>
        </w:rPr>
        <w:t>like the “Debug” and “Release” folders</w:t>
      </w:r>
      <w:r>
        <w:rPr>
          <w:sz w:val="22"/>
          <w:szCs w:val="22"/>
        </w:rPr>
        <w:t xml:space="preserve">, </w:t>
      </w:r>
      <w:r w:rsidRPr="00497293">
        <w:rPr>
          <w:sz w:val="22"/>
          <w:szCs w:val="22"/>
        </w:rPr>
        <w:t>“obj”</w:t>
      </w:r>
      <w:r>
        <w:rPr>
          <w:sz w:val="22"/>
          <w:szCs w:val="22"/>
        </w:rPr>
        <w:t xml:space="preserve">, </w:t>
      </w:r>
      <w:r w:rsidRPr="00497293">
        <w:rPr>
          <w:sz w:val="22"/>
          <w:szCs w:val="22"/>
        </w:rPr>
        <w:t xml:space="preserve">as well as the </w:t>
      </w:r>
      <w:r w:rsidRPr="00497293">
        <w:rPr>
          <w:sz w:val="22"/>
          <w:szCs w:val="22"/>
        </w:rPr>
        <w:t>IntelliSense</w:t>
      </w:r>
      <w:r w:rsidRPr="00497293">
        <w:rPr>
          <w:sz w:val="22"/>
          <w:szCs w:val="22"/>
        </w:rPr>
        <w:t xml:space="preserve"> file (the “.vs” folder).</w:t>
      </w:r>
      <w:r>
        <w:rPr>
          <w:sz w:val="22"/>
          <w:szCs w:val="22"/>
        </w:rPr>
        <w:br/>
      </w:r>
    </w:p>
    <w:p w14:paraId="3D7CD72F" w14:textId="1FB2E71B" w:rsidR="00497293" w:rsidRDefault="00497293" w:rsidP="0035166C">
      <w:pPr>
        <w:numPr>
          <w:ilvl w:val="1"/>
          <w:numId w:val="3"/>
        </w:numPr>
        <w:tabs>
          <w:tab w:val="clear" w:pos="1440"/>
          <w:tab w:val="num" w:pos="567"/>
        </w:tabs>
        <w:ind w:left="567" w:hanging="283"/>
        <w:rPr>
          <w:sz w:val="22"/>
          <w:szCs w:val="22"/>
        </w:rPr>
      </w:pPr>
      <w:r w:rsidRPr="00497293">
        <w:rPr>
          <w:b/>
          <w:bCs/>
          <w:sz w:val="22"/>
          <w:szCs w:val="22"/>
        </w:rPr>
        <w:t>If the solution does not build (and run), I will not mark it</w:t>
      </w:r>
      <w:r w:rsidRPr="00497293">
        <w:rPr>
          <w:sz w:val="22"/>
          <w:szCs w:val="22"/>
        </w:rPr>
        <w:t xml:space="preserve"> (so you will receive zero on questions that can't be built and/or won't run). When I say "run", I'm not speaking about some, random, unforeseen bug, but rather something that you should have obviously dealt with, like memory exceptions, etc.</w:t>
      </w:r>
      <w:r w:rsidR="00266632">
        <w:rPr>
          <w:sz w:val="22"/>
          <w:szCs w:val="22"/>
        </w:rPr>
        <w:br/>
      </w:r>
      <w:r w:rsidR="00266632">
        <w:rPr>
          <w:sz w:val="22"/>
          <w:szCs w:val="22"/>
        </w:rPr>
        <w:br/>
        <w:t xml:space="preserve">This includes you missing parts of your project/solution. Be </w:t>
      </w:r>
      <w:r w:rsidR="00266632" w:rsidRPr="00266632">
        <w:rPr>
          <w:i/>
          <w:iCs/>
          <w:sz w:val="22"/>
          <w:szCs w:val="22"/>
          <w:u w:val="single"/>
        </w:rPr>
        <w:t>sure</w:t>
      </w:r>
      <w:r w:rsidR="00266632">
        <w:rPr>
          <w:i/>
          <w:iCs/>
          <w:sz w:val="22"/>
          <w:szCs w:val="22"/>
        </w:rPr>
        <w:t xml:space="preserve"> </w:t>
      </w:r>
      <w:r w:rsidR="00266632">
        <w:rPr>
          <w:sz w:val="22"/>
          <w:szCs w:val="22"/>
        </w:rPr>
        <w:t xml:space="preserve">you are submitting everything you need. An good check is to place your submission on another drive (or better, another computer) and see if you have everything you need. </w:t>
      </w:r>
      <w:r>
        <w:rPr>
          <w:sz w:val="22"/>
          <w:szCs w:val="22"/>
        </w:rPr>
        <w:br/>
      </w:r>
    </w:p>
    <w:p w14:paraId="5F04BB5E" w14:textId="73DDADBD" w:rsidR="00497293" w:rsidRDefault="00497293" w:rsidP="0035166C">
      <w:pPr>
        <w:numPr>
          <w:ilvl w:val="1"/>
          <w:numId w:val="3"/>
        </w:numPr>
        <w:tabs>
          <w:tab w:val="clear" w:pos="1440"/>
          <w:tab w:val="num" w:pos="567"/>
        </w:tabs>
        <w:ind w:left="567" w:hanging="283"/>
        <w:rPr>
          <w:sz w:val="22"/>
          <w:szCs w:val="22"/>
        </w:rPr>
      </w:pPr>
      <w:r>
        <w:rPr>
          <w:sz w:val="22"/>
          <w:szCs w:val="22"/>
        </w:rPr>
        <w:t>S</w:t>
      </w:r>
      <w:r w:rsidRPr="00497293">
        <w:rPr>
          <w:sz w:val="22"/>
          <w:szCs w:val="22"/>
        </w:rPr>
        <w:t xml:space="preserve">olutions must be using a x64 Release library C++ project using the </w:t>
      </w:r>
      <w:r w:rsidRPr="00497293">
        <w:rPr>
          <w:b/>
          <w:bCs/>
          <w:sz w:val="22"/>
          <w:szCs w:val="22"/>
          <w:u w:val="single"/>
        </w:rPr>
        <w:t>default</w:t>
      </w:r>
      <w:r w:rsidRPr="00497293">
        <w:rPr>
          <w:sz w:val="22"/>
          <w:szCs w:val="22"/>
        </w:rPr>
        <w:t xml:space="preserve"> settings of Visual Studio 20</w:t>
      </w:r>
      <w:r>
        <w:rPr>
          <w:sz w:val="22"/>
          <w:szCs w:val="22"/>
        </w:rPr>
        <w:t xml:space="preserve">22 (C++ </w:t>
      </w:r>
      <w:r w:rsidRPr="00497293">
        <w:rPr>
          <w:b/>
          <w:bCs/>
          <w:sz w:val="22"/>
          <w:szCs w:val="22"/>
          <w:u w:val="single"/>
        </w:rPr>
        <w:t>14</w:t>
      </w:r>
      <w:r>
        <w:rPr>
          <w:sz w:val="22"/>
          <w:szCs w:val="22"/>
        </w:rPr>
        <w:t>)</w:t>
      </w:r>
      <w:r w:rsidRPr="00497293">
        <w:rPr>
          <w:sz w:val="22"/>
          <w:szCs w:val="22"/>
        </w:rPr>
        <w:t xml:space="preserve"> using the OpenGL 4.x API (with glfw, glad, and glm).</w:t>
      </w:r>
      <w:r>
        <w:rPr>
          <w:sz w:val="22"/>
          <w:szCs w:val="22"/>
        </w:rPr>
        <w:br/>
      </w:r>
    </w:p>
    <w:p w14:paraId="4E8A6165" w14:textId="15447774" w:rsidR="00497293" w:rsidRDefault="00497293" w:rsidP="0035166C">
      <w:pPr>
        <w:numPr>
          <w:ilvl w:val="1"/>
          <w:numId w:val="3"/>
        </w:numPr>
        <w:tabs>
          <w:tab w:val="clear" w:pos="1440"/>
          <w:tab w:val="num" w:pos="567"/>
        </w:tabs>
        <w:ind w:left="567" w:hanging="283"/>
        <w:rPr>
          <w:sz w:val="22"/>
          <w:szCs w:val="22"/>
        </w:rPr>
      </w:pPr>
      <w:r>
        <w:rPr>
          <w:sz w:val="22"/>
          <w:szCs w:val="22"/>
        </w:rPr>
        <w:t>If you use the</w:t>
      </w:r>
      <w:r w:rsidRPr="00497293">
        <w:rPr>
          <w:sz w:val="22"/>
          <w:szCs w:val="22"/>
        </w:rPr>
        <w:t xml:space="preserve"> C++ “</w:t>
      </w:r>
      <w:r w:rsidRPr="00497293">
        <w:rPr>
          <w:rFonts w:ascii="Courier New" w:hAnsi="Courier New" w:cs="Courier New"/>
          <w:b/>
          <w:bCs/>
        </w:rPr>
        <w:t>auto</w:t>
      </w:r>
      <w:r w:rsidRPr="00497293">
        <w:rPr>
          <w:sz w:val="22"/>
          <w:szCs w:val="22"/>
        </w:rPr>
        <w:t xml:space="preserve">” keyword, </w:t>
      </w:r>
      <w:r w:rsidRPr="00497293">
        <w:rPr>
          <w:sz w:val="22"/>
          <w:szCs w:val="22"/>
          <w:u w:val="single"/>
        </w:rPr>
        <w:t>you will get a mark of zero</w:t>
      </w:r>
      <w:r w:rsidRPr="00497293">
        <w:rPr>
          <w:sz w:val="22"/>
          <w:szCs w:val="22"/>
        </w:rPr>
        <w:t>.</w:t>
      </w:r>
      <w:r>
        <w:rPr>
          <w:sz w:val="22"/>
          <w:szCs w:val="22"/>
        </w:rPr>
        <w:t xml:space="preserve"> No exceptions. </w:t>
      </w:r>
      <w:r w:rsidR="00266632">
        <w:rPr>
          <w:sz w:val="22"/>
          <w:szCs w:val="22"/>
        </w:rPr>
        <w:br/>
        <w:t xml:space="preserve">If you use the “boost” library (or any derivative), you will also receive a mark of zero. </w:t>
      </w:r>
      <w:r>
        <w:rPr>
          <w:sz w:val="22"/>
          <w:szCs w:val="22"/>
        </w:rPr>
        <w:br/>
      </w:r>
    </w:p>
    <w:p w14:paraId="1629BAE5" w14:textId="7EA76B70" w:rsidR="00497293" w:rsidRDefault="00497293" w:rsidP="0035166C">
      <w:pPr>
        <w:numPr>
          <w:ilvl w:val="1"/>
          <w:numId w:val="3"/>
        </w:numPr>
        <w:tabs>
          <w:tab w:val="clear" w:pos="1440"/>
          <w:tab w:val="num" w:pos="567"/>
        </w:tabs>
        <w:ind w:left="567" w:hanging="283"/>
        <w:rPr>
          <w:sz w:val="22"/>
          <w:szCs w:val="22"/>
        </w:rPr>
      </w:pPr>
      <w:r w:rsidRPr="00497293">
        <w:rPr>
          <w:sz w:val="22"/>
          <w:szCs w:val="22"/>
        </w:rPr>
        <w:t xml:space="preserve">Your solution may not contain any third party “core C++” libraries (like boost). </w:t>
      </w:r>
      <w:r>
        <w:rPr>
          <w:sz w:val="22"/>
          <w:szCs w:val="22"/>
        </w:rPr>
        <w:t xml:space="preserve">The same goes for any other libraries you have not cleared with me before hand (like assimp). The </w:t>
      </w:r>
      <w:r>
        <w:rPr>
          <w:i/>
          <w:iCs/>
          <w:sz w:val="22"/>
          <w:szCs w:val="22"/>
        </w:rPr>
        <w:t xml:space="preserve">only </w:t>
      </w:r>
      <w:r>
        <w:rPr>
          <w:sz w:val="22"/>
          <w:szCs w:val="22"/>
        </w:rPr>
        <w:t xml:space="preserve">libraries that should be present are GLFW, glm, and glad. Note: If you are using some sound libraries from another course, that’s likely fine – just warn me. I’m referring to C/C++ libraries. </w:t>
      </w:r>
      <w:r w:rsidR="00266632">
        <w:rPr>
          <w:sz w:val="22"/>
          <w:szCs w:val="22"/>
        </w:rPr>
        <w:br/>
      </w:r>
    </w:p>
    <w:tbl>
      <w:tblPr>
        <w:tblStyle w:val="TableGrid"/>
        <w:tblW w:w="0" w:type="auto"/>
        <w:tblLook w:val="04A0" w:firstRow="1" w:lastRow="0" w:firstColumn="1" w:lastColumn="0" w:noHBand="0" w:noVBand="1"/>
      </w:tblPr>
      <w:tblGrid>
        <w:gridCol w:w="10386"/>
      </w:tblGrid>
      <w:tr w:rsidR="00266632" w14:paraId="44C28006" w14:textId="77777777" w:rsidTr="00266632">
        <w:tc>
          <w:tcPr>
            <w:tcW w:w="10386" w:type="dxa"/>
          </w:tcPr>
          <w:p w14:paraId="493B5DB7" w14:textId="77777777" w:rsidR="00266632" w:rsidRDefault="00266632" w:rsidP="00266632">
            <w:pPr>
              <w:rPr>
                <w:sz w:val="22"/>
                <w:szCs w:val="22"/>
              </w:rPr>
            </w:pPr>
          </w:p>
          <w:p w14:paraId="266171EE" w14:textId="6BB992A3" w:rsidR="00266632" w:rsidRDefault="00266632" w:rsidP="00266632">
            <w:pPr>
              <w:rPr>
                <w:b/>
                <w:bCs/>
                <w:sz w:val="22"/>
                <w:szCs w:val="22"/>
              </w:rPr>
            </w:pPr>
            <w:r w:rsidRPr="00266632">
              <w:rPr>
                <w:sz w:val="22"/>
                <w:szCs w:val="22"/>
              </w:rPr>
              <w:t xml:space="preserve">You have until </w:t>
            </w:r>
            <w:r w:rsidRPr="00266632">
              <w:rPr>
                <w:b/>
                <w:bCs/>
                <w:sz w:val="22"/>
                <w:szCs w:val="22"/>
              </w:rPr>
              <w:t>11:59 PM</w:t>
            </w:r>
            <w:r w:rsidRPr="00266632">
              <w:rPr>
                <w:sz w:val="22"/>
                <w:szCs w:val="22"/>
              </w:rPr>
              <w:t xml:space="preserve"> on </w:t>
            </w:r>
            <w:r w:rsidRPr="00266632">
              <w:rPr>
                <w:b/>
                <w:bCs/>
                <w:sz w:val="22"/>
                <w:szCs w:val="22"/>
              </w:rPr>
              <w:t>Friday, October 24</w:t>
            </w:r>
            <w:r w:rsidRPr="00266632">
              <w:rPr>
                <w:sz w:val="22"/>
                <w:szCs w:val="22"/>
                <w:vertAlign w:val="superscript"/>
              </w:rPr>
              <w:t>th</w:t>
            </w:r>
            <w:r>
              <w:rPr>
                <w:sz w:val="22"/>
                <w:szCs w:val="22"/>
              </w:rPr>
              <w:t xml:space="preserve"> </w:t>
            </w:r>
            <w:r w:rsidRPr="00266632">
              <w:rPr>
                <w:sz w:val="22"/>
                <w:szCs w:val="22"/>
              </w:rPr>
              <w:t>to submit all your files to the appropriate drop box on Fanshawe Online</w:t>
            </w:r>
            <w:r>
              <w:rPr>
                <w:sz w:val="22"/>
                <w:szCs w:val="22"/>
              </w:rPr>
              <w:t xml:space="preserve"> (FOL)</w:t>
            </w:r>
            <w:r w:rsidRPr="00266632">
              <w:rPr>
                <w:sz w:val="22"/>
                <w:szCs w:val="22"/>
              </w:rPr>
              <w:t>.</w:t>
            </w:r>
            <w:r w:rsidRPr="00266632">
              <w:rPr>
                <w:b/>
                <w:bCs/>
                <w:sz w:val="22"/>
                <w:szCs w:val="22"/>
              </w:rPr>
              <w:t xml:space="preserve"> </w:t>
            </w:r>
          </w:p>
          <w:p w14:paraId="0FAC9AC1" w14:textId="77777777" w:rsidR="00266632" w:rsidRDefault="00266632" w:rsidP="00266632">
            <w:pPr>
              <w:rPr>
                <w:b/>
                <w:bCs/>
                <w:sz w:val="22"/>
                <w:szCs w:val="22"/>
              </w:rPr>
            </w:pPr>
          </w:p>
          <w:p w14:paraId="2EF0309D" w14:textId="4BEA7C53" w:rsidR="00266632" w:rsidRDefault="00266632" w:rsidP="00266632">
            <w:pPr>
              <w:rPr>
                <w:sz w:val="22"/>
                <w:szCs w:val="22"/>
              </w:rPr>
            </w:pPr>
            <w:r w:rsidRPr="00266632">
              <w:rPr>
                <w:b/>
                <w:bCs/>
                <w:sz w:val="22"/>
                <w:szCs w:val="22"/>
              </w:rPr>
              <w:t>NOTE:</w:t>
            </w:r>
            <w:r w:rsidRPr="00266632">
              <w:rPr>
                <w:sz w:val="22"/>
                <w:szCs w:val="22"/>
              </w:rPr>
              <w:t xml:space="preserve"> Although this may “look and feel” like a project, </w:t>
            </w:r>
            <w:r w:rsidRPr="00266632">
              <w:rPr>
                <w:sz w:val="22"/>
                <w:szCs w:val="22"/>
                <w:u w:val="single"/>
              </w:rPr>
              <w:t>it isn’t</w:t>
            </w:r>
            <w:r w:rsidRPr="00266632">
              <w:rPr>
                <w:sz w:val="22"/>
                <w:szCs w:val="22"/>
              </w:rPr>
              <w:t xml:space="preserve">, it’s an </w:t>
            </w:r>
            <w:r w:rsidRPr="00266632">
              <w:rPr>
                <w:sz w:val="22"/>
                <w:szCs w:val="22"/>
                <w:u w:val="single"/>
              </w:rPr>
              <w:t>exam</w:t>
            </w:r>
            <w:r w:rsidRPr="00266632">
              <w:rPr>
                <w:sz w:val="22"/>
                <w:szCs w:val="22"/>
              </w:rPr>
              <w:t xml:space="preserve">, so there is </w:t>
            </w:r>
            <w:r w:rsidRPr="00266632">
              <w:rPr>
                <w:i/>
                <w:iCs/>
                <w:sz w:val="22"/>
                <w:szCs w:val="22"/>
              </w:rPr>
              <w:t>no concept of “late marks”</w:t>
            </w:r>
            <w:r w:rsidRPr="00266632">
              <w:rPr>
                <w:sz w:val="22"/>
                <w:szCs w:val="22"/>
              </w:rPr>
              <w:t xml:space="preserve">; if you don’t submit your files the time the drop box closes, </w:t>
            </w:r>
            <w:r>
              <w:rPr>
                <w:sz w:val="22"/>
                <w:szCs w:val="22"/>
              </w:rPr>
              <w:t>then you effectively didn’t submit anything for the exam, there’s nothing to mark, so you’d get a mark of zero</w:t>
            </w:r>
            <w:r w:rsidRPr="00266632">
              <w:rPr>
                <w:sz w:val="22"/>
                <w:szCs w:val="22"/>
              </w:rPr>
              <w:t>.</w:t>
            </w:r>
            <w:r>
              <w:rPr>
                <w:sz w:val="22"/>
                <w:szCs w:val="22"/>
              </w:rPr>
              <w:t xml:space="preserve"> </w:t>
            </w:r>
          </w:p>
          <w:p w14:paraId="1712BBFC" w14:textId="4F85B9F2" w:rsidR="00266632" w:rsidRDefault="00266632" w:rsidP="00266632">
            <w:pPr>
              <w:rPr>
                <w:sz w:val="22"/>
                <w:szCs w:val="22"/>
              </w:rPr>
            </w:pPr>
          </w:p>
        </w:tc>
      </w:tr>
    </w:tbl>
    <w:p w14:paraId="401193C9" w14:textId="6913C084" w:rsidR="00266632" w:rsidRDefault="00266632" w:rsidP="00266632">
      <w:pPr>
        <w:rPr>
          <w:sz w:val="22"/>
          <w:szCs w:val="22"/>
        </w:rPr>
      </w:pPr>
      <w:r>
        <w:rPr>
          <w:sz w:val="22"/>
          <w:szCs w:val="22"/>
        </w:rPr>
        <w:br/>
        <w:t>See Policy A131 (</w:t>
      </w:r>
      <w:hyperlink r:id="rId10" w:history="1">
        <w:r w:rsidRPr="00346713">
          <w:rPr>
            <w:rStyle w:val="Hyperlink"/>
            <w:sz w:val="22"/>
            <w:szCs w:val="22"/>
          </w:rPr>
          <w:t>https://www.fanshawec.ca/sites/default/files/2023-09/A131%20-%20Evaluation%20of%20Student%20Learning.pdf</w:t>
        </w:r>
      </w:hyperlink>
      <w:r>
        <w:rPr>
          <w:sz w:val="22"/>
          <w:szCs w:val="22"/>
        </w:rPr>
        <w:t>) for an explanation of “exceptional circumstances”.</w:t>
      </w:r>
    </w:p>
    <w:p w14:paraId="3BB6B976" w14:textId="77777777" w:rsidR="00266632" w:rsidRDefault="00266632" w:rsidP="00266632">
      <w:pPr>
        <w:rPr>
          <w:sz w:val="22"/>
          <w:szCs w:val="22"/>
        </w:rPr>
      </w:pPr>
    </w:p>
    <w:p w14:paraId="273B2BBC" w14:textId="77777777" w:rsidR="00266632" w:rsidRDefault="00266632" w:rsidP="00266632">
      <w:pPr>
        <w:rPr>
          <w:sz w:val="22"/>
          <w:szCs w:val="22"/>
        </w:rPr>
      </w:pPr>
    </w:p>
    <w:p w14:paraId="1C84D5C4" w14:textId="77777777" w:rsidR="00266632" w:rsidRDefault="00266632" w:rsidP="00266632">
      <w:pPr>
        <w:rPr>
          <w:sz w:val="22"/>
          <w:szCs w:val="22"/>
        </w:rPr>
      </w:pPr>
    </w:p>
    <w:p w14:paraId="35A2C57F" w14:textId="77777777" w:rsidR="00964E50" w:rsidRPr="00AC5973" w:rsidRDefault="00964E50" w:rsidP="00964E50">
      <w:pPr>
        <w:tabs>
          <w:tab w:val="num" w:pos="426"/>
        </w:tabs>
        <w:jc w:val="center"/>
        <w:rPr>
          <w:sz w:val="22"/>
          <w:szCs w:val="22"/>
        </w:rPr>
      </w:pPr>
      <w:r w:rsidRPr="00AC5973">
        <w:rPr>
          <w:i/>
          <w:sz w:val="22"/>
          <w:szCs w:val="22"/>
          <w:u w:val="single"/>
        </w:rPr>
        <w:t>Please don’t be late submitting.</w:t>
      </w:r>
    </w:p>
    <w:p w14:paraId="407F73E0" w14:textId="77777777" w:rsidR="00964E50" w:rsidRPr="00AC5973" w:rsidRDefault="00964E50" w:rsidP="00964E50">
      <w:pPr>
        <w:tabs>
          <w:tab w:val="num" w:pos="426"/>
        </w:tabs>
        <w:jc w:val="center"/>
        <w:rPr>
          <w:sz w:val="22"/>
          <w:szCs w:val="22"/>
        </w:rPr>
      </w:pPr>
    </w:p>
    <w:p w14:paraId="748D30F0" w14:textId="77777777" w:rsidR="00964E50" w:rsidRPr="00AC5973" w:rsidRDefault="00964E50" w:rsidP="00964E50">
      <w:pPr>
        <w:tabs>
          <w:tab w:val="num" w:pos="426"/>
        </w:tabs>
        <w:jc w:val="center"/>
        <w:rPr>
          <w:sz w:val="22"/>
          <w:szCs w:val="22"/>
        </w:rPr>
      </w:pPr>
      <w:r w:rsidRPr="00AC5973">
        <w:rPr>
          <w:sz w:val="22"/>
          <w:szCs w:val="22"/>
        </w:rPr>
        <w:t xml:space="preserve">(Also be </w:t>
      </w:r>
      <w:r w:rsidRPr="00AC5973">
        <w:rPr>
          <w:b/>
          <w:sz w:val="22"/>
          <w:szCs w:val="22"/>
          <w:u w:val="single"/>
        </w:rPr>
        <w:t>SURE</w:t>
      </w:r>
      <w:r w:rsidRPr="00AC5973">
        <w:rPr>
          <w:sz w:val="22"/>
          <w:szCs w:val="22"/>
        </w:rPr>
        <w:t xml:space="preserve"> that you are </w:t>
      </w:r>
      <w:r w:rsidRPr="00AC5973">
        <w:rPr>
          <w:sz w:val="22"/>
          <w:szCs w:val="22"/>
          <w:u w:val="single"/>
        </w:rPr>
        <w:t>actually submitting</w:t>
      </w:r>
      <w:r w:rsidRPr="00AC5973">
        <w:rPr>
          <w:sz w:val="22"/>
          <w:szCs w:val="22"/>
        </w:rPr>
        <w:t xml:space="preserve"> the correct files)</w:t>
      </w:r>
    </w:p>
    <w:p w14:paraId="63DC575B" w14:textId="764DD7BC" w:rsidR="00266632" w:rsidRDefault="00266632">
      <w:pPr>
        <w:widowControl/>
        <w:suppressAutoHyphens w:val="0"/>
        <w:rPr>
          <w:sz w:val="20"/>
        </w:rPr>
      </w:pPr>
      <w:r>
        <w:rPr>
          <w:sz w:val="20"/>
        </w:rPr>
        <w:br w:type="page"/>
      </w:r>
    </w:p>
    <w:p w14:paraId="17102CCE" w14:textId="77777777" w:rsidR="000A7B08" w:rsidRDefault="000A7B08" w:rsidP="00D5470A">
      <w:pPr>
        <w:pStyle w:val="Heading2"/>
        <w:rPr>
          <w:b w:val="0"/>
        </w:rPr>
      </w:pPr>
      <w:r>
        <w:lastRenderedPageBreak/>
        <w:t xml:space="preserve">NOTE: </w:t>
      </w:r>
      <w:r w:rsidRPr="000A7B08">
        <w:rPr>
          <w:b w:val="0"/>
        </w:rPr>
        <w:t xml:space="preserve">Unless otherwise indicated, </w:t>
      </w:r>
      <w:r w:rsidRPr="00007567">
        <w:rPr>
          <w:b w:val="0"/>
        </w:rPr>
        <w:t xml:space="preserve">you should be displaying </w:t>
      </w:r>
      <w:r w:rsidR="00007567" w:rsidRPr="00007567">
        <w:rPr>
          <w:b w:val="0"/>
        </w:rPr>
        <w:t>the</w:t>
      </w:r>
      <w:r w:rsidRPr="00007567">
        <w:rPr>
          <w:b w:val="0"/>
        </w:rPr>
        <w:t xml:space="preserve"> ply files </w:t>
      </w:r>
      <w:r w:rsidR="00007567" w:rsidRPr="00007567">
        <w:rPr>
          <w:b w:val="0"/>
        </w:rPr>
        <w:t xml:space="preserve">that </w:t>
      </w:r>
      <w:r w:rsidR="00007567">
        <w:rPr>
          <w:b w:val="0"/>
        </w:rPr>
        <w:t xml:space="preserve">were </w:t>
      </w:r>
      <w:r w:rsidR="00007567" w:rsidRPr="000A7B08">
        <w:rPr>
          <w:b w:val="0"/>
        </w:rPr>
        <w:t>included</w:t>
      </w:r>
      <w:r w:rsidR="00007567">
        <w:rPr>
          <w:b w:val="0"/>
        </w:rPr>
        <w:t xml:space="preserve"> with the exam (in the </w:t>
      </w:r>
      <w:r w:rsidR="00CB4823" w:rsidRPr="00CB4823">
        <w:rPr>
          <w:b w:val="0"/>
        </w:rPr>
        <w:t>PLYFiles</w:t>
      </w:r>
      <w:r w:rsidR="00007567">
        <w:rPr>
          <w:b w:val="0"/>
        </w:rPr>
        <w:t xml:space="preserve">.7z and </w:t>
      </w:r>
      <w:r w:rsidR="00CB4823" w:rsidRPr="00CB4823">
        <w:rPr>
          <w:b w:val="0"/>
        </w:rPr>
        <w:t>PLYFiles</w:t>
      </w:r>
      <w:r w:rsidR="00007567">
        <w:rPr>
          <w:b w:val="0"/>
        </w:rPr>
        <w:t>.zip folder – they are the same files, just different archives)</w:t>
      </w:r>
      <w:r w:rsidRPr="000A7B08">
        <w:rPr>
          <w:b w:val="0"/>
        </w:rPr>
        <w:t xml:space="preserve">. </w:t>
      </w:r>
    </w:p>
    <w:p w14:paraId="6293A025" w14:textId="77777777" w:rsidR="00CB4823" w:rsidRDefault="00CB4823" w:rsidP="00CB4823">
      <w:pPr>
        <w:pStyle w:val="BodyText"/>
      </w:pPr>
    </w:p>
    <w:p w14:paraId="547385F4" w14:textId="77777777" w:rsidR="00CB4823" w:rsidRPr="001B2201" w:rsidRDefault="00CB4823" w:rsidP="00CB4823">
      <w:pPr>
        <w:pStyle w:val="BodyText"/>
        <w:rPr>
          <w:b/>
          <w:bCs/>
        </w:rPr>
      </w:pPr>
      <w:r w:rsidRPr="001B2201">
        <w:rPr>
          <w:b/>
          <w:bCs/>
        </w:rPr>
        <w:t>Some notes about the models:</w:t>
      </w:r>
    </w:p>
    <w:p w14:paraId="6EE6CBA9" w14:textId="0C2551B9" w:rsidR="00CB4823" w:rsidRDefault="00CB4823">
      <w:pPr>
        <w:pStyle w:val="ListParagraph"/>
        <w:numPr>
          <w:ilvl w:val="0"/>
          <w:numId w:val="2"/>
        </w:numPr>
      </w:pPr>
      <w:r>
        <w:t xml:space="preserve">The models are of </w:t>
      </w:r>
      <w:r w:rsidR="009D1705">
        <w:rPr>
          <w:i/>
          <w:u w:val="single"/>
        </w:rPr>
        <w:t>VERY</w:t>
      </w:r>
      <w:r>
        <w:t xml:space="preserve"> different resolutions. Depending on your system, the larger ones will take </w:t>
      </w:r>
      <w:r w:rsidRPr="00CB4823">
        <w:rPr>
          <w:i/>
          <w:u w:val="single"/>
        </w:rPr>
        <w:t>MUCH</w:t>
      </w:r>
      <w:r>
        <w:t xml:space="preserve"> longer to load</w:t>
      </w:r>
      <w:r w:rsidR="001B2201">
        <w:t>, particularly with the Debug build</w:t>
      </w:r>
      <w:r>
        <w:t xml:space="preserve">. </w:t>
      </w:r>
    </w:p>
    <w:p w14:paraId="2720136C" w14:textId="38744CAC" w:rsidR="00CB4823" w:rsidRDefault="00CB4823">
      <w:pPr>
        <w:pStyle w:val="ListParagraph"/>
        <w:numPr>
          <w:ilvl w:val="0"/>
          <w:numId w:val="2"/>
        </w:numPr>
      </w:pPr>
      <w:r>
        <w:t xml:space="preserve">However, </w:t>
      </w:r>
      <w:r w:rsidR="001B2201">
        <w:t xml:space="preserve">the “matching” models (example: all the “Galactica…”) are the </w:t>
      </w:r>
      <w:r>
        <w:t>same overall size (i.e. the “bounding box” or “extents” of the various models are the same). They are also (sort of) the same shape</w:t>
      </w:r>
      <w:r w:rsidR="001B2201">
        <w:t xml:space="preserve">, though the size reduction </w:t>
      </w:r>
      <w:r w:rsidR="009F3340">
        <w:t xml:space="preserve">mangles the models somewhat. </w:t>
      </w:r>
    </w:p>
    <w:p w14:paraId="55F1688A" w14:textId="77777777" w:rsidR="004A5523" w:rsidRDefault="004A5523" w:rsidP="004A5523"/>
    <w:p w14:paraId="2944669A" w14:textId="4BBCDBF7" w:rsidR="004A5523" w:rsidRDefault="00B248E4" w:rsidP="009D1705">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br/>
      </w:r>
      <w:r w:rsidR="004A5523">
        <w:t xml:space="preserve">My suggestion is the USE THE LOWEST RES MODELS you can handle </w:t>
      </w:r>
      <w:r w:rsidR="004A5523" w:rsidRPr="009F3340">
        <w:t>loading (</w:t>
      </w:r>
      <w:r w:rsidR="009F3340">
        <w:t>time wise</w:t>
      </w:r>
      <w:r w:rsidR="004A5523" w:rsidRPr="009F3340">
        <w:t>)</w:t>
      </w:r>
      <w:r w:rsidR="004A5523">
        <w:t xml:space="preserve"> and when everything is </w:t>
      </w:r>
      <w:r w:rsidR="009F3340">
        <w:t>working like you want it</w:t>
      </w:r>
      <w:r w:rsidR="004A5523">
        <w:t xml:space="preserve">, </w:t>
      </w:r>
      <w:r w:rsidR="009F3340">
        <w:t>replace with the highest resolution and run the solution with the Release build</w:t>
      </w:r>
      <w:r w:rsidR="004A5523">
        <w:t xml:space="preserve">. </w:t>
      </w:r>
      <w:r>
        <w:br/>
      </w:r>
      <w:r>
        <w:br/>
      </w:r>
      <w:r w:rsidRPr="009F3340">
        <w:rPr>
          <w:b/>
          <w:bCs/>
        </w:rPr>
        <w:t>I will</w:t>
      </w:r>
      <w:r w:rsidR="009D1705" w:rsidRPr="009F3340">
        <w:rPr>
          <w:b/>
          <w:bCs/>
        </w:rPr>
        <w:t xml:space="preserve"> </w:t>
      </w:r>
      <w:r w:rsidRPr="009F3340">
        <w:rPr>
          <w:b/>
          <w:bCs/>
        </w:rPr>
        <w:t xml:space="preserve">be marking with the </w:t>
      </w:r>
      <w:r w:rsidR="009F3340" w:rsidRPr="009F3340">
        <w:rPr>
          <w:b/>
          <w:bCs/>
        </w:rPr>
        <w:t>high-resolution</w:t>
      </w:r>
      <w:r w:rsidRPr="009F3340">
        <w:rPr>
          <w:b/>
          <w:bCs/>
        </w:rPr>
        <w:t xml:space="preserve"> models.</w:t>
      </w:r>
      <w:r w:rsidR="009F3340">
        <w:rPr>
          <w:b/>
          <w:bCs/>
        </w:rPr>
        <w:t xml:space="preserve"> If your submission shows the lower resolution models, you will lose marks. Same with </w:t>
      </w:r>
      <w:r>
        <w:br/>
      </w:r>
    </w:p>
    <w:p w14:paraId="4020EE13" w14:textId="77777777" w:rsidR="00CB4823" w:rsidRDefault="00CB4823" w:rsidP="00CB4823"/>
    <w:p w14:paraId="152050EA" w14:textId="77777777" w:rsidR="00984AA8" w:rsidRDefault="00984AA8" w:rsidP="00984AA8"/>
    <w:p w14:paraId="272E98B2" w14:textId="13CCE5F2" w:rsidR="00984AA8" w:rsidRDefault="00984AA8" w:rsidP="00984AA8">
      <w:r>
        <w:t>The models are in the "PLY Files" (7z &amp; zip) file:</w:t>
      </w:r>
    </w:p>
    <w:p w14:paraId="41A4A208" w14:textId="77777777" w:rsidR="00984AA8" w:rsidRDefault="00984AA8" w:rsidP="00984AA8">
      <w:pPr>
        <w:pStyle w:val="ListParagraph"/>
        <w:numPr>
          <w:ilvl w:val="0"/>
          <w:numId w:val="5"/>
        </w:numPr>
      </w:pPr>
      <w:r>
        <w:t>Battlestar Galactica (several resolutions)</w:t>
      </w:r>
    </w:p>
    <w:p w14:paraId="63E8DDAD" w14:textId="77777777" w:rsidR="00984AA8" w:rsidRDefault="00984AA8" w:rsidP="00984AA8">
      <w:pPr>
        <w:pStyle w:val="ListParagraph"/>
        <w:numPr>
          <w:ilvl w:val="0"/>
          <w:numId w:val="5"/>
        </w:numPr>
      </w:pPr>
      <w:r>
        <w:t>"new" version of the Viper</w:t>
      </w:r>
    </w:p>
    <w:p w14:paraId="778D2EB4" w14:textId="77777777" w:rsidR="00984AA8" w:rsidRDefault="00984AA8" w:rsidP="00984AA8">
      <w:pPr>
        <w:pStyle w:val="ListParagraph"/>
        <w:numPr>
          <w:ilvl w:val="0"/>
          <w:numId w:val="5"/>
        </w:numPr>
      </w:pPr>
      <w:r>
        <w:t>Cylon Raider</w:t>
      </w:r>
    </w:p>
    <w:p w14:paraId="7E45AF11" w14:textId="77777777" w:rsidR="00984AA8" w:rsidRDefault="00984AA8" w:rsidP="00984AA8">
      <w:pPr>
        <w:pStyle w:val="ListParagraph"/>
        <w:numPr>
          <w:ilvl w:val="0"/>
          <w:numId w:val="5"/>
        </w:numPr>
      </w:pPr>
      <w:r>
        <w:t>"old" version of the Viper (several resolutions)</w:t>
      </w:r>
    </w:p>
    <w:p w14:paraId="525A0CCC" w14:textId="77777777" w:rsidR="00984AA8" w:rsidRDefault="00984AA8" w:rsidP="00984AA8"/>
    <w:p w14:paraId="63A9BE0E" w14:textId="77777777" w:rsidR="00984AA8" w:rsidRDefault="00984AA8" w:rsidP="00984AA8">
      <w:r>
        <w:t xml:space="preserve">The format has xyz, normals, and UVs (texture coordinates) but not colours. </w:t>
      </w:r>
    </w:p>
    <w:p w14:paraId="01ED1806" w14:textId="77777777" w:rsidR="00984AA8" w:rsidRDefault="00984AA8" w:rsidP="00984AA8">
      <w:r>
        <w:t xml:space="preserve"> </w:t>
      </w:r>
    </w:p>
    <w:p w14:paraId="4B71E48B" w14:textId="77777777" w:rsidR="00984AA8" w:rsidRDefault="00984AA8" w:rsidP="00984AA8">
      <w:pPr>
        <w:widowControl/>
        <w:suppressAutoHyphens w:val="0"/>
      </w:pPr>
      <w:r>
        <w:t xml:space="preserve">If you end up using larger models – and have a larger “scene” – you will have to change the “near” and “far” clipping plane on the projection matrix. </w:t>
      </w:r>
      <w:r>
        <w:br/>
      </w:r>
      <w:r>
        <w:br/>
        <w:t xml:space="preserve">The two videos are in the </w:t>
      </w:r>
      <w:r w:rsidRPr="00984AA8">
        <w:t>Videos.7z.001</w:t>
      </w:r>
      <w:r>
        <w:t xml:space="preserve"> to .005 files. Opening the 7z.001 file will allow you to extract the entire set of files (I had to split them up fit under gits &lt; 50 Mbyte limit</w:t>
      </w:r>
      <w:r>
        <w:t>):</w:t>
      </w:r>
    </w:p>
    <w:p w14:paraId="6315387B" w14:textId="77777777" w:rsidR="00984AA8" w:rsidRDefault="00984AA8" w:rsidP="00984AA8">
      <w:pPr>
        <w:widowControl/>
        <w:suppressAutoHyphens w:val="0"/>
      </w:pPr>
    </w:p>
    <w:p w14:paraId="405CF566" w14:textId="77777777" w:rsidR="00984AA8" w:rsidRDefault="00984AA8" w:rsidP="00984AA8">
      <w:pPr>
        <w:pStyle w:val="ListParagraph"/>
        <w:widowControl/>
        <w:numPr>
          <w:ilvl w:val="0"/>
          <w:numId w:val="5"/>
        </w:numPr>
        <w:suppressAutoHyphens w:val="0"/>
      </w:pPr>
      <w:r w:rsidRPr="00984AA8">
        <w:t>Battlestar Galactica - Big Battle Compilation (720p).mp4</w:t>
      </w:r>
    </w:p>
    <w:p w14:paraId="7FBF5818" w14:textId="7591206D" w:rsidR="00984AA8" w:rsidRDefault="00984AA8" w:rsidP="00984AA8">
      <w:pPr>
        <w:pStyle w:val="ListParagraph"/>
        <w:widowControl/>
        <w:numPr>
          <w:ilvl w:val="0"/>
          <w:numId w:val="5"/>
        </w:numPr>
        <w:suppressAutoHyphens w:val="0"/>
      </w:pPr>
      <w:r w:rsidRPr="00984AA8">
        <w:t>Cylons take out the newer Vipers by hacking (x265.HVEC).mkv</w:t>
      </w:r>
      <w:r>
        <w:br/>
      </w:r>
    </w:p>
    <w:p w14:paraId="4A5A175C" w14:textId="6AA3A095" w:rsidR="000E2EB7" w:rsidRDefault="000E2EB7">
      <w:pPr>
        <w:widowControl/>
        <w:suppressAutoHyphens w:val="0"/>
        <w:rPr>
          <w:rFonts w:cs="Tahoma"/>
          <w:b/>
          <w:bCs/>
          <w:i/>
          <w:iCs/>
          <w:sz w:val="28"/>
          <w:szCs w:val="28"/>
        </w:rPr>
      </w:pPr>
    </w:p>
    <w:p w14:paraId="21CFF8FC" w14:textId="77777777" w:rsidR="00984AA8" w:rsidRDefault="00984AA8">
      <w:pPr>
        <w:widowControl/>
        <w:suppressAutoHyphens w:val="0"/>
        <w:rPr>
          <w:rFonts w:cs="Tahoma"/>
          <w:b/>
          <w:bCs/>
          <w:i/>
          <w:iCs/>
          <w:sz w:val="28"/>
          <w:szCs w:val="28"/>
        </w:rPr>
      </w:pPr>
      <w:r>
        <w:br w:type="page"/>
      </w:r>
    </w:p>
    <w:p w14:paraId="7D3EF0B2" w14:textId="5B95EDC8" w:rsidR="00D5470A" w:rsidRDefault="00D5470A" w:rsidP="00D5470A">
      <w:pPr>
        <w:pStyle w:val="Heading2"/>
      </w:pPr>
      <w:r>
        <w:lastRenderedPageBreak/>
        <w:t>The Questions:</w:t>
      </w:r>
    </w:p>
    <w:p w14:paraId="72A4D96B" w14:textId="77777777" w:rsidR="00FA462D" w:rsidRDefault="00FA462D" w:rsidP="00C1379F">
      <w:pPr>
        <w:ind w:left="360"/>
      </w:pPr>
    </w:p>
    <w:p w14:paraId="3935C858" w14:textId="77777777" w:rsidR="00FA462D" w:rsidRDefault="00FA462D" w:rsidP="00FA462D">
      <w:pPr>
        <w:ind w:left="360"/>
      </w:pPr>
    </w:p>
    <w:p w14:paraId="5F53B627" w14:textId="77777777" w:rsidR="004A5523" w:rsidRDefault="004A5523" w:rsidP="00FA462D">
      <w:pPr>
        <w:ind w:left="360"/>
        <w:jc w:val="center"/>
        <w:rPr>
          <w:b/>
          <w:i/>
        </w:rPr>
      </w:pPr>
      <w:r w:rsidRPr="009D1705">
        <w:rPr>
          <w:b/>
          <w:i/>
        </w:rPr>
        <w:t>“</w:t>
      </w:r>
      <w:r w:rsidR="009D1705" w:rsidRPr="009D1705">
        <w:rPr>
          <w:b/>
          <w:i/>
        </w:rPr>
        <w:t>Fleeing from the Cylon tyranny, the last battlestar, Galactica, leads a rag-tag fugitive fleet on a lonely quest...a shining planet known as Earth.</w:t>
      </w:r>
      <w:r w:rsidRPr="009D1705">
        <w:rPr>
          <w:b/>
          <w:i/>
        </w:rPr>
        <w:t>”</w:t>
      </w:r>
    </w:p>
    <w:p w14:paraId="297FDC5F" w14:textId="77777777" w:rsidR="009D1705" w:rsidRDefault="009D1705" w:rsidP="004A5523">
      <w:pPr>
        <w:pStyle w:val="ListParagraph"/>
      </w:pPr>
    </w:p>
    <w:p w14:paraId="2935F910" w14:textId="77777777" w:rsidR="009D1705" w:rsidRDefault="00000000" w:rsidP="009D1705">
      <w:pPr>
        <w:jc w:val="center"/>
      </w:pPr>
      <w:r>
        <w:rPr>
          <w:noProof/>
        </w:rPr>
        <w:pict w14:anchorId="5EAD9C3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261.75pt;margin-top:211.4pt;width:65.35pt;height:51.2pt;rotation:-30;z-index:251660288" adj="12610,5231" filled="f" strokecolor="yellow" strokeweight="3pt"/>
        </w:pict>
      </w:r>
      <w:r>
        <w:rPr>
          <w:noProof/>
        </w:rPr>
        <w:pict w14:anchorId="454DB734">
          <v:oval id="_x0000_s1028" style="position:absolute;left:0;text-align:left;margin-left:234.25pt;margin-top:96.9pt;width:111.95pt;height:96.55pt;z-index:251659264" filled="f" strokecolor="yellow" strokeweight="3pt"/>
        </w:pict>
      </w:r>
      <w:r>
        <w:rPr>
          <w:noProof/>
        </w:rPr>
        <w:pict w14:anchorId="517A1C0F">
          <v:oval id="_x0000_s1027" style="position:absolute;left:0;text-align:left;margin-left:408.2pt;margin-top:120.25pt;width:111.95pt;height:96.55pt;z-index:251658240" filled="f" strokecolor="yellow" strokeweight="3pt"/>
        </w:pict>
      </w:r>
      <w:r w:rsidR="009D1705">
        <w:rPr>
          <w:noProof/>
        </w:rPr>
        <w:drawing>
          <wp:inline distT="0" distB="0" distL="0" distR="0" wp14:anchorId="549340F1" wp14:editId="302F410F">
            <wp:extent cx="6457950" cy="3831630"/>
            <wp:effectExtent l="19050" t="0" r="0" b="0"/>
            <wp:docPr id="5" name="Picture 5" descr="http://www.walkingtaco.com/wp-content/uploads/2011/02/battlestar-galactica-fle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alkingtaco.com/wp-content/uploads/2011/02/battlestar-galactica-fleet.jpeg"/>
                    <pic:cNvPicPr>
                      <a:picLocks noChangeAspect="1" noChangeArrowheads="1"/>
                    </pic:cNvPicPr>
                  </pic:nvPicPr>
                  <pic:blipFill>
                    <a:blip r:embed="rId11" cstate="print"/>
                    <a:srcRect/>
                    <a:stretch>
                      <a:fillRect/>
                    </a:stretch>
                  </pic:blipFill>
                  <pic:spPr bwMode="auto">
                    <a:xfrm>
                      <a:off x="0" y="0"/>
                      <a:ext cx="6457950" cy="3831630"/>
                    </a:xfrm>
                    <a:prstGeom prst="rect">
                      <a:avLst/>
                    </a:prstGeom>
                    <a:noFill/>
                    <a:ln w="9525">
                      <a:noFill/>
                      <a:miter lim="800000"/>
                      <a:headEnd/>
                      <a:tailEnd/>
                    </a:ln>
                  </pic:spPr>
                </pic:pic>
              </a:graphicData>
            </a:graphic>
          </wp:inline>
        </w:drawing>
      </w:r>
    </w:p>
    <w:p w14:paraId="16A09868" w14:textId="77777777" w:rsidR="009D1705" w:rsidRDefault="009D1705" w:rsidP="009D1705">
      <w:pPr>
        <w:jc w:val="center"/>
      </w:pPr>
    </w:p>
    <w:p w14:paraId="6548BE37" w14:textId="724CBEBC" w:rsidR="009D1705" w:rsidRDefault="009F3340" w:rsidP="009D1705">
      <w:r>
        <w:t>Just in case you have no idea what “Battlestar Galactica” is, here’s a brief summary:</w:t>
      </w:r>
    </w:p>
    <w:p w14:paraId="32B61E6C" w14:textId="77777777" w:rsidR="009A554F" w:rsidRDefault="009A554F" w:rsidP="009D1705"/>
    <w:p w14:paraId="0FB9D1EE" w14:textId="77777777" w:rsidR="009A554F" w:rsidRDefault="009A554F" w:rsidP="009D1705">
      <w:r>
        <w:t xml:space="preserve">Battlestar Galactica was originally a 1978 TV show, attempting to duplicate the "buzz" of Star Wars (which released in 1977). In 2004 a "re-imagined" version hit the Syfy network (trivia note: apparently "re-imagined" was 1st used for Battlestar Galactica). </w:t>
      </w:r>
    </w:p>
    <w:p w14:paraId="66B74FE1" w14:textId="77777777" w:rsidR="009A554F" w:rsidRDefault="009A554F" w:rsidP="009D1705"/>
    <w:p w14:paraId="0AA5E3E1" w14:textId="16B2B635" w:rsidR="009A554F" w:rsidRDefault="009A554F" w:rsidP="004A5523">
      <w:r>
        <w:t xml:space="preserve">You should watch it. It's awesome. Lots of ships, lots of interpersonal drama. </w:t>
      </w:r>
      <w:r w:rsidRPr="009A554F">
        <w:t>Edward James Olmos</w:t>
      </w:r>
      <w:r>
        <w:t xml:space="preserve">, </w:t>
      </w:r>
      <w:r w:rsidRPr="009A554F">
        <w:t>Mary McDonnell</w:t>
      </w:r>
      <w:r>
        <w:t xml:space="preserve">, </w:t>
      </w:r>
      <w:r w:rsidRPr="009A554F">
        <w:t>James Callis</w:t>
      </w:r>
      <w:r>
        <w:t xml:space="preserve">, and the until then, virtually unknown </w:t>
      </w:r>
      <w:r w:rsidRPr="009A554F">
        <w:t>Katee Sackhoff</w:t>
      </w:r>
      <w:r>
        <w:t xml:space="preserve"> and </w:t>
      </w:r>
      <w:r w:rsidRPr="009A554F">
        <w:t>Tricia Helfer</w:t>
      </w:r>
      <w:r>
        <w:t xml:space="preserve"> - what's there not to love</w:t>
      </w:r>
      <w:r w:rsidR="009F3340">
        <w:t>?</w:t>
      </w:r>
    </w:p>
    <w:p w14:paraId="11C8ADEA" w14:textId="77777777" w:rsidR="009F3340" w:rsidRDefault="009F3340" w:rsidP="004A5523"/>
    <w:p w14:paraId="65082723" w14:textId="77777777" w:rsidR="009F3340" w:rsidRDefault="009A554F" w:rsidP="004A5523">
      <w:r>
        <w:t xml:space="preserve">In the future (or is it the distant past??), humans are all over the galaxy. They make robot servants - called "Cylons" - who revolt and there's war, then a tenuous peace. </w:t>
      </w:r>
      <w:r>
        <w:br/>
      </w:r>
      <w:r>
        <w:br/>
        <w:t>(Fun fact: in the original 1978 version, an alien race made the Cylons, not the humans.</w:t>
      </w:r>
      <w:r w:rsidR="009F3340">
        <w:t>)</w:t>
      </w:r>
    </w:p>
    <w:p w14:paraId="4517233E" w14:textId="67086449" w:rsidR="00004C77" w:rsidRDefault="009F3340" w:rsidP="004A5523">
      <w:r>
        <w:t xml:space="preserve"> </w:t>
      </w:r>
      <w:r w:rsidR="009A554F">
        <w:br/>
        <w:t xml:space="preserve">During the war, enormous "space aircraft carriers" (basically) </w:t>
      </w:r>
      <w:r w:rsidR="00004C77">
        <w:t xml:space="preserve">called "Battlestars" </w:t>
      </w:r>
      <w:r w:rsidR="009A554F">
        <w:t xml:space="preserve">are made. They are several kilometers long (really), </w:t>
      </w:r>
      <w:r>
        <w:t xml:space="preserve">with thousands of humans crew members living on board. They also have hundreds of </w:t>
      </w:r>
      <w:r w:rsidR="009A554F">
        <w:t>single person space fighters</w:t>
      </w:r>
      <w:r>
        <w:t xml:space="preserve"> </w:t>
      </w:r>
      <w:r w:rsidR="009A554F">
        <w:t xml:space="preserve">called "Vipers". </w:t>
      </w:r>
      <w:r w:rsidR="009A554F">
        <w:br/>
      </w:r>
      <w:r w:rsidR="009A554F">
        <w:br/>
      </w:r>
      <w:r w:rsidR="00004C77">
        <w:t xml:space="preserve">In the picture (above), the Battlestar Galactica is the giant ship (if you are unclear... seriously?). The picture shows two version of the Viper, an older one (in left yellow circle) and a newer one (in the right yellow circle). </w:t>
      </w:r>
      <w:r w:rsidR="00004C77">
        <w:br/>
      </w:r>
      <w:r w:rsidR="00004C77">
        <w:lastRenderedPageBreak/>
        <w:br/>
        <w:t xml:space="preserve">You can see one of the huge landing bays Galactica (yellow arrow). The Vipers (and other ships) land on these runways sort of things inside the bays. </w:t>
      </w:r>
      <w:r w:rsidR="00066536">
        <w:t>Note that these landing bays</w:t>
      </w:r>
      <w:r w:rsidR="00004C77">
        <w:t xml:space="preserve"> bays are HUGE relative to the Vipers</w:t>
      </w:r>
      <w:r w:rsidR="00066536">
        <w:t xml:space="preserve"> (the right picture)</w:t>
      </w:r>
      <w:r w:rsidR="00004C77">
        <w:t>:</w:t>
      </w:r>
    </w:p>
    <w:p w14:paraId="23AFC9AE" w14:textId="77777777" w:rsidR="00004C77" w:rsidRDefault="00004C77" w:rsidP="004A5523"/>
    <w:p w14:paraId="29D8EEFB" w14:textId="77777777" w:rsidR="009A554F" w:rsidRDefault="00004C77" w:rsidP="004A5523">
      <w:r>
        <w:t xml:space="preserve"> </w:t>
      </w:r>
      <w:r>
        <w:rPr>
          <w:noProof/>
        </w:rPr>
        <w:drawing>
          <wp:inline distT="0" distB="0" distL="0" distR="0" wp14:anchorId="1FDF9852" wp14:editId="5FE33A49">
            <wp:extent cx="2549727" cy="1912242"/>
            <wp:effectExtent l="19050" t="0" r="2973" b="0"/>
            <wp:docPr id="8" name="Picture 8" descr="Image result for viper landing on gala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iper landing on galactica"/>
                    <pic:cNvPicPr>
                      <a:picLocks noChangeAspect="1" noChangeArrowheads="1"/>
                    </pic:cNvPicPr>
                  </pic:nvPicPr>
                  <pic:blipFill>
                    <a:blip r:embed="rId12" cstate="print"/>
                    <a:srcRect/>
                    <a:stretch>
                      <a:fillRect/>
                    </a:stretch>
                  </pic:blipFill>
                  <pic:spPr bwMode="auto">
                    <a:xfrm>
                      <a:off x="0" y="0"/>
                      <a:ext cx="2550657" cy="1912940"/>
                    </a:xfrm>
                    <a:prstGeom prst="rect">
                      <a:avLst/>
                    </a:prstGeom>
                    <a:noFill/>
                    <a:ln w="9525">
                      <a:noFill/>
                      <a:miter lim="800000"/>
                      <a:headEnd/>
                      <a:tailEnd/>
                    </a:ln>
                  </pic:spPr>
                </pic:pic>
              </a:graphicData>
            </a:graphic>
          </wp:inline>
        </w:drawing>
      </w:r>
      <w:r>
        <w:rPr>
          <w:noProof/>
        </w:rPr>
        <w:drawing>
          <wp:inline distT="0" distB="0" distL="0" distR="0" wp14:anchorId="2B3FDAB6" wp14:editId="4BB649F0">
            <wp:extent cx="3432413" cy="1920555"/>
            <wp:effectExtent l="19050" t="0" r="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3" cstate="print"/>
                    <a:srcRect/>
                    <a:stretch>
                      <a:fillRect/>
                    </a:stretch>
                  </pic:blipFill>
                  <pic:spPr bwMode="auto">
                    <a:xfrm>
                      <a:off x="0" y="0"/>
                      <a:ext cx="3436086" cy="1922610"/>
                    </a:xfrm>
                    <a:prstGeom prst="rect">
                      <a:avLst/>
                    </a:prstGeom>
                    <a:noFill/>
                    <a:ln w="9525">
                      <a:noFill/>
                      <a:miter lim="800000"/>
                      <a:headEnd/>
                      <a:tailEnd/>
                    </a:ln>
                  </pic:spPr>
                </pic:pic>
              </a:graphicData>
            </a:graphic>
          </wp:inline>
        </w:drawing>
      </w:r>
    </w:p>
    <w:p w14:paraId="0254D3B3" w14:textId="77777777" w:rsidR="002C51E0" w:rsidRDefault="002C51E0" w:rsidP="004A5523"/>
    <w:p w14:paraId="0B4A3C91" w14:textId="77777777" w:rsidR="00EC5F85" w:rsidRDefault="00EC5F85" w:rsidP="004A5523"/>
    <w:p w14:paraId="11A4259C" w14:textId="77777777" w:rsidR="00EC5F85" w:rsidRDefault="00EC5F85" w:rsidP="00EC5F85"/>
    <w:p w14:paraId="320BA461" w14:textId="3B79868B" w:rsidR="00F07670" w:rsidRDefault="004D3772" w:rsidP="00C532E3">
      <w:pPr>
        <w:pStyle w:val="ListParagraph"/>
        <w:numPr>
          <w:ilvl w:val="0"/>
          <w:numId w:val="4"/>
        </w:numPr>
      </w:pPr>
      <w:r>
        <w:t>(</w:t>
      </w:r>
      <w:r w:rsidR="00A07553">
        <w:t>20</w:t>
      </w:r>
      <w:r>
        <w:t xml:space="preserve"> marks) </w:t>
      </w:r>
      <w:r w:rsidR="00EC5F85">
        <w:t xml:space="preserve">Place the Galactica in the scene, along with a couple Vipers, in a "dramatic" shot like </w:t>
      </w:r>
      <w:r w:rsidR="009609E9">
        <w:t>on page 3</w:t>
      </w:r>
      <w:r w:rsidR="00EC5F85">
        <w:t xml:space="preserve">. </w:t>
      </w:r>
      <w:r w:rsidR="0026317A">
        <w:br/>
      </w:r>
    </w:p>
    <w:p w14:paraId="03ADE9AB" w14:textId="0D737C66" w:rsidR="0026317A" w:rsidRDefault="00EC5F85">
      <w:pPr>
        <w:pStyle w:val="ListParagraph"/>
        <w:numPr>
          <w:ilvl w:val="1"/>
          <w:numId w:val="4"/>
        </w:numPr>
      </w:pPr>
      <w:r>
        <w:t xml:space="preserve">Place the camera in a </w:t>
      </w:r>
      <w:r w:rsidR="00266632">
        <w:t>“</w:t>
      </w:r>
      <w:r>
        <w:t>dramatic</w:t>
      </w:r>
      <w:r w:rsidR="00266632">
        <w:t>”</w:t>
      </w:r>
      <w:r>
        <w:t xml:space="preserve"> location</w:t>
      </w:r>
      <w:r w:rsidR="00B157E2">
        <w:t>, far away and above, looking "down" on the Galactica (like in the picture</w:t>
      </w:r>
      <w:r w:rsidR="00266632">
        <w:t xml:space="preserve"> on page 4</w:t>
      </w:r>
      <w:r w:rsidR="00B157E2">
        <w:t>)</w:t>
      </w:r>
      <w:r w:rsidR="00266632">
        <w:t>.</w:t>
      </w:r>
    </w:p>
    <w:p w14:paraId="41EA0316" w14:textId="2D47A802" w:rsidR="0026317A" w:rsidRDefault="00F96336">
      <w:pPr>
        <w:pStyle w:val="ListParagraph"/>
        <w:numPr>
          <w:ilvl w:val="1"/>
          <w:numId w:val="4"/>
        </w:numPr>
      </w:pPr>
      <w:r>
        <w:t>Place</w:t>
      </w:r>
      <w:r w:rsidR="00B157E2">
        <w:t xml:space="preserve"> two (2) Vipers</w:t>
      </w:r>
      <w:r w:rsidR="00266632">
        <w:t xml:space="preserve">, </w:t>
      </w:r>
      <w:r>
        <w:t>one “new” and one “old”</w:t>
      </w:r>
      <w:r w:rsidR="00266632">
        <w:t xml:space="preserve">, in front of the Galactica (again, </w:t>
      </w:r>
      <w:r w:rsidR="00B157E2">
        <w:t>like the</w:t>
      </w:r>
      <w:r w:rsidR="00266632">
        <w:t xml:space="preserve"> picture on page #4). They should both be closer to the </w:t>
      </w:r>
      <w:r w:rsidR="00B157E2">
        <w:t>camera and "flying up and off" at an angle (like the picture)</w:t>
      </w:r>
    </w:p>
    <w:p w14:paraId="49854526" w14:textId="77777777" w:rsidR="0026317A" w:rsidRDefault="00B157E2">
      <w:pPr>
        <w:pStyle w:val="ListParagraph"/>
        <w:numPr>
          <w:ilvl w:val="1"/>
          <w:numId w:val="4"/>
        </w:numPr>
      </w:pPr>
      <w:r>
        <w:t>Newer Vipers (the curvier ones) are more dark grey - colour them as such</w:t>
      </w:r>
    </w:p>
    <w:p w14:paraId="18BA9AB3" w14:textId="77777777" w:rsidR="00B157E2" w:rsidRDefault="00B157E2">
      <w:pPr>
        <w:pStyle w:val="ListParagraph"/>
        <w:numPr>
          <w:ilvl w:val="1"/>
          <w:numId w:val="4"/>
        </w:numPr>
      </w:pPr>
      <w:r>
        <w:t xml:space="preserve">Older Vipers (the less curvy ones) are much lighter </w:t>
      </w:r>
      <w:r>
        <w:rPr>
          <w:i/>
        </w:rPr>
        <w:t xml:space="preserve">almost </w:t>
      </w:r>
      <w:r>
        <w:t xml:space="preserve">white coloured - colour them like that. </w:t>
      </w:r>
    </w:p>
    <w:p w14:paraId="49CD7AFA" w14:textId="77777777" w:rsidR="00B157E2" w:rsidRDefault="00B157E2">
      <w:pPr>
        <w:pStyle w:val="ListParagraph"/>
        <w:numPr>
          <w:ilvl w:val="1"/>
          <w:numId w:val="4"/>
        </w:numPr>
      </w:pPr>
      <w:r>
        <w:t>The Galactica is dark grey.</w:t>
      </w:r>
    </w:p>
    <w:p w14:paraId="6AF39A44" w14:textId="77777777" w:rsidR="004D3772" w:rsidRDefault="00B157E2">
      <w:pPr>
        <w:pStyle w:val="ListParagraph"/>
        <w:numPr>
          <w:ilvl w:val="1"/>
          <w:numId w:val="4"/>
        </w:numPr>
      </w:pPr>
      <w:r>
        <w:t xml:space="preserve">Note that the scene is HUGE, so you'll have to place at least a few (likely three) lights in the scene, and manipulate the distance and attenuation so everything is more-or-less evenly lit. i.e. I </w:t>
      </w:r>
      <w:r>
        <w:rPr>
          <w:i/>
        </w:rPr>
        <w:t xml:space="preserve">don't </w:t>
      </w:r>
      <w:r>
        <w:t xml:space="preserve">want some giant glaring "bright" spot on one (or more) of the models. </w:t>
      </w:r>
      <w:r w:rsidR="004D3772">
        <w:br/>
      </w:r>
    </w:p>
    <w:p w14:paraId="5F9DEFC4" w14:textId="77777777" w:rsidR="00C532E3" w:rsidRDefault="00C532E3">
      <w:pPr>
        <w:widowControl/>
        <w:suppressAutoHyphens w:val="0"/>
      </w:pPr>
      <w:r>
        <w:br w:type="page"/>
      </w:r>
    </w:p>
    <w:p w14:paraId="1E720D8E" w14:textId="60E1F620" w:rsidR="00B157E2" w:rsidRDefault="00805A6B" w:rsidP="00C532E3">
      <w:pPr>
        <w:pStyle w:val="ListParagraph"/>
        <w:numPr>
          <w:ilvl w:val="0"/>
          <w:numId w:val="4"/>
        </w:numPr>
      </w:pPr>
      <w:r>
        <w:lastRenderedPageBreak/>
        <w:t>(</w:t>
      </w:r>
      <w:r w:rsidR="00C532E3">
        <w:t>8</w:t>
      </w:r>
      <w:r w:rsidR="00F96336">
        <w:t>0</w:t>
      </w:r>
      <w:r>
        <w:t xml:space="preserve"> marks) </w:t>
      </w:r>
      <w:r w:rsidR="00C532E3" w:rsidRPr="00C532E3">
        <w:rPr>
          <w:u w:val="single"/>
        </w:rPr>
        <w:t>ALTER YOUR ANSWER FROM Q1</w:t>
      </w:r>
      <w:r w:rsidR="00C532E3">
        <w:t xml:space="preserve"> by: </w:t>
      </w:r>
      <w:r w:rsidR="00C532E3">
        <w:br/>
      </w:r>
      <w:r w:rsidR="00C532E3">
        <w:br/>
      </w:r>
      <w:r w:rsidR="00B157E2">
        <w:t xml:space="preserve">Add four light-blue/white lights to show the "plasma" (or whatever) engine exhaust (or whatever) that's coming out of the Galactica: </w:t>
      </w:r>
    </w:p>
    <w:p w14:paraId="187EB4F7" w14:textId="77777777" w:rsidR="00B157E2" w:rsidRDefault="00B157E2" w:rsidP="00B157E2"/>
    <w:p w14:paraId="4FF119EF" w14:textId="77777777" w:rsidR="00B157E2" w:rsidRDefault="00000000" w:rsidP="00B157E2">
      <w:pPr>
        <w:ind w:left="360"/>
        <w:jc w:val="center"/>
      </w:pPr>
      <w:r>
        <w:rPr>
          <w:noProof/>
        </w:rPr>
        <w:pict w14:anchorId="2B3F6384">
          <v:shape id="_x0000_s1031" type="#_x0000_t13" style="position:absolute;left:0;text-align:left;margin-left:190.5pt;margin-top:118.2pt;width:65.35pt;height:51.2pt;z-index:251661312" adj="12610,5231" filled="f" strokecolor="yellow" strokeweight="3pt"/>
        </w:pict>
      </w:r>
      <w:r w:rsidR="00B157E2">
        <w:rPr>
          <w:noProof/>
        </w:rPr>
        <w:drawing>
          <wp:inline distT="0" distB="0" distL="0" distR="0" wp14:anchorId="39D984F0" wp14:editId="68CDB7B0">
            <wp:extent cx="6457950" cy="3632148"/>
            <wp:effectExtent l="19050" t="0" r="0" b="0"/>
            <wp:docPr id="14" name="Picture 14" descr="Image result for battlestar galactica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attlestar galactica engines"/>
                    <pic:cNvPicPr>
                      <a:picLocks noChangeAspect="1" noChangeArrowheads="1"/>
                    </pic:cNvPicPr>
                  </pic:nvPicPr>
                  <pic:blipFill>
                    <a:blip r:embed="rId14" cstate="print"/>
                    <a:srcRect/>
                    <a:stretch>
                      <a:fillRect/>
                    </a:stretch>
                  </pic:blipFill>
                  <pic:spPr bwMode="auto">
                    <a:xfrm>
                      <a:off x="0" y="0"/>
                      <a:ext cx="6457950" cy="3632148"/>
                    </a:xfrm>
                    <a:prstGeom prst="rect">
                      <a:avLst/>
                    </a:prstGeom>
                    <a:noFill/>
                    <a:ln w="9525">
                      <a:noFill/>
                      <a:miter lim="800000"/>
                      <a:headEnd/>
                      <a:tailEnd/>
                    </a:ln>
                  </pic:spPr>
                </pic:pic>
              </a:graphicData>
            </a:graphic>
          </wp:inline>
        </w:drawing>
      </w:r>
    </w:p>
    <w:p w14:paraId="6F7CB41F" w14:textId="77777777" w:rsidR="00B157E2" w:rsidRDefault="00B157E2" w:rsidP="00B157E2">
      <w:pPr>
        <w:ind w:left="720"/>
      </w:pPr>
    </w:p>
    <w:p w14:paraId="1E170259" w14:textId="77777777" w:rsidR="00B157E2" w:rsidRDefault="00B157E2">
      <w:pPr>
        <w:pStyle w:val="ListParagraph"/>
        <w:numPr>
          <w:ilvl w:val="0"/>
          <w:numId w:val="6"/>
        </w:numPr>
      </w:pPr>
      <w:r>
        <w:t>Place the camera near the rear of the Galactica (like the picture above)</w:t>
      </w:r>
    </w:p>
    <w:p w14:paraId="73C1D82F" w14:textId="254BDD83" w:rsidR="00B157E2" w:rsidRDefault="00B157E2">
      <w:pPr>
        <w:pStyle w:val="ListParagraph"/>
        <w:numPr>
          <w:ilvl w:val="0"/>
          <w:numId w:val="6"/>
        </w:numPr>
      </w:pPr>
      <w:r>
        <w:t xml:space="preserve">Add four lights, inside the "engine" area (like indented parts). Note you'll need to control the attenuation and/or the "cut off distance" to make the lights both bright AND limited to insides of the engines. </w:t>
      </w:r>
      <w:r w:rsidR="00C532E3">
        <w:t xml:space="preserve">A little bit of light </w:t>
      </w:r>
      <w:r>
        <w:t>"spill</w:t>
      </w:r>
      <w:r w:rsidR="00C532E3">
        <w:t>ing out</w:t>
      </w:r>
      <w:r>
        <w:t>"</w:t>
      </w:r>
      <w:r w:rsidR="00C532E3">
        <w:t xml:space="preserve"> is OK</w:t>
      </w:r>
      <w:r>
        <w:t xml:space="preserve">, but </w:t>
      </w:r>
      <w:r w:rsidR="00094A54">
        <w:t xml:space="preserve">I want the lights on the </w:t>
      </w:r>
      <w:r w:rsidR="00094A54">
        <w:rPr>
          <w:i/>
        </w:rPr>
        <w:t xml:space="preserve">inside </w:t>
      </w:r>
      <w:r w:rsidR="00094A54">
        <w:t xml:space="preserve">of the engines and </w:t>
      </w:r>
      <w:r w:rsidR="00094A54" w:rsidRPr="00C532E3">
        <w:rPr>
          <w:u w:val="single"/>
        </w:rPr>
        <w:t>not</w:t>
      </w:r>
      <w:r w:rsidR="00094A54">
        <w:t xml:space="preserve"> washing all over the ship</w:t>
      </w:r>
    </w:p>
    <w:p w14:paraId="6E8F8AB1" w14:textId="77777777" w:rsidR="00094A54" w:rsidRDefault="00094A54">
      <w:pPr>
        <w:pStyle w:val="ListParagraph"/>
        <w:numPr>
          <w:ilvl w:val="0"/>
          <w:numId w:val="6"/>
        </w:numPr>
      </w:pPr>
      <w:r>
        <w:t xml:space="preserve">You still need to see the Galactica, so you'll need to keep the same "general" lighting that you had in Q1 (it doesn't have to be </w:t>
      </w:r>
      <w:r>
        <w:rPr>
          <w:i/>
        </w:rPr>
        <w:t xml:space="preserve">exactly </w:t>
      </w:r>
      <w:r>
        <w:t>the same lights, just that it's a general area light, like in the picture)</w:t>
      </w:r>
    </w:p>
    <w:p w14:paraId="6EE1C131" w14:textId="77777777" w:rsidR="00C532E3" w:rsidRDefault="00C532E3">
      <w:pPr>
        <w:pStyle w:val="ListParagraph"/>
        <w:numPr>
          <w:ilvl w:val="0"/>
          <w:numId w:val="6"/>
        </w:numPr>
      </w:pPr>
      <w:r w:rsidRPr="00C532E3">
        <w:t>Use</w:t>
      </w:r>
      <w:r w:rsidR="00B157E2">
        <w:t xml:space="preserve"> the "9" key to place the camera </w:t>
      </w:r>
      <w:r w:rsidR="00094A54">
        <w:t>at this</w:t>
      </w:r>
      <w:r>
        <w:t xml:space="preserve"> rear</w:t>
      </w:r>
      <w:r w:rsidR="00094A54">
        <w:t xml:space="preserve"> location and angle</w:t>
      </w:r>
      <w:r>
        <w:t xml:space="preserve"> (see the picture above)</w:t>
      </w:r>
      <w:r w:rsidR="00094A54">
        <w:t xml:space="preserve">, and the "0" key to put </w:t>
      </w:r>
      <w:r>
        <w:t>the camera</w:t>
      </w:r>
      <w:r w:rsidR="00094A54">
        <w:t xml:space="preserve"> back where it was in Q1</w:t>
      </w:r>
      <w:r>
        <w:t xml:space="preserve"> (looking at the two vipers and facing the front of the Galactica)</w:t>
      </w:r>
      <w:r w:rsidR="00094A54">
        <w:t xml:space="preserve">. </w:t>
      </w:r>
      <w:r w:rsidR="00B157E2">
        <w:t xml:space="preserve"> </w:t>
      </w:r>
      <w:r>
        <w:br/>
      </w:r>
    </w:p>
    <w:p w14:paraId="13C89FD0" w14:textId="5F1587B7" w:rsidR="00B157E2" w:rsidRDefault="00C532E3" w:rsidP="00C532E3">
      <w:pPr>
        <w:ind w:left="360"/>
      </w:pPr>
      <w:r w:rsidRPr="00C532E3">
        <w:rPr>
          <w:b/>
          <w:bCs/>
        </w:rPr>
        <w:t>BONUS (10 marks):</w:t>
      </w:r>
      <w:r>
        <w:t xml:space="preserve"> When you press the “9” and “0” keys, the camera </w:t>
      </w:r>
      <w:r w:rsidRPr="00C532E3">
        <w:rPr>
          <w:u w:val="single"/>
        </w:rPr>
        <w:t>gradually</w:t>
      </w:r>
      <w:r>
        <w:t xml:space="preserve"> moves/animates between these two locations and directions. Think of this like if you were in a spaceship in the scene, looking out the windows, and the keys “flew” this ship from the one location to the other. This is as opposed to instantly snapping/teleporting to the two camera location and views. </w:t>
      </w:r>
      <w:r>
        <w:br/>
      </w:r>
    </w:p>
    <w:p w14:paraId="12A7BD9D" w14:textId="77777777" w:rsidR="009110A4" w:rsidRDefault="009110A4">
      <w:pPr>
        <w:widowControl/>
        <w:suppressAutoHyphens w:val="0"/>
      </w:pPr>
    </w:p>
    <w:p w14:paraId="3DB84E86" w14:textId="77777777" w:rsidR="00C532E3" w:rsidRDefault="00C532E3">
      <w:pPr>
        <w:widowControl/>
        <w:suppressAutoHyphens w:val="0"/>
      </w:pPr>
      <w:r>
        <w:br w:type="page"/>
      </w:r>
    </w:p>
    <w:p w14:paraId="4821FBB6" w14:textId="6816E852" w:rsidR="0026317A" w:rsidRPr="0026317A" w:rsidRDefault="004D3772">
      <w:pPr>
        <w:pStyle w:val="ListParagraph"/>
        <w:numPr>
          <w:ilvl w:val="0"/>
          <w:numId w:val="4"/>
        </w:numPr>
        <w:rPr>
          <w:b/>
        </w:rPr>
      </w:pPr>
      <w:r>
        <w:lastRenderedPageBreak/>
        <w:t>(</w:t>
      </w:r>
      <w:r w:rsidR="00984AA8">
        <w:t>80</w:t>
      </w:r>
      <w:r>
        <w:t xml:space="preserve"> marks) </w:t>
      </w:r>
      <w:r w:rsidR="00094A54">
        <w:t>If you watch the "</w:t>
      </w:r>
      <w:r w:rsidR="00094A54" w:rsidRPr="00094A54">
        <w:t>Battlestar Galactica - Big Battle Compilation (720p)</w:t>
      </w:r>
      <w:r w:rsidR="00094A54">
        <w:t>", you'll see Vipers launching from, and landing on, the Galactica, as well as the "Cylon Raiders" (the evil Frisbee/robot looking ships with the scary back-and-forth red "eye" things) leaving their "BaseStar" and attacking. There's also a lot of things blowing up. And yelling... So.Much.Yelling.</w:t>
      </w:r>
      <w:r w:rsidR="00984AA8">
        <w:t xml:space="preserve"> This will give you a sense of the type of ships, the scale, how they move, the colours, the placement of the ships relative to each other, etc. </w:t>
      </w:r>
      <w:r w:rsidR="00044F9C">
        <w:br/>
      </w:r>
      <w:r w:rsidR="00984AA8">
        <w:br/>
      </w:r>
      <w:r w:rsidR="00044F9C">
        <w:br/>
      </w:r>
      <w:r w:rsidR="00094A54">
        <w:t xml:space="preserve">You are to recreate </w:t>
      </w:r>
      <w:r w:rsidR="00984AA8">
        <w:t>a specific</w:t>
      </w:r>
      <w:r w:rsidR="00094A54">
        <w:t xml:space="preserve"> scene from the pilot episode (the clip, which </w:t>
      </w:r>
      <w:r w:rsidR="00094A54">
        <w:rPr>
          <w:i/>
        </w:rPr>
        <w:t xml:space="preserve">isn't </w:t>
      </w:r>
      <w:r w:rsidR="00094A54">
        <w:t xml:space="preserve">from YouTube) where the Cylons take on an entire wing of "newer" Vipers and "hack" them or something, making them useless. Then they destroy them all. </w:t>
      </w:r>
      <w:r w:rsidR="004C5A5E">
        <w:br/>
      </w:r>
      <w:r w:rsidR="004C5A5E">
        <w:br/>
      </w:r>
      <w:r w:rsidR="00044F9C">
        <w:t>This is the "</w:t>
      </w:r>
      <w:r w:rsidR="00044F9C" w:rsidRPr="00044F9C">
        <w:rPr>
          <w:b/>
          <w:i/>
          <w:u w:val="single"/>
        </w:rPr>
        <w:t>Cylons take out the newer Vipers by hacking.mp4</w:t>
      </w:r>
      <w:r w:rsidR="00044F9C">
        <w:t>" clip</w:t>
      </w:r>
      <w:r w:rsidR="004C5A5E">
        <w:t>, around 3:17 in.</w:t>
      </w:r>
      <w:r w:rsidR="00044F9C">
        <w:t xml:space="preserve"> </w:t>
      </w:r>
      <w:r w:rsidR="00094A54">
        <w:br/>
      </w:r>
      <w:r w:rsidR="00094A54">
        <w:br/>
      </w:r>
      <w:r w:rsidR="004C5A5E">
        <w:t>The</w:t>
      </w:r>
      <w:r w:rsidR="00094A54">
        <w:t xml:space="preserve"> "older" Vipers are immune to this hacking, so </w:t>
      </w:r>
      <w:r w:rsidR="004C5A5E">
        <w:t>some of them get launched to</w:t>
      </w:r>
      <w:r w:rsidR="00044F9C">
        <w:t xml:space="preserve"> </w:t>
      </w:r>
      <w:r w:rsidR="00F96336">
        <w:t>“</w:t>
      </w:r>
      <w:r w:rsidR="00044F9C">
        <w:t>kick Cylon butt</w:t>
      </w:r>
      <w:r w:rsidR="00F96336">
        <w:t>”</w:t>
      </w:r>
      <w:r w:rsidR="00044F9C">
        <w:t xml:space="preserve">. </w:t>
      </w:r>
      <w:r w:rsidR="00A40779">
        <w:t>Unfortunately,</w:t>
      </w:r>
      <w:r w:rsidR="004C5A5E">
        <w:t xml:space="preserve"> the people in the “new” Vipers don’t have a good day.</w:t>
      </w:r>
      <w:r w:rsidR="00044F9C">
        <w:br/>
      </w:r>
      <w:r w:rsidR="00094A54">
        <w:t xml:space="preserve">  </w:t>
      </w:r>
    </w:p>
    <w:p w14:paraId="5AC2607D" w14:textId="718C55E6" w:rsidR="00A07553" w:rsidRPr="00044F9C" w:rsidRDefault="00044F9C">
      <w:pPr>
        <w:pStyle w:val="ListParagraph"/>
        <w:numPr>
          <w:ilvl w:val="1"/>
          <w:numId w:val="4"/>
        </w:numPr>
        <w:rPr>
          <w:b/>
        </w:rPr>
      </w:pPr>
      <w:r>
        <w:t xml:space="preserve">Place </w:t>
      </w:r>
      <w:r w:rsidR="004C5A5E">
        <w:t>five (5) “new”</w:t>
      </w:r>
      <w:r>
        <w:t xml:space="preserve"> Vipers flying towards the Cylons. They should be "pretty far" away from the Galactica (you can see in the YouTube clip they are quite far away, like 50 km maybe?). They should be in some kind of sensible "formation" (i.e. like the video - facing the Cylons, flying away from the Galactica, near each other, etc.). These need to be the "newer" Raiders (so make them the right colour - dark grey)</w:t>
      </w:r>
      <w:r w:rsidR="004C5A5E">
        <w:br/>
      </w:r>
    </w:p>
    <w:p w14:paraId="6DFC8069" w14:textId="4D88EBB3" w:rsidR="00044F9C" w:rsidRPr="00044F9C" w:rsidRDefault="00044F9C">
      <w:pPr>
        <w:pStyle w:val="ListParagraph"/>
        <w:numPr>
          <w:ilvl w:val="1"/>
          <w:numId w:val="4"/>
        </w:numPr>
        <w:rPr>
          <w:b/>
        </w:rPr>
      </w:pPr>
      <w:r>
        <w:t xml:space="preserve">Place </w:t>
      </w:r>
      <w:r w:rsidR="004C5A5E">
        <w:t>two (</w:t>
      </w:r>
      <w:r>
        <w:t>2</w:t>
      </w:r>
      <w:r w:rsidR="004C5A5E">
        <w:t>)</w:t>
      </w:r>
      <w:r>
        <w:t xml:space="preserve"> Cylon "Raiders", in formation, flying towards the Vipers. They should be pretty far away from the Vipers.</w:t>
      </w:r>
      <w:r>
        <w:rPr>
          <w:b/>
        </w:rPr>
        <w:br/>
      </w:r>
      <w:r>
        <w:rPr>
          <w:b/>
        </w:rPr>
        <w:br/>
        <w:t xml:space="preserve">NOTE: </w:t>
      </w:r>
      <w:r>
        <w:t xml:space="preserve">I realize that you only have a limited amount of "space" in your "scene", since you have to have </w:t>
      </w:r>
      <w:r>
        <w:rPr>
          <w:i/>
        </w:rPr>
        <w:t xml:space="preserve">both </w:t>
      </w:r>
      <w:r>
        <w:t xml:space="preserve">the Vipers and Cylons in the same screen ("shot"), so when I say "pretty far", I mean they shouldn't be "right beside" each other, but I also don't want them to be micro-tiny, either. </w:t>
      </w:r>
      <w:r w:rsidR="00984AA8">
        <w:t>(the “</w:t>
      </w:r>
      <w:r w:rsidR="00984AA8" w:rsidRPr="00094A54">
        <w:t>Battlestar Galactica - Big Battle Compilation</w:t>
      </w:r>
      <w:r w:rsidR="00984AA8">
        <w:t>” can give you an idea of how they handled this in the TV series).</w:t>
      </w:r>
      <w:r>
        <w:rPr>
          <w:b/>
        </w:rPr>
        <w:br/>
      </w:r>
      <w:r w:rsidRPr="00044F9C">
        <w:rPr>
          <w:b/>
        </w:rPr>
        <w:t xml:space="preserve"> </w:t>
      </w:r>
    </w:p>
    <w:p w14:paraId="0AD736A8" w14:textId="2FD8605D" w:rsidR="00DE06CB" w:rsidRPr="00044F9C" w:rsidRDefault="00044F9C">
      <w:pPr>
        <w:pStyle w:val="ListParagraph"/>
        <w:numPr>
          <w:ilvl w:val="1"/>
          <w:numId w:val="4"/>
        </w:numPr>
        <w:rPr>
          <w:b/>
        </w:rPr>
      </w:pPr>
      <w:r>
        <w:t xml:space="preserve">Using a really tiny sphere, </w:t>
      </w:r>
      <w:r w:rsidRPr="00984AA8">
        <w:rPr>
          <w:u w:val="single"/>
        </w:rPr>
        <w:t>and</w:t>
      </w:r>
      <w:r>
        <w:t xml:space="preserve"> a really "tiny" light (i.e. mess with the attenuation and cut-off), mimic the "eye" thing on one of the Cylons. I'm pretty flexible about this, but it should be clear that there's a little, bright "eye" light, but I don't want the entire Cylon Raider awash with red light, either.</w:t>
      </w:r>
      <w:r w:rsidR="00984AA8">
        <w:t xml:space="preserve"> </w:t>
      </w:r>
      <w:r w:rsidR="00984AA8">
        <w:br/>
      </w:r>
      <w:r w:rsidR="00984AA8">
        <w:br/>
        <w:t xml:space="preserve">You can also simulate this some other way, too. Like you could place a spot light that shines back at the cylons “eye” slot thing, maybe? </w:t>
      </w:r>
      <w:r w:rsidR="00984AA8">
        <w:br/>
      </w:r>
      <w:r w:rsidR="00984AA8">
        <w:br/>
      </w:r>
      <w:r>
        <w:br/>
      </w:r>
    </w:p>
    <w:p w14:paraId="3D080FB5" w14:textId="77777777" w:rsidR="004C5A5E" w:rsidRDefault="004C5A5E">
      <w:pPr>
        <w:widowControl/>
        <w:suppressAutoHyphens w:val="0"/>
      </w:pPr>
      <w:r>
        <w:br w:type="page"/>
      </w:r>
    </w:p>
    <w:p w14:paraId="7D587DE7" w14:textId="268F9E65" w:rsidR="001835F6" w:rsidRPr="001835F6" w:rsidRDefault="00EC42C9">
      <w:pPr>
        <w:pStyle w:val="ListParagraph"/>
        <w:numPr>
          <w:ilvl w:val="0"/>
          <w:numId w:val="4"/>
        </w:numPr>
        <w:rPr>
          <w:b/>
        </w:rPr>
      </w:pPr>
      <w:r>
        <w:lastRenderedPageBreak/>
        <w:t>(</w:t>
      </w:r>
      <w:r w:rsidR="00984AA8">
        <w:t>40</w:t>
      </w:r>
      <w:r>
        <w:t xml:space="preserve"> marks): </w:t>
      </w:r>
      <w:r w:rsidR="001835F6">
        <w:t xml:space="preserve">The new Vipers are having a </w:t>
      </w:r>
      <w:r w:rsidR="001835F6">
        <w:rPr>
          <w:i/>
        </w:rPr>
        <w:t xml:space="preserve">really </w:t>
      </w:r>
      <w:r w:rsidR="001835F6">
        <w:t xml:space="preserve">bad day... mimic the </w:t>
      </w:r>
      <w:r w:rsidR="004C5A5E">
        <w:t>slaughter</w:t>
      </w:r>
      <w:r w:rsidR="001835F6">
        <w:t xml:space="preserve"> of the poor Viper pilots, </w:t>
      </w:r>
      <w:r w:rsidR="001835F6">
        <w:rPr>
          <w:i/>
        </w:rPr>
        <w:t xml:space="preserve">after </w:t>
      </w:r>
      <w:r w:rsidR="001835F6">
        <w:t>the Cylon hacking thing has happened (around 3:59 in the YouTube clip), but just before they all blow up (around 4:20 and on).</w:t>
      </w:r>
    </w:p>
    <w:p w14:paraId="46E313EF" w14:textId="77777777" w:rsidR="001835F6" w:rsidRPr="001835F6" w:rsidRDefault="001835F6" w:rsidP="001835F6">
      <w:pPr>
        <w:ind w:left="720"/>
        <w:rPr>
          <w:b/>
        </w:rPr>
      </w:pPr>
    </w:p>
    <w:p w14:paraId="10808BF9" w14:textId="500A31A0" w:rsidR="001835F6" w:rsidRPr="001835F6" w:rsidRDefault="001835F6">
      <w:pPr>
        <w:pStyle w:val="ListParagraph"/>
        <w:numPr>
          <w:ilvl w:val="0"/>
          <w:numId w:val="7"/>
        </w:numPr>
      </w:pPr>
      <w:r w:rsidRPr="001835F6">
        <w:t xml:space="preserve">Change the </w:t>
      </w:r>
      <w:r>
        <w:t xml:space="preserve">orientation of the </w:t>
      </w:r>
      <w:r w:rsidR="004C5A5E">
        <w:t xml:space="preserve">five (5) “new” </w:t>
      </w:r>
      <w:r>
        <w:t xml:space="preserve">vipers </w:t>
      </w:r>
      <w:r>
        <w:rPr>
          <w:i/>
        </w:rPr>
        <w:t xml:space="preserve">across all axes </w:t>
      </w:r>
      <w:r>
        <w:t xml:space="preserve">(x, y, and z) so they look sort of "random", like they have "drifted", like they are in the clip. </w:t>
      </w:r>
      <w:r w:rsidR="004C5A5E">
        <w:br/>
      </w:r>
    </w:p>
    <w:p w14:paraId="2E868243" w14:textId="1CC035E7" w:rsidR="00A07553" w:rsidRPr="004C5A5E" w:rsidRDefault="00044F9C">
      <w:pPr>
        <w:pStyle w:val="ListParagraph"/>
        <w:numPr>
          <w:ilvl w:val="0"/>
          <w:numId w:val="7"/>
        </w:numPr>
        <w:rPr>
          <w:b/>
        </w:rPr>
      </w:pPr>
      <w:r>
        <w:t>Add a bunch</w:t>
      </w:r>
      <w:r w:rsidR="001835F6">
        <w:t xml:space="preserve"> (at least </w:t>
      </w:r>
      <w:r w:rsidR="004C5A5E">
        <w:t>five (5)</w:t>
      </w:r>
      <w:r w:rsidR="001835F6">
        <w:t>)</w:t>
      </w:r>
      <w:r>
        <w:t xml:space="preserve"> of "missiles" or "bullets" from the Cylons. You can use the "</w:t>
      </w:r>
      <w:r w:rsidR="006D083D">
        <w:t>T</w:t>
      </w:r>
      <w:r>
        <w:t>ear</w:t>
      </w:r>
      <w:r w:rsidR="006D083D">
        <w:t xml:space="preserve"> D</w:t>
      </w:r>
      <w:r>
        <w:t>rop" shaped model for this</w:t>
      </w:r>
      <w:r w:rsidR="004C5A5E">
        <w:t xml:space="preserve"> to mimic this effect:</w:t>
      </w:r>
      <w:r w:rsidR="004C5A5E">
        <w:br/>
      </w:r>
    </w:p>
    <w:p w14:paraId="07FDCB9D" w14:textId="3333E530" w:rsidR="006D083D" w:rsidRDefault="006D083D">
      <w:pPr>
        <w:pStyle w:val="ListParagraph"/>
        <w:numPr>
          <w:ilvl w:val="1"/>
          <w:numId w:val="7"/>
        </w:numPr>
      </w:pPr>
      <w:r>
        <w:t xml:space="preserve">One of these models has the </w:t>
      </w:r>
      <w:r w:rsidR="00984AA8">
        <w:t>normals</w:t>
      </w:r>
      <w:r>
        <w:t xml:space="preserve"> facing “out”, like every one of the other models. The other one has the normal</w:t>
      </w:r>
      <w:r w:rsidR="00984AA8">
        <w:t>s</w:t>
      </w:r>
      <w:r>
        <w:t xml:space="preserve"> facing “in” </w:t>
      </w:r>
      <w:r w:rsidR="00984AA8">
        <w:t>(t</w:t>
      </w:r>
      <w:r>
        <w:t>heir normal “inverted”</w:t>
      </w:r>
      <w:r w:rsidR="00984AA8">
        <w:t>).</w:t>
      </w:r>
      <w:r>
        <w:br/>
      </w:r>
    </w:p>
    <w:p w14:paraId="146A1A2F" w14:textId="1248CA8E" w:rsidR="004C5A5E" w:rsidRDefault="004C5A5E">
      <w:pPr>
        <w:pStyle w:val="ListParagraph"/>
        <w:numPr>
          <w:ilvl w:val="1"/>
          <w:numId w:val="7"/>
        </w:numPr>
      </w:pPr>
      <w:r w:rsidRPr="004C5A5E">
        <w:t>Th</w:t>
      </w:r>
      <w:r>
        <w:t xml:space="preserve">ese </w:t>
      </w:r>
      <w:r w:rsidR="006D083D">
        <w:t xml:space="preserve">“inverted” </w:t>
      </w:r>
      <w:r>
        <w:t xml:space="preserve">models are “inside out” – i.e. their normal are facing inwards. Remember that by default, only the “front” facing triangles are rendered. Also, the lighting only “lights” objects that face the camera. </w:t>
      </w:r>
      <w:r w:rsidR="006D083D">
        <w:t xml:space="preserve">When these are drawn, you are really seeing the “back” of the model. </w:t>
      </w:r>
      <w:r w:rsidR="006D083D">
        <w:br/>
      </w:r>
      <w:r w:rsidR="006D083D">
        <w:br/>
        <w:t xml:space="preserve">This mean </w:t>
      </w:r>
      <w:r>
        <w:t>if you place a small light at the same location as these “</w:t>
      </w:r>
      <w:r w:rsidR="006D083D">
        <w:t>inverted” models will sort of look like they “glow”</w:t>
      </w:r>
      <w:r w:rsidR="00984AA8">
        <w:t xml:space="preserve"> because they are actually lighting up the “back” (or “inside”) of the model and the “front” of the model isn’t being drawn. </w:t>
      </w:r>
      <w:r w:rsidR="006D083D">
        <w:br/>
      </w:r>
    </w:p>
    <w:p w14:paraId="6C2072D7" w14:textId="13891F4C" w:rsidR="006D083D" w:rsidRDefault="006D083D">
      <w:pPr>
        <w:pStyle w:val="ListParagraph"/>
        <w:numPr>
          <w:ilvl w:val="1"/>
          <w:numId w:val="7"/>
        </w:numPr>
      </w:pPr>
      <w:r>
        <w:t xml:space="preserve">The regular ones (the ones that don’t have “inverted” in the title) can still be lit up, but if you place a light at the same location, the light will be “inside” the model. The problem is that since the normal face </w:t>
      </w:r>
      <w:r>
        <w:rPr>
          <w:i/>
          <w:iCs/>
        </w:rPr>
        <w:t xml:space="preserve">away </w:t>
      </w:r>
      <w:r>
        <w:t xml:space="preserve">from the light, the object isn’t lit. </w:t>
      </w:r>
      <w:r>
        <w:br/>
        <w:t xml:space="preserve">To illuminate these sorts of models, you’d have to place a number of lights </w:t>
      </w:r>
      <w:r w:rsidRPr="005C4CE5">
        <w:rPr>
          <w:i/>
          <w:iCs/>
        </w:rPr>
        <w:t>around</w:t>
      </w:r>
      <w:r>
        <w:t xml:space="preserve"> the model</w:t>
      </w:r>
      <w:r w:rsidR="005C4CE5">
        <w:t xml:space="preserve"> to get the same effect. </w:t>
      </w:r>
      <w:r>
        <w:br/>
      </w:r>
    </w:p>
    <w:p w14:paraId="7707A7CC" w14:textId="31EEDC93" w:rsidR="006D083D" w:rsidRPr="004C5A5E" w:rsidRDefault="006D083D">
      <w:pPr>
        <w:pStyle w:val="ListParagraph"/>
        <w:numPr>
          <w:ilvl w:val="1"/>
          <w:numId w:val="7"/>
        </w:numPr>
      </w:pPr>
      <w:r>
        <w:t xml:space="preserve">You can use whichever model you’d like, but I’m looking for this “glowing tracer bullet” sort of effect </w:t>
      </w:r>
      <w:r w:rsidR="005C4CE5">
        <w:t>that you can see in the two clips</w:t>
      </w:r>
      <w:r>
        <w:t xml:space="preserve">. </w:t>
      </w:r>
    </w:p>
    <w:p w14:paraId="793FFDA8" w14:textId="77777777" w:rsidR="001835F6" w:rsidRDefault="001835F6" w:rsidP="001835F6">
      <w:pPr>
        <w:rPr>
          <w:b/>
        </w:rPr>
      </w:pPr>
    </w:p>
    <w:p w14:paraId="3C8BCA80" w14:textId="2D937180" w:rsidR="00AE073D" w:rsidRPr="005C4CE5" w:rsidRDefault="00A07553" w:rsidP="005C4CE5">
      <w:pPr>
        <w:pStyle w:val="ListParagraph"/>
        <w:widowControl/>
        <w:numPr>
          <w:ilvl w:val="0"/>
          <w:numId w:val="4"/>
        </w:numPr>
        <w:suppressAutoHyphens w:val="0"/>
        <w:rPr>
          <w:b/>
        </w:rPr>
      </w:pPr>
      <w:r>
        <w:t>(</w:t>
      </w:r>
      <w:r w:rsidR="005C4CE5">
        <w:t>4</w:t>
      </w:r>
      <w:r>
        <w:t>0 marks</w:t>
      </w:r>
      <w:r w:rsidR="005C4CE5">
        <w:t xml:space="preserve"> each</w:t>
      </w:r>
      <w:r>
        <w:t xml:space="preserve">): </w:t>
      </w:r>
      <w:r w:rsidR="001835F6">
        <w:t>Implement some rudimentary animation for this "hacking" scene:</w:t>
      </w:r>
    </w:p>
    <w:p w14:paraId="59E4561B" w14:textId="77777777" w:rsidR="001835F6" w:rsidRDefault="001835F6" w:rsidP="001835F6">
      <w:pPr>
        <w:rPr>
          <w:b/>
        </w:rPr>
      </w:pPr>
    </w:p>
    <w:p w14:paraId="27C84032" w14:textId="6ABD0186" w:rsidR="001835F6" w:rsidRDefault="001835F6">
      <w:pPr>
        <w:pStyle w:val="ListParagraph"/>
        <w:numPr>
          <w:ilvl w:val="0"/>
          <w:numId w:val="8"/>
        </w:numPr>
      </w:pPr>
      <w:r w:rsidRPr="001835F6">
        <w:t>By pre</w:t>
      </w:r>
      <w:r>
        <w:t>ssin</w:t>
      </w:r>
      <w:r w:rsidR="00744A55">
        <w:t>g</w:t>
      </w:r>
      <w:r>
        <w:t xml:space="preserve"> a key, </w:t>
      </w:r>
      <w:r w:rsidR="005C4CE5">
        <w:t xml:space="preserve">the new vipers start to </w:t>
      </w:r>
      <w:r w:rsidR="005C4CE5" w:rsidRPr="00744A55">
        <w:rPr>
          <w:i/>
          <w:iCs/>
        </w:rPr>
        <w:t>slowly</w:t>
      </w:r>
      <w:r w:rsidR="005C4CE5">
        <w:t xml:space="preserve"> drift and spin (like in the video)</w:t>
      </w:r>
      <w:r w:rsidR="00744A55">
        <w:t>.</w:t>
      </w:r>
      <w:r w:rsidR="005C4CE5">
        <w:t xml:space="preserve"> </w:t>
      </w:r>
      <w:r w:rsidR="00744A55">
        <w:br/>
      </w:r>
      <w:r w:rsidR="005C4CE5">
        <w:t xml:space="preserve">This </w:t>
      </w:r>
      <w:r>
        <w:t xml:space="preserve">runs continuously </w:t>
      </w:r>
      <w:r w:rsidR="00744A55">
        <w:t xml:space="preserve">after the button is pressed </w:t>
      </w:r>
      <w:r>
        <w:t xml:space="preserve">(i.e. I do </w:t>
      </w:r>
      <w:r w:rsidRPr="00744A55">
        <w:rPr>
          <w:i/>
          <w:u w:val="single"/>
        </w:rPr>
        <w:t>not</w:t>
      </w:r>
      <w:r>
        <w:rPr>
          <w:i/>
        </w:rPr>
        <w:t xml:space="preserve"> </w:t>
      </w:r>
      <w:r>
        <w:t xml:space="preserve">want to </w:t>
      </w:r>
      <w:r>
        <w:rPr>
          <w:i/>
        </w:rPr>
        <w:t xml:space="preserve">hold </w:t>
      </w:r>
      <w:r>
        <w:t>the button down for this to take place)</w:t>
      </w:r>
      <w:r w:rsidR="00744A55">
        <w:t xml:space="preserve"> and stops when I press </w:t>
      </w:r>
      <w:r w:rsidR="00744A55">
        <w:rPr>
          <w:i/>
          <w:iCs/>
        </w:rPr>
        <w:t>the same button</w:t>
      </w:r>
      <w:r>
        <w:t xml:space="preserve">. </w:t>
      </w:r>
      <w:r>
        <w:br/>
      </w:r>
    </w:p>
    <w:p w14:paraId="18A625F1" w14:textId="5D199A8D" w:rsidR="009110A4" w:rsidRDefault="00744A55" w:rsidP="005C4CE5">
      <w:pPr>
        <w:pStyle w:val="ListParagraph"/>
        <w:numPr>
          <w:ilvl w:val="0"/>
          <w:numId w:val="8"/>
        </w:numPr>
      </w:pPr>
      <w:r>
        <w:t xml:space="preserve">Add the </w:t>
      </w:r>
      <w:r w:rsidR="001835F6">
        <w:t xml:space="preserve">back and forth </w:t>
      </w:r>
      <w:r>
        <w:t xml:space="preserve">eye animation </w:t>
      </w:r>
      <w:r w:rsidR="001835F6">
        <w:t>on the front of the Cylon Raider</w:t>
      </w:r>
      <w:r>
        <w:t>.</w:t>
      </w:r>
      <w:r w:rsidR="001835F6">
        <w:t xml:space="preserve"> </w:t>
      </w:r>
      <w:r w:rsidR="006D083D">
        <w:br/>
      </w:r>
      <w:r w:rsidR="006D083D">
        <w:br/>
      </w:r>
      <w:r w:rsidR="005C4CE5">
        <w:t xml:space="preserve">I want to be able to move the camera close to the face of the Cylon to see this sort of effect. You can also add keyboard shortcut that appropriately places the camera, too. </w:t>
      </w:r>
      <w:r w:rsidR="005C4CE5">
        <w:br/>
      </w:r>
      <w:r w:rsidR="005C4CE5">
        <w:br/>
        <w:t>Of course, I’m not looking for “film perfection” here, but I’d like to see that this “eye” is moving along the eye “slit” and is tracking the surface. Like not some cartoon giant red ball or that it’s changing size or whatever. It should look reasonable given what you know how to do. If you’re unsure how “good” it should look</w:t>
      </w:r>
    </w:p>
    <w:p w14:paraId="4A52702E" w14:textId="77777777" w:rsidR="005C4CE5" w:rsidRDefault="005C4CE5" w:rsidP="0017462D">
      <w:pPr>
        <w:jc w:val="center"/>
      </w:pPr>
    </w:p>
    <w:p w14:paraId="27F45D00" w14:textId="77777777" w:rsidR="005C4CE5" w:rsidRDefault="005C4CE5" w:rsidP="0017462D">
      <w:pPr>
        <w:jc w:val="center"/>
      </w:pPr>
    </w:p>
    <w:p w14:paraId="018B7900" w14:textId="7B9F5218" w:rsidR="000E5D61" w:rsidRDefault="009110A4" w:rsidP="005C4CE5">
      <w:pPr>
        <w:jc w:val="center"/>
      </w:pPr>
      <w:r>
        <w:t>That</w:t>
      </w:r>
      <w:r w:rsidR="005C4CE5">
        <w:t>’s</w:t>
      </w:r>
      <w:r>
        <w:t xml:space="preserve"> it.</w:t>
      </w:r>
    </w:p>
    <w:sectPr w:rsidR="000E5D61" w:rsidSect="00BB35E8">
      <w:footerReference w:type="default" r:id="rId15"/>
      <w:footnotePr>
        <w:pos w:val="beneathText"/>
      </w:footnotePr>
      <w:pgSz w:w="12240" w:h="15840"/>
      <w:pgMar w:top="426" w:right="1170" w:bottom="1134"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EFA3F" w14:textId="77777777" w:rsidR="00034B51" w:rsidRDefault="00034B51">
      <w:r>
        <w:separator/>
      </w:r>
    </w:p>
  </w:endnote>
  <w:endnote w:type="continuationSeparator" w:id="0">
    <w:p w14:paraId="1AE377BE" w14:textId="77777777" w:rsidR="00034B51" w:rsidRDefault="0003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54" w14:textId="77777777" w:rsidR="00E27DA1" w:rsidRDefault="00E27DA1">
    <w:pPr>
      <w:pStyle w:val="Footer"/>
    </w:pPr>
    <w:r>
      <w:tab/>
    </w:r>
    <w:r>
      <w:tab/>
      <w:t xml:space="preserve">Page </w:t>
    </w:r>
    <w:r w:rsidR="00831BC4">
      <w:rPr>
        <w:rStyle w:val="PageNumber"/>
      </w:rPr>
      <w:fldChar w:fldCharType="begin"/>
    </w:r>
    <w:r>
      <w:rPr>
        <w:rStyle w:val="PageNumber"/>
      </w:rPr>
      <w:instrText xml:space="preserve"> PAGE </w:instrText>
    </w:r>
    <w:r w:rsidR="00831BC4">
      <w:rPr>
        <w:rStyle w:val="PageNumber"/>
      </w:rPr>
      <w:fldChar w:fldCharType="separate"/>
    </w:r>
    <w:r w:rsidR="00072BC6">
      <w:rPr>
        <w:rStyle w:val="PageNumber"/>
        <w:noProof/>
      </w:rPr>
      <w:t>4</w:t>
    </w:r>
    <w:r w:rsidR="00831BC4">
      <w:rPr>
        <w:rStyle w:val="PageNumber"/>
      </w:rPr>
      <w:fldChar w:fldCharType="end"/>
    </w:r>
    <w:r>
      <w:rPr>
        <w:rStyle w:val="PageNumber"/>
      </w:rPr>
      <w:t xml:space="preserve"> of </w:t>
    </w:r>
    <w:r w:rsidR="00831BC4">
      <w:rPr>
        <w:rStyle w:val="PageNumber"/>
      </w:rPr>
      <w:fldChar w:fldCharType="begin"/>
    </w:r>
    <w:r>
      <w:rPr>
        <w:rStyle w:val="PageNumber"/>
      </w:rPr>
      <w:instrText xml:space="preserve"> NUMPAGES </w:instrText>
    </w:r>
    <w:r w:rsidR="00831BC4">
      <w:rPr>
        <w:rStyle w:val="PageNumber"/>
      </w:rPr>
      <w:fldChar w:fldCharType="separate"/>
    </w:r>
    <w:r w:rsidR="00072BC6">
      <w:rPr>
        <w:rStyle w:val="PageNumber"/>
        <w:noProof/>
      </w:rPr>
      <w:t>9</w:t>
    </w:r>
    <w:r w:rsidR="00831B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6B59F" w14:textId="77777777" w:rsidR="00034B51" w:rsidRDefault="00034B51">
      <w:r>
        <w:separator/>
      </w:r>
    </w:p>
  </w:footnote>
  <w:footnote w:type="continuationSeparator" w:id="0">
    <w:p w14:paraId="15342C6F" w14:textId="77777777" w:rsidR="00034B51" w:rsidRDefault="0003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3AE5E2A"/>
    <w:multiLevelType w:val="hybridMultilevel"/>
    <w:tmpl w:val="CA3ABD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 w15:restartNumberingAfterBreak="0">
    <w:nsid w:val="08A83B94"/>
    <w:multiLevelType w:val="hybridMultilevel"/>
    <w:tmpl w:val="24D6775A"/>
    <w:lvl w:ilvl="0" w:tplc="FFFFFFFF">
      <w:start w:val="1"/>
      <w:numFmt w:val="bullet"/>
      <w:lvlText w:val=""/>
      <w:lvlJc w:val="left"/>
      <w:pPr>
        <w:tabs>
          <w:tab w:val="num" w:pos="357"/>
        </w:tabs>
        <w:ind w:left="227" w:hanging="22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1009000F">
      <w:start w:val="1"/>
      <w:numFmt w:val="decimal"/>
      <w:lvlText w:val="%3."/>
      <w:lvlJc w:val="left"/>
      <w:pPr>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57422B"/>
    <w:multiLevelType w:val="hybridMultilevel"/>
    <w:tmpl w:val="724AF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0E0B28"/>
    <w:multiLevelType w:val="hybridMultilevel"/>
    <w:tmpl w:val="C5C8163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406D57"/>
    <w:multiLevelType w:val="hybridMultilevel"/>
    <w:tmpl w:val="FBCC48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11783D"/>
    <w:multiLevelType w:val="hybridMultilevel"/>
    <w:tmpl w:val="66CC0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4D44BE"/>
    <w:multiLevelType w:val="hybridMultilevel"/>
    <w:tmpl w:val="00424DA6"/>
    <w:lvl w:ilvl="0" w:tplc="FFFFFFFF">
      <w:start w:val="1"/>
      <w:numFmt w:val="bullet"/>
      <w:lvlText w:val=""/>
      <w:lvlJc w:val="left"/>
      <w:pPr>
        <w:tabs>
          <w:tab w:val="num" w:pos="357"/>
        </w:tabs>
        <w:ind w:left="227" w:hanging="22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10090017">
      <w:start w:val="1"/>
      <w:numFmt w:val="lowerLetter"/>
      <w:lvlText w:val="%3)"/>
      <w:lvlJc w:val="left"/>
      <w:pPr>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FA2D17"/>
    <w:multiLevelType w:val="hybridMultilevel"/>
    <w:tmpl w:val="F710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ED71A5"/>
    <w:multiLevelType w:val="hybridMultilevel"/>
    <w:tmpl w:val="25E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08898876">
    <w:abstractNumId w:val="0"/>
  </w:num>
  <w:num w:numId="2" w16cid:durableId="574316889">
    <w:abstractNumId w:val="12"/>
  </w:num>
  <w:num w:numId="3" w16cid:durableId="1519468976">
    <w:abstractNumId w:val="6"/>
  </w:num>
  <w:num w:numId="4" w16cid:durableId="305739676">
    <w:abstractNumId w:val="5"/>
  </w:num>
  <w:num w:numId="5" w16cid:durableId="1720087726">
    <w:abstractNumId w:val="8"/>
  </w:num>
  <w:num w:numId="6" w16cid:durableId="225074457">
    <w:abstractNumId w:val="11"/>
  </w:num>
  <w:num w:numId="7" w16cid:durableId="940063000">
    <w:abstractNumId w:val="4"/>
  </w:num>
  <w:num w:numId="8" w16cid:durableId="2027172796">
    <w:abstractNumId w:val="10"/>
  </w:num>
  <w:num w:numId="9" w16cid:durableId="1959292852">
    <w:abstractNumId w:val="2"/>
  </w:num>
  <w:num w:numId="10" w16cid:durableId="1638994708">
    <w:abstractNumId w:val="3"/>
  </w:num>
  <w:num w:numId="11" w16cid:durableId="1835800900">
    <w:abstractNumId w:val="9"/>
  </w:num>
  <w:num w:numId="12" w16cid:durableId="1325469933">
    <w:abstractNumId w:val="1"/>
  </w:num>
  <w:num w:numId="13" w16cid:durableId="43039253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4C77"/>
    <w:rsid w:val="00007567"/>
    <w:rsid w:val="00010B79"/>
    <w:rsid w:val="0001216C"/>
    <w:rsid w:val="00016A39"/>
    <w:rsid w:val="00016EB6"/>
    <w:rsid w:val="00021316"/>
    <w:rsid w:val="00034B51"/>
    <w:rsid w:val="00044F9C"/>
    <w:rsid w:val="00051256"/>
    <w:rsid w:val="00053943"/>
    <w:rsid w:val="0005522B"/>
    <w:rsid w:val="000557D1"/>
    <w:rsid w:val="00057968"/>
    <w:rsid w:val="00063367"/>
    <w:rsid w:val="00066536"/>
    <w:rsid w:val="00066DBF"/>
    <w:rsid w:val="00066EB6"/>
    <w:rsid w:val="00072424"/>
    <w:rsid w:val="00072BC6"/>
    <w:rsid w:val="000745F9"/>
    <w:rsid w:val="00080292"/>
    <w:rsid w:val="00081383"/>
    <w:rsid w:val="00081B48"/>
    <w:rsid w:val="00082BE7"/>
    <w:rsid w:val="00085889"/>
    <w:rsid w:val="00087563"/>
    <w:rsid w:val="00094A54"/>
    <w:rsid w:val="000A0738"/>
    <w:rsid w:val="000A405F"/>
    <w:rsid w:val="000A47CC"/>
    <w:rsid w:val="000A7B08"/>
    <w:rsid w:val="000B4282"/>
    <w:rsid w:val="000B5BF1"/>
    <w:rsid w:val="000B6F9B"/>
    <w:rsid w:val="000C40B1"/>
    <w:rsid w:val="000C5465"/>
    <w:rsid w:val="000E0009"/>
    <w:rsid w:val="000E2D9C"/>
    <w:rsid w:val="000E2EB7"/>
    <w:rsid w:val="000E3B22"/>
    <w:rsid w:val="000E5D61"/>
    <w:rsid w:val="000F1DDF"/>
    <w:rsid w:val="000F3850"/>
    <w:rsid w:val="000F388F"/>
    <w:rsid w:val="000F4A40"/>
    <w:rsid w:val="0010011F"/>
    <w:rsid w:val="001044C2"/>
    <w:rsid w:val="00120FFF"/>
    <w:rsid w:val="00146880"/>
    <w:rsid w:val="001520CC"/>
    <w:rsid w:val="001535FA"/>
    <w:rsid w:val="00154A2C"/>
    <w:rsid w:val="00156E0A"/>
    <w:rsid w:val="00170A20"/>
    <w:rsid w:val="0017462D"/>
    <w:rsid w:val="00177E6F"/>
    <w:rsid w:val="001835F6"/>
    <w:rsid w:val="0018722A"/>
    <w:rsid w:val="001A45BD"/>
    <w:rsid w:val="001B0436"/>
    <w:rsid w:val="001B2201"/>
    <w:rsid w:val="001B33A8"/>
    <w:rsid w:val="001C3A9D"/>
    <w:rsid w:val="001D47AC"/>
    <w:rsid w:val="001D4B2F"/>
    <w:rsid w:val="001E09F0"/>
    <w:rsid w:val="001E2612"/>
    <w:rsid w:val="001E7C19"/>
    <w:rsid w:val="001F083F"/>
    <w:rsid w:val="001F0C8E"/>
    <w:rsid w:val="001F65BD"/>
    <w:rsid w:val="001F663A"/>
    <w:rsid w:val="001F7E1E"/>
    <w:rsid w:val="00206FBD"/>
    <w:rsid w:val="002131AE"/>
    <w:rsid w:val="00213A2C"/>
    <w:rsid w:val="00224A72"/>
    <w:rsid w:val="00230C0C"/>
    <w:rsid w:val="00230FBD"/>
    <w:rsid w:val="00240BD2"/>
    <w:rsid w:val="00243E79"/>
    <w:rsid w:val="002441F9"/>
    <w:rsid w:val="0024710C"/>
    <w:rsid w:val="0026317A"/>
    <w:rsid w:val="002644DA"/>
    <w:rsid w:val="00266632"/>
    <w:rsid w:val="00270A1C"/>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799B"/>
    <w:rsid w:val="00314BBA"/>
    <w:rsid w:val="00320623"/>
    <w:rsid w:val="00330A66"/>
    <w:rsid w:val="00334990"/>
    <w:rsid w:val="00335EED"/>
    <w:rsid w:val="00345F36"/>
    <w:rsid w:val="0035166C"/>
    <w:rsid w:val="0035798A"/>
    <w:rsid w:val="00360710"/>
    <w:rsid w:val="00360D8C"/>
    <w:rsid w:val="003642D4"/>
    <w:rsid w:val="00366C9B"/>
    <w:rsid w:val="00372679"/>
    <w:rsid w:val="003855B6"/>
    <w:rsid w:val="00386948"/>
    <w:rsid w:val="00387ABA"/>
    <w:rsid w:val="003959BF"/>
    <w:rsid w:val="003A547F"/>
    <w:rsid w:val="003B2AD2"/>
    <w:rsid w:val="003C01D7"/>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650B8"/>
    <w:rsid w:val="004660B3"/>
    <w:rsid w:val="004677E4"/>
    <w:rsid w:val="004710FE"/>
    <w:rsid w:val="00471F1D"/>
    <w:rsid w:val="0047286D"/>
    <w:rsid w:val="00474093"/>
    <w:rsid w:val="004940E7"/>
    <w:rsid w:val="00497293"/>
    <w:rsid w:val="004A5523"/>
    <w:rsid w:val="004A5FE1"/>
    <w:rsid w:val="004A6BD7"/>
    <w:rsid w:val="004B0038"/>
    <w:rsid w:val="004B0837"/>
    <w:rsid w:val="004B10AE"/>
    <w:rsid w:val="004B15FB"/>
    <w:rsid w:val="004B4AC4"/>
    <w:rsid w:val="004B6CBD"/>
    <w:rsid w:val="004C4E81"/>
    <w:rsid w:val="004C5A5E"/>
    <w:rsid w:val="004D1732"/>
    <w:rsid w:val="004D3772"/>
    <w:rsid w:val="004D3900"/>
    <w:rsid w:val="004E5051"/>
    <w:rsid w:val="004E6520"/>
    <w:rsid w:val="004F1322"/>
    <w:rsid w:val="004F2A65"/>
    <w:rsid w:val="004F443B"/>
    <w:rsid w:val="00510251"/>
    <w:rsid w:val="005146CD"/>
    <w:rsid w:val="00515673"/>
    <w:rsid w:val="00523297"/>
    <w:rsid w:val="0052354E"/>
    <w:rsid w:val="00527C7A"/>
    <w:rsid w:val="0053169C"/>
    <w:rsid w:val="005317BD"/>
    <w:rsid w:val="00531CD3"/>
    <w:rsid w:val="00537793"/>
    <w:rsid w:val="00541828"/>
    <w:rsid w:val="00544C8E"/>
    <w:rsid w:val="00545D29"/>
    <w:rsid w:val="005526EC"/>
    <w:rsid w:val="00577EE2"/>
    <w:rsid w:val="00580979"/>
    <w:rsid w:val="00590F6D"/>
    <w:rsid w:val="005949E8"/>
    <w:rsid w:val="005A1A52"/>
    <w:rsid w:val="005A1D28"/>
    <w:rsid w:val="005B7C25"/>
    <w:rsid w:val="005C0722"/>
    <w:rsid w:val="005C4CE5"/>
    <w:rsid w:val="005D2907"/>
    <w:rsid w:val="005F3D65"/>
    <w:rsid w:val="005F6327"/>
    <w:rsid w:val="006027F3"/>
    <w:rsid w:val="00605388"/>
    <w:rsid w:val="0060704F"/>
    <w:rsid w:val="00615D8F"/>
    <w:rsid w:val="006173AB"/>
    <w:rsid w:val="00624049"/>
    <w:rsid w:val="00642639"/>
    <w:rsid w:val="00645129"/>
    <w:rsid w:val="00650920"/>
    <w:rsid w:val="00654CC8"/>
    <w:rsid w:val="00667C11"/>
    <w:rsid w:val="006705C5"/>
    <w:rsid w:val="00673918"/>
    <w:rsid w:val="00680697"/>
    <w:rsid w:val="00694A12"/>
    <w:rsid w:val="006966BF"/>
    <w:rsid w:val="006A1A12"/>
    <w:rsid w:val="006A6A7A"/>
    <w:rsid w:val="006A7778"/>
    <w:rsid w:val="006B48D9"/>
    <w:rsid w:val="006C2CA3"/>
    <w:rsid w:val="006C60E1"/>
    <w:rsid w:val="006C7278"/>
    <w:rsid w:val="006D083D"/>
    <w:rsid w:val="006E2B34"/>
    <w:rsid w:val="006E3900"/>
    <w:rsid w:val="006F0F2F"/>
    <w:rsid w:val="006F754B"/>
    <w:rsid w:val="007017E9"/>
    <w:rsid w:val="00703E8D"/>
    <w:rsid w:val="00704343"/>
    <w:rsid w:val="0071719E"/>
    <w:rsid w:val="00724CFA"/>
    <w:rsid w:val="00724E8E"/>
    <w:rsid w:val="00725454"/>
    <w:rsid w:val="0073442D"/>
    <w:rsid w:val="007445BF"/>
    <w:rsid w:val="00744A55"/>
    <w:rsid w:val="00753964"/>
    <w:rsid w:val="00754AD6"/>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805A6B"/>
    <w:rsid w:val="0083147B"/>
    <w:rsid w:val="00831BC4"/>
    <w:rsid w:val="00835CE8"/>
    <w:rsid w:val="00841A04"/>
    <w:rsid w:val="0084430F"/>
    <w:rsid w:val="00851565"/>
    <w:rsid w:val="00851EEA"/>
    <w:rsid w:val="00861DCE"/>
    <w:rsid w:val="008662B7"/>
    <w:rsid w:val="0087418B"/>
    <w:rsid w:val="00875465"/>
    <w:rsid w:val="0088298A"/>
    <w:rsid w:val="0088545D"/>
    <w:rsid w:val="00891EA9"/>
    <w:rsid w:val="00893A0B"/>
    <w:rsid w:val="00897A32"/>
    <w:rsid w:val="00897E2D"/>
    <w:rsid w:val="008A0C2D"/>
    <w:rsid w:val="008A3511"/>
    <w:rsid w:val="008A50B9"/>
    <w:rsid w:val="008A6B72"/>
    <w:rsid w:val="008B3FF9"/>
    <w:rsid w:val="008B5266"/>
    <w:rsid w:val="008C135C"/>
    <w:rsid w:val="008C6BDC"/>
    <w:rsid w:val="008C7994"/>
    <w:rsid w:val="008F117B"/>
    <w:rsid w:val="008F1CDF"/>
    <w:rsid w:val="008F3C49"/>
    <w:rsid w:val="00901BA5"/>
    <w:rsid w:val="00901C66"/>
    <w:rsid w:val="00902A80"/>
    <w:rsid w:val="0090783A"/>
    <w:rsid w:val="00910391"/>
    <w:rsid w:val="009110A4"/>
    <w:rsid w:val="00921AB8"/>
    <w:rsid w:val="00934751"/>
    <w:rsid w:val="0093675B"/>
    <w:rsid w:val="0094368D"/>
    <w:rsid w:val="0094529A"/>
    <w:rsid w:val="009538D6"/>
    <w:rsid w:val="009609E9"/>
    <w:rsid w:val="009621EE"/>
    <w:rsid w:val="00964E50"/>
    <w:rsid w:val="00972C92"/>
    <w:rsid w:val="00984AA8"/>
    <w:rsid w:val="009852A9"/>
    <w:rsid w:val="009A0668"/>
    <w:rsid w:val="009A392D"/>
    <w:rsid w:val="009A554F"/>
    <w:rsid w:val="009B1FB7"/>
    <w:rsid w:val="009C3356"/>
    <w:rsid w:val="009D1705"/>
    <w:rsid w:val="009D4E8A"/>
    <w:rsid w:val="009D512D"/>
    <w:rsid w:val="009D6458"/>
    <w:rsid w:val="009E6A43"/>
    <w:rsid w:val="009F1B93"/>
    <w:rsid w:val="009F1BED"/>
    <w:rsid w:val="009F3340"/>
    <w:rsid w:val="009F7080"/>
    <w:rsid w:val="00A07553"/>
    <w:rsid w:val="00A10A3F"/>
    <w:rsid w:val="00A1731A"/>
    <w:rsid w:val="00A21A75"/>
    <w:rsid w:val="00A23E09"/>
    <w:rsid w:val="00A2691F"/>
    <w:rsid w:val="00A30154"/>
    <w:rsid w:val="00A35753"/>
    <w:rsid w:val="00A36C58"/>
    <w:rsid w:val="00A40779"/>
    <w:rsid w:val="00A57715"/>
    <w:rsid w:val="00A72E00"/>
    <w:rsid w:val="00A86F87"/>
    <w:rsid w:val="00A9507F"/>
    <w:rsid w:val="00AA269D"/>
    <w:rsid w:val="00AA4CE7"/>
    <w:rsid w:val="00AB7D67"/>
    <w:rsid w:val="00AD1919"/>
    <w:rsid w:val="00AE073D"/>
    <w:rsid w:val="00AE361D"/>
    <w:rsid w:val="00AE423C"/>
    <w:rsid w:val="00AE44CA"/>
    <w:rsid w:val="00B0580C"/>
    <w:rsid w:val="00B07F77"/>
    <w:rsid w:val="00B10879"/>
    <w:rsid w:val="00B110CD"/>
    <w:rsid w:val="00B12925"/>
    <w:rsid w:val="00B157E2"/>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40A"/>
    <w:rsid w:val="00BB35E8"/>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66F4"/>
    <w:rsid w:val="00C4299F"/>
    <w:rsid w:val="00C51A57"/>
    <w:rsid w:val="00C52B78"/>
    <w:rsid w:val="00C532E3"/>
    <w:rsid w:val="00C66363"/>
    <w:rsid w:val="00C7010F"/>
    <w:rsid w:val="00C815C1"/>
    <w:rsid w:val="00C81DAC"/>
    <w:rsid w:val="00C831CB"/>
    <w:rsid w:val="00C837E7"/>
    <w:rsid w:val="00C90812"/>
    <w:rsid w:val="00C91A2D"/>
    <w:rsid w:val="00C9306D"/>
    <w:rsid w:val="00C93628"/>
    <w:rsid w:val="00CA3D42"/>
    <w:rsid w:val="00CA4B4C"/>
    <w:rsid w:val="00CB132F"/>
    <w:rsid w:val="00CB1DEE"/>
    <w:rsid w:val="00CB3CB1"/>
    <w:rsid w:val="00CB4823"/>
    <w:rsid w:val="00CC06E6"/>
    <w:rsid w:val="00CC29EB"/>
    <w:rsid w:val="00CC3183"/>
    <w:rsid w:val="00CC7DB2"/>
    <w:rsid w:val="00CD405B"/>
    <w:rsid w:val="00CD452B"/>
    <w:rsid w:val="00CE4E63"/>
    <w:rsid w:val="00CE71C5"/>
    <w:rsid w:val="00CE73C2"/>
    <w:rsid w:val="00CF0333"/>
    <w:rsid w:val="00CF3DD0"/>
    <w:rsid w:val="00D06112"/>
    <w:rsid w:val="00D07514"/>
    <w:rsid w:val="00D102CD"/>
    <w:rsid w:val="00D10586"/>
    <w:rsid w:val="00D13FD4"/>
    <w:rsid w:val="00D15030"/>
    <w:rsid w:val="00D27E65"/>
    <w:rsid w:val="00D422E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C7A0E"/>
    <w:rsid w:val="00DD4EFE"/>
    <w:rsid w:val="00DE06CB"/>
    <w:rsid w:val="00DF0341"/>
    <w:rsid w:val="00DF3681"/>
    <w:rsid w:val="00E005D8"/>
    <w:rsid w:val="00E00BB5"/>
    <w:rsid w:val="00E11257"/>
    <w:rsid w:val="00E15D20"/>
    <w:rsid w:val="00E168A2"/>
    <w:rsid w:val="00E20F69"/>
    <w:rsid w:val="00E22EAE"/>
    <w:rsid w:val="00E27DA1"/>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C42C9"/>
    <w:rsid w:val="00EC5F85"/>
    <w:rsid w:val="00ED68E1"/>
    <w:rsid w:val="00EE4278"/>
    <w:rsid w:val="00EE6DEE"/>
    <w:rsid w:val="00EF2558"/>
    <w:rsid w:val="00F07670"/>
    <w:rsid w:val="00F112C9"/>
    <w:rsid w:val="00F22DB3"/>
    <w:rsid w:val="00F40010"/>
    <w:rsid w:val="00F41B1E"/>
    <w:rsid w:val="00F44A16"/>
    <w:rsid w:val="00F45C1C"/>
    <w:rsid w:val="00F53228"/>
    <w:rsid w:val="00F56588"/>
    <w:rsid w:val="00F5692C"/>
    <w:rsid w:val="00F650EB"/>
    <w:rsid w:val="00F67265"/>
    <w:rsid w:val="00F720AE"/>
    <w:rsid w:val="00F72E29"/>
    <w:rsid w:val="00F81077"/>
    <w:rsid w:val="00F857FE"/>
    <w:rsid w:val="00F85A24"/>
    <w:rsid w:val="00F8701C"/>
    <w:rsid w:val="00F94E1F"/>
    <w:rsid w:val="00F96336"/>
    <w:rsid w:val="00FA0DDA"/>
    <w:rsid w:val="00FA462D"/>
    <w:rsid w:val="00FB3328"/>
    <w:rsid w:val="00FB36D4"/>
    <w:rsid w:val="00FB70E2"/>
    <w:rsid w:val="00FC2114"/>
    <w:rsid w:val="00FC5FBA"/>
    <w:rsid w:val="00FD16FD"/>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AE427F1"/>
  <w15:docId w15:val="{ABF32465-7F92-47AF-88E7-A94A39C1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UnresolvedMention">
    <w:name w:val="Unresolved Mention"/>
    <w:basedOn w:val="DefaultParagraphFont"/>
    <w:uiPriority w:val="99"/>
    <w:semiHidden/>
    <w:unhideWhenUsed/>
    <w:rsid w:val="0026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90159">
      <w:bodyDiv w:val="1"/>
      <w:marLeft w:val="0"/>
      <w:marRight w:val="0"/>
      <w:marTop w:val="0"/>
      <w:marBottom w:val="0"/>
      <w:divBdr>
        <w:top w:val="none" w:sz="0" w:space="0" w:color="auto"/>
        <w:left w:val="none" w:sz="0" w:space="0" w:color="auto"/>
        <w:bottom w:val="none" w:sz="0" w:space="0" w:color="auto"/>
        <w:right w:val="none" w:sz="0" w:space="0" w:color="auto"/>
      </w:divBdr>
    </w:div>
    <w:div w:id="21257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anshawec.ca/sites/default/files/2023-09/A131%20-%20Evaluation%20of%20Student%20Learning.pdf" TargetMode="Externa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8A1E-B009-405D-BE5D-1A0809A4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82</cp:revision>
  <cp:lastPrinted>2023-05-26T14:27:00Z</cp:lastPrinted>
  <dcterms:created xsi:type="dcterms:W3CDTF">2013-06-18T18:12:00Z</dcterms:created>
  <dcterms:modified xsi:type="dcterms:W3CDTF">2024-10-25T03:14:00Z</dcterms:modified>
</cp:coreProperties>
</file>