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C271E" w14:textId="0FB974D0" w:rsidR="00FB65B7" w:rsidRDefault="00FB65B7" w:rsidP="00FB65B7">
      <w:r>
        <w:t>Bank Loan Data Analytics Project</w:t>
      </w:r>
    </w:p>
    <w:p w14:paraId="33E577E6" w14:textId="77777777" w:rsidR="00FB65B7" w:rsidRDefault="00FB65B7" w:rsidP="00FB65B7">
      <w:r>
        <w:t>The objective of this project is to perform comprehensive data analysis on bank loan datasets to derive valuable insights and support informed decision-making processes within the lending institution. By leveraging various data fields and terminologies, the project aims to achieve the following goals:</w:t>
      </w:r>
    </w:p>
    <w:p w14:paraId="05358FC5" w14:textId="77777777" w:rsidR="00FB65B7" w:rsidRDefault="00FB65B7" w:rsidP="00FB65B7"/>
    <w:p w14:paraId="72D92A8A" w14:textId="77777777" w:rsidR="00FB65B7" w:rsidRDefault="00FB65B7" w:rsidP="00FB65B7">
      <w:r>
        <w:t xml:space="preserve">    Develop a thorough understanding of loan performance and risk assessment for over 500,000 loans</w:t>
      </w:r>
    </w:p>
    <w:p w14:paraId="1041F642" w14:textId="77777777" w:rsidR="00FB65B7" w:rsidRDefault="00FB65B7" w:rsidP="00FB65B7">
      <w:r>
        <w:t xml:space="preserve">    Identify patterns and trends in borrower characteristics and loan behavior across 35 states</w:t>
      </w:r>
    </w:p>
    <w:p w14:paraId="4D90FAD9" w14:textId="77777777" w:rsidR="00FB65B7" w:rsidRDefault="00FB65B7" w:rsidP="00FB65B7">
      <w:r>
        <w:t xml:space="preserve">    Optimize lending strategies, pricing models, and risk management practices for a $10 billion loan portfolio</w:t>
      </w:r>
    </w:p>
    <w:p w14:paraId="4DF42B80" w14:textId="77777777" w:rsidR="00FB65B7" w:rsidRDefault="00FB65B7" w:rsidP="00FB65B7">
      <w:r>
        <w:t xml:space="preserve">    Enhance customer segmentation and tailor loan offerings to over 2 million borrowers</w:t>
      </w:r>
    </w:p>
    <w:p w14:paraId="2B35B115" w14:textId="77777777" w:rsidR="00FB65B7" w:rsidRDefault="00FB65B7" w:rsidP="00FB65B7"/>
    <w:p w14:paraId="45D73577" w14:textId="77777777" w:rsidR="00FB65B7" w:rsidRDefault="00FB65B7" w:rsidP="00FB65B7">
      <w:r>
        <w:t>Key Data Fields and Terminologies:</w:t>
      </w:r>
    </w:p>
    <w:p w14:paraId="6C2AF0F7" w14:textId="77777777" w:rsidR="00FB65B7" w:rsidRDefault="00FB65B7" w:rsidP="00FB65B7"/>
    <w:p w14:paraId="466B32A9" w14:textId="77777777" w:rsidR="00FB65B7" w:rsidRDefault="00FB65B7" w:rsidP="00FB65B7">
      <w:r>
        <w:t xml:space="preserve">    Loan Identifiers: Loan ID, Grade (8 levels), Sub Grade (35 levels)</w:t>
      </w:r>
    </w:p>
    <w:p w14:paraId="19834BD9" w14:textId="77777777" w:rsidR="00FB65B7" w:rsidRDefault="00FB65B7" w:rsidP="00FB65B7">
      <w:r>
        <w:t xml:space="preserve">    Borrower Profile: Address State, Employee Length (1-10+ years), Employee Title (100+ roles), Home Ownership (3 categories)</w:t>
      </w:r>
    </w:p>
    <w:p w14:paraId="5D017E20" w14:textId="77777777" w:rsidR="00FB65B7" w:rsidRDefault="00FB65B7" w:rsidP="00FB65B7">
      <w:r>
        <w:t xml:space="preserve">    Loan Characteristics: Issue Date, Term (36 or 60 months), Purpose (10+ categories), Loan Amount ($1,000 - $40,000), Interest Rate (5% - 30%)</w:t>
      </w:r>
    </w:p>
    <w:p w14:paraId="1D50779B" w14:textId="77777777" w:rsidR="00FB65B7" w:rsidRDefault="00FB65B7" w:rsidP="00FB65B7">
      <w:r>
        <w:t xml:space="preserve">    Credit and Payment History: Last Credit Pull Date, Last Payment Date, Loan Status (7 categories), Next Payment Date, Verification Status (2 levels)</w:t>
      </w:r>
    </w:p>
    <w:p w14:paraId="330930F4" w14:textId="77777777" w:rsidR="00FB65B7" w:rsidRDefault="00FB65B7" w:rsidP="00FB65B7">
      <w:r>
        <w:t xml:space="preserve">    Financial Assessment: Annual Income ($0 - $1,000,000+), DTI (Debt-to-Income Ratio) (0% - 99%), Instalment ($25 - $1,000+)</w:t>
      </w:r>
    </w:p>
    <w:p w14:paraId="02A7CA99" w14:textId="77777777" w:rsidR="00FB65B7" w:rsidRDefault="00FB65B7" w:rsidP="00FB65B7"/>
    <w:p w14:paraId="7A140DC5" w14:textId="77777777" w:rsidR="00FB65B7" w:rsidRDefault="00FB65B7" w:rsidP="00FB65B7">
      <w:r>
        <w:t>Potential Analyses and Deliverables:</w:t>
      </w:r>
    </w:p>
    <w:p w14:paraId="6E6135A1" w14:textId="77777777" w:rsidR="00FB65B7" w:rsidRDefault="00FB65B7" w:rsidP="00FB65B7"/>
    <w:p w14:paraId="22534405" w14:textId="77777777" w:rsidR="00FB65B7" w:rsidRDefault="00FB65B7" w:rsidP="00FB65B7">
      <w:r>
        <w:t xml:space="preserve">    Descriptive analysis of loan portfolios and borrower demographics across 50,000+ records</w:t>
      </w:r>
    </w:p>
    <w:p w14:paraId="6F654842" w14:textId="77777777" w:rsidR="00FB65B7" w:rsidRDefault="00FB65B7" w:rsidP="00FB65B7">
      <w:r>
        <w:t xml:space="preserve">    Predictive modeling for loan default and credit risk assessment with 85% accuracy</w:t>
      </w:r>
    </w:p>
    <w:p w14:paraId="1B920104" w14:textId="77777777" w:rsidR="00FB65B7" w:rsidRDefault="00FB65B7" w:rsidP="00FB65B7">
      <w:r>
        <w:t xml:space="preserve">    Clustering and segmentation of 500,000+ borrowers based on financial profiles into 20 distinct groups</w:t>
      </w:r>
    </w:p>
    <w:p w14:paraId="4B3DC5CD" w14:textId="77777777" w:rsidR="00FB65B7" w:rsidRDefault="00FB65B7" w:rsidP="00FB65B7">
      <w:r>
        <w:lastRenderedPageBreak/>
        <w:t xml:space="preserve">    Optimization of interest rate pricing strategies for a $5 billion portfolio, reducing risks by 15%</w:t>
      </w:r>
    </w:p>
    <w:p w14:paraId="1BDA3107" w14:textId="77777777" w:rsidR="00FB65B7" w:rsidRDefault="00FB65B7" w:rsidP="00FB65B7">
      <w:r>
        <w:t xml:space="preserve">    Evaluation of geographic and regional lending patterns across 3,000+ counties</w:t>
      </w:r>
    </w:p>
    <w:p w14:paraId="1C978E12" w14:textId="77777777" w:rsidR="00FB65B7" w:rsidRDefault="00FB65B7" w:rsidP="00FB65B7">
      <w:r>
        <w:t xml:space="preserve">    Monitoring of loan performance and delinquency trends for early risk detection</w:t>
      </w:r>
    </w:p>
    <w:p w14:paraId="7D3208AD" w14:textId="77777777" w:rsidR="00FB65B7" w:rsidRDefault="00FB65B7" w:rsidP="00FB65B7">
      <w:r>
        <w:t xml:space="preserve">    Recommendations for improving lending processes and risk mitigation strategies, leading to $100 million+ in savings</w:t>
      </w:r>
    </w:p>
    <w:p w14:paraId="0383C146" w14:textId="77777777" w:rsidR="00FB65B7" w:rsidRDefault="00FB65B7" w:rsidP="00FB65B7"/>
    <w:p w14:paraId="01B27CE6" w14:textId="709A479C" w:rsidR="00A26B72" w:rsidRDefault="00FB65B7" w:rsidP="00FB65B7">
      <w:r>
        <w:t>By leveraging the rich dataset and associated terminologies, this project aims to provide actionable insights that can drive strategic decision-making, enhance risk management practices, and ultimately contribute to the financial institution's profitability and sustainability.</w:t>
      </w:r>
    </w:p>
    <w:p w14:paraId="228EB160" w14:textId="77777777" w:rsidR="00B30B73" w:rsidRDefault="00B30B73" w:rsidP="00FB65B7"/>
    <w:p w14:paraId="030AE3F3" w14:textId="77777777" w:rsidR="00B30B73" w:rsidRDefault="00B30B73" w:rsidP="00FB65B7"/>
    <w:p w14:paraId="0F55EE98" w14:textId="77777777" w:rsidR="00B30B73" w:rsidRDefault="00B30B73" w:rsidP="00FB65B7"/>
    <w:p w14:paraId="499C5F98" w14:textId="77777777" w:rsidR="00B30B73" w:rsidRDefault="00B30B73" w:rsidP="00FB65B7"/>
    <w:p w14:paraId="5E54B631" w14:textId="77777777" w:rsidR="00B30B73" w:rsidRDefault="00B30B73" w:rsidP="00FB65B7"/>
    <w:p w14:paraId="56994D20" w14:textId="77777777" w:rsidR="00B30B73" w:rsidRDefault="00B30B73" w:rsidP="00FB65B7"/>
    <w:p w14:paraId="328BDB3E" w14:textId="77777777" w:rsidR="00B30B73" w:rsidRDefault="00B30B73" w:rsidP="00FB65B7"/>
    <w:p w14:paraId="0F7A99CA" w14:textId="77777777" w:rsidR="00B30B73" w:rsidRDefault="00B30B73" w:rsidP="00FB65B7"/>
    <w:p w14:paraId="2E04693F" w14:textId="77777777" w:rsidR="00B30B73" w:rsidRDefault="00B30B73" w:rsidP="00FB65B7"/>
    <w:p w14:paraId="7ADD0861" w14:textId="77777777" w:rsidR="00B30B73" w:rsidRDefault="00B30B73" w:rsidP="00FB65B7"/>
    <w:p w14:paraId="25A07390" w14:textId="77777777" w:rsidR="00B30B73" w:rsidRDefault="00B30B73" w:rsidP="00FB65B7"/>
    <w:p w14:paraId="5D20A97D" w14:textId="77777777" w:rsidR="00B30B73" w:rsidRDefault="00B30B73" w:rsidP="00FB65B7"/>
    <w:p w14:paraId="7AA97D4E" w14:textId="77777777" w:rsidR="00B30B73" w:rsidRDefault="00B30B73" w:rsidP="00FB65B7"/>
    <w:p w14:paraId="4D11DD6F" w14:textId="77777777" w:rsidR="00B30B73" w:rsidRDefault="00B30B73" w:rsidP="00FB65B7"/>
    <w:p w14:paraId="6B3B4F9C" w14:textId="77777777" w:rsidR="00B30B73" w:rsidRDefault="00B30B73" w:rsidP="00FB65B7"/>
    <w:p w14:paraId="45FFD2C9" w14:textId="77777777" w:rsidR="00B30B73" w:rsidRDefault="00B30B73" w:rsidP="00FB65B7"/>
    <w:p w14:paraId="5B7FEF1A" w14:textId="77777777" w:rsidR="00B30B73" w:rsidRDefault="00B30B73" w:rsidP="00FB65B7"/>
    <w:p w14:paraId="0B949EDB" w14:textId="77777777" w:rsidR="00B30B73" w:rsidRDefault="00B30B73" w:rsidP="00FB65B7"/>
    <w:p w14:paraId="6681B5D1" w14:textId="77777777" w:rsidR="00B30B73" w:rsidRDefault="00B30B73" w:rsidP="00B30B73">
      <w:pPr>
        <w:pStyle w:val="whitespace-pre-wrap"/>
      </w:pPr>
      <w:r>
        <w:t xml:space="preserve">The objective of this project is to perform comprehensive data analysis on bank loan datasets to support informed decision-making, risk management, and strategic planning within the </w:t>
      </w:r>
      <w:r>
        <w:lastRenderedPageBreak/>
        <w:t>lending institution. By leveraging domain knowledge and understanding the processes involved in granting and managing over 500,000 loans, the project aims to achieve the following goals:</w:t>
      </w:r>
    </w:p>
    <w:p w14:paraId="1928F0E3" w14:textId="77777777" w:rsidR="00B30B73" w:rsidRDefault="00B30B73" w:rsidP="00B30B73">
      <w:pPr>
        <w:pStyle w:val="whitespace-normal"/>
        <w:numPr>
          <w:ilvl w:val="0"/>
          <w:numId w:val="1"/>
        </w:numPr>
      </w:pPr>
      <w:r>
        <w:t>Develop robust risk assessment models for loan applications with 90% prediction accuracy</w:t>
      </w:r>
    </w:p>
    <w:p w14:paraId="52AE05C3" w14:textId="77777777" w:rsidR="00B30B73" w:rsidRDefault="00B30B73" w:rsidP="00B30B73">
      <w:pPr>
        <w:pStyle w:val="whitespace-normal"/>
        <w:numPr>
          <w:ilvl w:val="0"/>
          <w:numId w:val="1"/>
        </w:numPr>
      </w:pPr>
      <w:r>
        <w:t>Optimize loan approval processes and decision-making frameworks for 200,000+ annual applications</w:t>
      </w:r>
    </w:p>
    <w:p w14:paraId="791FE6BF" w14:textId="77777777" w:rsidR="00B30B73" w:rsidRDefault="00B30B73" w:rsidP="00B30B73">
      <w:pPr>
        <w:pStyle w:val="whitespace-normal"/>
        <w:numPr>
          <w:ilvl w:val="0"/>
          <w:numId w:val="1"/>
        </w:numPr>
      </w:pPr>
      <w:r>
        <w:t>Enhance credit risk management and fraud detection capabilities across a $10 billion loan portfolio</w:t>
      </w:r>
    </w:p>
    <w:p w14:paraId="57E43694" w14:textId="77777777" w:rsidR="00B30B73" w:rsidRDefault="00B30B73" w:rsidP="00B30B73">
      <w:pPr>
        <w:pStyle w:val="whitespace-normal"/>
        <w:numPr>
          <w:ilvl w:val="0"/>
          <w:numId w:val="1"/>
        </w:numPr>
      </w:pPr>
      <w:r>
        <w:t>Identify opportunities for improving profitability by $50 million and increasing customer retention by 15%</w:t>
      </w:r>
    </w:p>
    <w:p w14:paraId="690EBC15" w14:textId="77777777" w:rsidR="00B30B73" w:rsidRDefault="00B30B73" w:rsidP="00B30B73">
      <w:pPr>
        <w:pStyle w:val="whitespace-normal"/>
        <w:numPr>
          <w:ilvl w:val="0"/>
          <w:numId w:val="1"/>
        </w:numPr>
      </w:pPr>
      <w:r>
        <w:t>Ensure regulatory compliance and adherence to industry standards for over 35 states</w:t>
      </w:r>
    </w:p>
    <w:p w14:paraId="7552562E" w14:textId="77777777" w:rsidR="00B30B73" w:rsidRDefault="00B30B73" w:rsidP="00B30B73">
      <w:pPr>
        <w:pStyle w:val="whitespace-pre-wrap"/>
      </w:pPr>
      <w:r>
        <w:t>Key Data Sources and Processes:</w:t>
      </w:r>
    </w:p>
    <w:p w14:paraId="72C119C5" w14:textId="77777777" w:rsidR="00B30B73" w:rsidRDefault="00B30B73" w:rsidP="00B30B73">
      <w:pPr>
        <w:pStyle w:val="whitespace-normal"/>
        <w:numPr>
          <w:ilvl w:val="0"/>
          <w:numId w:val="2"/>
        </w:numPr>
      </w:pPr>
      <w:r>
        <w:t>Loan Applications: Collect and analyze data from 500,000+ loan application forms</w:t>
      </w:r>
    </w:p>
    <w:p w14:paraId="75068C88" w14:textId="77777777" w:rsidR="00B30B73" w:rsidRDefault="00B30B73" w:rsidP="00B30B73">
      <w:pPr>
        <w:pStyle w:val="whitespace-normal"/>
        <w:numPr>
          <w:ilvl w:val="0"/>
          <w:numId w:val="2"/>
        </w:numPr>
      </w:pPr>
      <w:r>
        <w:t>Credit Reports: Integrate credit bureau data for evaluating 2 million+ credit histories</w:t>
      </w:r>
    </w:p>
    <w:p w14:paraId="174A21E3" w14:textId="77777777" w:rsidR="00B30B73" w:rsidRDefault="00B30B73" w:rsidP="00B30B73">
      <w:pPr>
        <w:pStyle w:val="whitespace-normal"/>
        <w:numPr>
          <w:ilvl w:val="0"/>
          <w:numId w:val="2"/>
        </w:numPr>
      </w:pPr>
      <w:r>
        <w:t>Internal Records: Utilize bank's internal loan transaction and repayment data spanning 5 years</w:t>
      </w:r>
    </w:p>
    <w:p w14:paraId="1202CB46" w14:textId="77777777" w:rsidR="00B30B73" w:rsidRDefault="00B30B73" w:rsidP="00B30B73">
      <w:pPr>
        <w:pStyle w:val="whitespace-normal"/>
        <w:numPr>
          <w:ilvl w:val="0"/>
          <w:numId w:val="2"/>
        </w:numPr>
      </w:pPr>
      <w:r>
        <w:t>Online Portals: Leverage data from 100,000+ online loan application and servicing platforms</w:t>
      </w:r>
    </w:p>
    <w:p w14:paraId="103CECB0" w14:textId="77777777" w:rsidR="00B30B73" w:rsidRDefault="00B30B73" w:rsidP="00B30B73">
      <w:pPr>
        <w:pStyle w:val="whitespace-normal"/>
        <w:numPr>
          <w:ilvl w:val="0"/>
          <w:numId w:val="2"/>
        </w:numPr>
      </w:pPr>
      <w:r>
        <w:t>Third-Party Sources: Incorporate external data sources for income verification of 300,000+ borrowers</w:t>
      </w:r>
    </w:p>
    <w:p w14:paraId="0C50CE85" w14:textId="77777777" w:rsidR="00B30B73" w:rsidRDefault="00B30B73" w:rsidP="00B30B73">
      <w:pPr>
        <w:pStyle w:val="whitespace-pre-wrap"/>
      </w:pPr>
      <w:r>
        <w:t>Core Analysis Components:</w:t>
      </w:r>
    </w:p>
    <w:p w14:paraId="130F68BC" w14:textId="77777777" w:rsidR="00B30B73" w:rsidRDefault="00B30B73" w:rsidP="00B30B73">
      <w:pPr>
        <w:pStyle w:val="whitespace-normal"/>
        <w:numPr>
          <w:ilvl w:val="0"/>
          <w:numId w:val="3"/>
        </w:numPr>
      </w:pPr>
      <w:r>
        <w:t>Credit Risk Assessment: Develop predictive models with 85% accuracy for evaluating creditworthiness and default probabilities</w:t>
      </w:r>
    </w:p>
    <w:p w14:paraId="5131B269" w14:textId="77777777" w:rsidR="00B30B73" w:rsidRDefault="00B30B73" w:rsidP="00B30B73">
      <w:pPr>
        <w:pStyle w:val="whitespace-normal"/>
        <w:numPr>
          <w:ilvl w:val="0"/>
          <w:numId w:val="3"/>
        </w:numPr>
      </w:pPr>
      <w:r>
        <w:t>Income and Employment Verification: Analyze income stability, employment history, and debt-to-income ratios for 750,000 applicants</w:t>
      </w:r>
    </w:p>
    <w:p w14:paraId="7A96563C" w14:textId="77777777" w:rsidR="00B30B73" w:rsidRDefault="00B30B73" w:rsidP="00B30B73">
      <w:pPr>
        <w:pStyle w:val="whitespace-normal"/>
        <w:numPr>
          <w:ilvl w:val="0"/>
          <w:numId w:val="3"/>
        </w:numPr>
      </w:pPr>
      <w:r>
        <w:t>Identity and Fraud Detection: Implement techniques for identifying fraudulent applications out of 1 million+ applications</w:t>
      </w:r>
    </w:p>
    <w:p w14:paraId="747731CE" w14:textId="77777777" w:rsidR="00B30B73" w:rsidRDefault="00B30B73" w:rsidP="00B30B73">
      <w:pPr>
        <w:pStyle w:val="whitespace-normal"/>
        <w:numPr>
          <w:ilvl w:val="0"/>
          <w:numId w:val="3"/>
        </w:numPr>
      </w:pPr>
      <w:r>
        <w:t>Loan Portfolio Management: Monitor performance of 250,000+ active loans, identify underperforming segments, and optimize pricing</w:t>
      </w:r>
    </w:p>
    <w:p w14:paraId="1BBEAF56" w14:textId="77777777" w:rsidR="00B30B73" w:rsidRDefault="00B30B73" w:rsidP="00B30B73">
      <w:pPr>
        <w:pStyle w:val="whitespace-normal"/>
        <w:numPr>
          <w:ilvl w:val="0"/>
          <w:numId w:val="3"/>
        </w:numPr>
      </w:pPr>
      <w:r>
        <w:t>Regulatory Compliance: Ensure adherence to regulations such as HMDA and KYC through data reporting and analysis for 20+ products</w:t>
      </w:r>
    </w:p>
    <w:p w14:paraId="7D5947B0" w14:textId="77777777" w:rsidR="00B30B73" w:rsidRDefault="00B30B73" w:rsidP="00B30B73">
      <w:pPr>
        <w:pStyle w:val="whitespace-normal"/>
        <w:numPr>
          <w:ilvl w:val="0"/>
          <w:numId w:val="3"/>
        </w:numPr>
      </w:pPr>
      <w:r>
        <w:t>Customer Segmentation: Derive insights into behavior, preferences, and needs for tailored product offerings for 2 million+ customers</w:t>
      </w:r>
    </w:p>
    <w:p w14:paraId="652015C9" w14:textId="77777777" w:rsidR="00B30B73" w:rsidRDefault="00B30B73" w:rsidP="00B30B73">
      <w:pPr>
        <w:pStyle w:val="whitespace-normal"/>
        <w:numPr>
          <w:ilvl w:val="0"/>
          <w:numId w:val="3"/>
        </w:numPr>
      </w:pPr>
      <w:r>
        <w:t>Profitability Analysis: Evaluate interest income, origination costs, default rates, and collection efforts across $8 billion in loans</w:t>
      </w:r>
    </w:p>
    <w:p w14:paraId="1AF09AC3" w14:textId="77777777" w:rsidR="00B30B73" w:rsidRDefault="00B30B73" w:rsidP="00B30B73">
      <w:pPr>
        <w:pStyle w:val="whitespace-normal"/>
        <w:numPr>
          <w:ilvl w:val="0"/>
          <w:numId w:val="3"/>
        </w:numPr>
      </w:pPr>
      <w:r>
        <w:t>Market Research: Analyze market trends, competitive landscape, and customer demand across 50+ metropolitan areas</w:t>
      </w:r>
    </w:p>
    <w:p w14:paraId="1B6DDD0B" w14:textId="77777777" w:rsidR="00B30B73" w:rsidRDefault="00B30B73" w:rsidP="00B30B73">
      <w:pPr>
        <w:pStyle w:val="whitespace-pre-wrap"/>
      </w:pPr>
      <w:r>
        <w:t>Potential Analyses and Deliverables:</w:t>
      </w:r>
    </w:p>
    <w:p w14:paraId="60C5BD4B" w14:textId="77777777" w:rsidR="00B30B73" w:rsidRDefault="00B30B73" w:rsidP="00B30B73">
      <w:pPr>
        <w:pStyle w:val="whitespace-normal"/>
        <w:numPr>
          <w:ilvl w:val="0"/>
          <w:numId w:val="4"/>
        </w:numPr>
      </w:pPr>
      <w:r>
        <w:t>Risk scoring models for loan applications with 90% predictive accuracy</w:t>
      </w:r>
    </w:p>
    <w:p w14:paraId="1CFBDF55" w14:textId="77777777" w:rsidR="00B30B73" w:rsidRDefault="00B30B73" w:rsidP="00B30B73">
      <w:pPr>
        <w:pStyle w:val="whitespace-normal"/>
        <w:numPr>
          <w:ilvl w:val="0"/>
          <w:numId w:val="4"/>
        </w:numPr>
      </w:pPr>
      <w:r>
        <w:t>Streamlined loan approval processes with 30% reduced turnaround times</w:t>
      </w:r>
    </w:p>
    <w:p w14:paraId="05B387BD" w14:textId="77777777" w:rsidR="00B30B73" w:rsidRDefault="00B30B73" w:rsidP="00B30B73">
      <w:pPr>
        <w:pStyle w:val="whitespace-normal"/>
        <w:numPr>
          <w:ilvl w:val="0"/>
          <w:numId w:val="4"/>
        </w:numPr>
      </w:pPr>
      <w:r>
        <w:t>Enhanced fraud detection algorithms with 95% accuracy and rule-based systems</w:t>
      </w:r>
    </w:p>
    <w:p w14:paraId="536B188E" w14:textId="77777777" w:rsidR="00B30B73" w:rsidRDefault="00B30B73" w:rsidP="00B30B73">
      <w:pPr>
        <w:pStyle w:val="whitespace-normal"/>
        <w:numPr>
          <w:ilvl w:val="0"/>
          <w:numId w:val="4"/>
        </w:numPr>
      </w:pPr>
      <w:r>
        <w:lastRenderedPageBreak/>
        <w:t>Optimized loan pricing strategies based on risk profiles and market conditions for a $5 billion portfolio</w:t>
      </w:r>
    </w:p>
    <w:p w14:paraId="4E99D095" w14:textId="77777777" w:rsidR="00B30B73" w:rsidRDefault="00B30B73" w:rsidP="00B30B73">
      <w:pPr>
        <w:pStyle w:val="whitespace-normal"/>
        <w:numPr>
          <w:ilvl w:val="0"/>
          <w:numId w:val="4"/>
        </w:numPr>
      </w:pPr>
      <w:r>
        <w:t>Targeted marketing campaigns and product offerings for retaining 500,000+ customers</w:t>
      </w:r>
    </w:p>
    <w:p w14:paraId="7DE3CB87" w14:textId="77777777" w:rsidR="00B30B73" w:rsidRDefault="00B30B73" w:rsidP="00B30B73">
      <w:pPr>
        <w:pStyle w:val="whitespace-normal"/>
        <w:numPr>
          <w:ilvl w:val="0"/>
          <w:numId w:val="4"/>
        </w:numPr>
      </w:pPr>
      <w:r>
        <w:t>Regulatory compliance reports and audit trails for 10,000+ pages of documentation</w:t>
      </w:r>
    </w:p>
    <w:p w14:paraId="2703ED5C" w14:textId="77777777" w:rsidR="00B30B73" w:rsidRDefault="00B30B73" w:rsidP="00B30B73">
      <w:pPr>
        <w:pStyle w:val="whitespace-normal"/>
        <w:numPr>
          <w:ilvl w:val="0"/>
          <w:numId w:val="4"/>
        </w:numPr>
      </w:pPr>
      <w:r>
        <w:t>Comprehensive loan portfolio health assessments and stress testing scenarios for 100+ risk factors</w:t>
      </w:r>
    </w:p>
    <w:p w14:paraId="5CB5AAE0" w14:textId="77777777" w:rsidR="00B30B73" w:rsidRDefault="00B30B73" w:rsidP="00B30B73">
      <w:pPr>
        <w:pStyle w:val="whitespace-normal"/>
        <w:numPr>
          <w:ilvl w:val="0"/>
          <w:numId w:val="4"/>
        </w:numPr>
      </w:pPr>
      <w:r>
        <w:t>Detailed profitability analyses and cost optimization recommendations projected to save $75 million annually</w:t>
      </w:r>
    </w:p>
    <w:p w14:paraId="40694604" w14:textId="77777777" w:rsidR="00B30B73" w:rsidRDefault="00B30B73" w:rsidP="00B30B73">
      <w:pPr>
        <w:pStyle w:val="whitespace-pre-wrap"/>
      </w:pPr>
      <w:r>
        <w:t>By leveraging the rich dataset, domain knowledge, and industry best practices, this project aims to provide actionable insights that can drive strategic decision-making, enhance risk management practices, and ultimately contribute to the financial institution's profitability, compliance, and customer satisfaction.</w:t>
      </w:r>
    </w:p>
    <w:p w14:paraId="71ED246F" w14:textId="77777777" w:rsidR="00B30B73" w:rsidRDefault="00B30B73" w:rsidP="00FB65B7"/>
    <w:sectPr w:rsidR="00B3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01F52"/>
    <w:multiLevelType w:val="multilevel"/>
    <w:tmpl w:val="755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D607C"/>
    <w:multiLevelType w:val="multilevel"/>
    <w:tmpl w:val="8FC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94063"/>
    <w:multiLevelType w:val="multilevel"/>
    <w:tmpl w:val="AC1E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D51C3"/>
    <w:multiLevelType w:val="multilevel"/>
    <w:tmpl w:val="C49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146333">
    <w:abstractNumId w:val="2"/>
  </w:num>
  <w:num w:numId="2" w16cid:durableId="1603142585">
    <w:abstractNumId w:val="1"/>
  </w:num>
  <w:num w:numId="3" w16cid:durableId="176967298">
    <w:abstractNumId w:val="3"/>
  </w:num>
  <w:num w:numId="4" w16cid:durableId="31176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19EE"/>
    <w:rsid w:val="006D19EE"/>
    <w:rsid w:val="00A26B72"/>
    <w:rsid w:val="00B30B73"/>
    <w:rsid w:val="00F81E89"/>
    <w:rsid w:val="00FA2F06"/>
    <w:rsid w:val="00F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731E"/>
  <w15:chartTrackingRefBased/>
  <w15:docId w15:val="{4CA1769E-1DAC-4A26-9FD8-B3F606CC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B3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customStyle="1" w:styleId="whitespace-normal">
    <w:name w:val="whitespace-normal"/>
    <w:basedOn w:val="Normal"/>
    <w:rsid w:val="00B3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Shelar</dc:creator>
  <cp:keywords/>
  <dc:description/>
  <cp:lastModifiedBy>Onkar Shelar</cp:lastModifiedBy>
  <cp:revision>4</cp:revision>
  <dcterms:created xsi:type="dcterms:W3CDTF">2024-05-18T08:40:00Z</dcterms:created>
  <dcterms:modified xsi:type="dcterms:W3CDTF">2024-10-07T15:10:00Z</dcterms:modified>
</cp:coreProperties>
</file>