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#README: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#Project1_r01.ide depicts a switch bounce counter.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#HOW 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#Open Arduino IDE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 the toolbar click Tools and open Serial Monitor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#Compile and Upload code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#Results are displayed as bounce metric on Serial Monitor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#Additional Description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The program measures two metrics with two external interrupts. By using external interrupt #1, the program captures every time pin 3 transitions from HIGH to LOW. By using external interrupt #2, the program captures every time pin 3 transitions from LOW to HIGH. BounceFall or BounceRise will respectively increment the number of bounce transitions for a falling or rising signal.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