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StablePayGuard</w:t>
      </w:r>
    </w:p>
    <w:p>
      <w:pPr>
        <w:jc w:val="center"/>
      </w:pPr>
      <w:r>
        <w:rPr>
          <w:b/>
          <w:sz w:val="28"/>
        </w:rPr>
        <w:t>Complete User and Technical Manual</w:t>
      </w:r>
    </w:p>
    <w:p/>
    <w:p>
      <w:pPr>
        <w:jc w:val="center"/>
      </w:pPr>
      <w:r>
        <w:t>Version 1.0  |  March 2026</w:t>
      </w:r>
    </w:p>
    <w:p>
      <w:r>
        <w:br w:type="page"/>
      </w:r>
    </w:p>
    <w:p>
      <w:pPr>
        <w:pStyle w:val="Heading1"/>
      </w:pPr>
      <w:r>
        <w:t>Table of Contents</w:t>
      </w:r>
    </w:p>
    <w:p>
      <w:pPr>
        <w:ind w:left="0"/>
      </w:pPr>
      <w:r>
        <w:rPr>
          <w:sz w:val="22"/>
        </w:rPr>
        <w:t>1.  What Is StablePayGuard?</w:t>
      </w:r>
    </w:p>
    <w:p>
      <w:pPr>
        <w:ind w:left="0"/>
      </w:pPr>
      <w:r>
        <w:rPr>
          <w:sz w:val="22"/>
        </w:rPr>
        <w:t>2.  Who Benefits and How</w:t>
      </w:r>
    </w:p>
    <w:p>
      <w:pPr>
        <w:ind w:left="0"/>
      </w:pPr>
      <w:r>
        <w:rPr>
          <w:sz w:val="22"/>
        </w:rPr>
        <w:t>3.  Where the Code Lives</w:t>
      </w:r>
    </w:p>
    <w:p>
      <w:pPr>
        <w:ind w:left="0"/>
      </w:pPr>
      <w:r>
        <w:rPr>
          <w:sz w:val="22"/>
        </w:rPr>
        <w:t>4.  Prerequisites</w:t>
      </w:r>
    </w:p>
    <w:p>
      <w:pPr>
        <w:ind w:left="0"/>
      </w:pPr>
      <w:r>
        <w:rPr>
          <w:sz w:val="22"/>
        </w:rPr>
        <w:t>5.  Running Locally</w:t>
      </w:r>
    </w:p>
    <w:p>
      <w:pPr>
        <w:ind w:left="0"/>
      </w:pPr>
      <w:r>
        <w:rPr>
          <w:sz w:val="22"/>
        </w:rPr>
        <w:t>6.  Accessing the Live App</w:t>
      </w:r>
    </w:p>
    <w:p>
      <w:pPr>
        <w:ind w:left="0"/>
      </w:pPr>
      <w:r>
        <w:rPr>
          <w:sz w:val="22"/>
        </w:rPr>
        <w:t>7.  Usage Guide</w:t>
      </w:r>
    </w:p>
    <w:p>
      <w:pPr>
        <w:ind w:left="432"/>
      </w:pPr>
      <w:r>
        <w:rPr>
          <w:sz w:val="22"/>
        </w:rPr>
        <w:t>7.1  Logging In</w:t>
      </w:r>
    </w:p>
    <w:p>
      <w:pPr>
        <w:ind w:left="432"/>
      </w:pPr>
      <w:r>
        <w:rPr>
          <w:sz w:val="22"/>
        </w:rPr>
        <w:t>7.2  Dashboard</w:t>
      </w:r>
    </w:p>
    <w:p>
      <w:pPr>
        <w:ind w:left="432"/>
      </w:pPr>
      <w:r>
        <w:rPr>
          <w:sz w:val="22"/>
        </w:rPr>
        <w:t>7.3  Creating a Policy</w:t>
      </w:r>
    </w:p>
    <w:p>
      <w:pPr>
        <w:ind w:left="432"/>
      </w:pPr>
      <w:r>
        <w:rPr>
          <w:sz w:val="22"/>
        </w:rPr>
        <w:t>7.4  Submitting a Payment Intent</w:t>
      </w:r>
    </w:p>
    <w:p>
      <w:pPr>
        <w:ind w:left="432"/>
      </w:pPr>
      <w:r>
        <w:rPr>
          <w:sz w:val="22"/>
        </w:rPr>
        <w:t>7.5  Connecting a Wallet</w:t>
      </w:r>
    </w:p>
    <w:p>
      <w:pPr>
        <w:ind w:left="432"/>
      </w:pPr>
      <w:r>
        <w:rPr>
          <w:sz w:val="22"/>
        </w:rPr>
        <w:t>7.6  Viewing Policies</w:t>
      </w:r>
    </w:p>
    <w:p>
      <w:pPr>
        <w:ind w:left="0"/>
      </w:pPr>
      <w:r>
        <w:rPr>
          <w:sz w:val="22"/>
        </w:rPr>
        <w:t>8.  Demo Mode vs. Live Blockchain Mode</w:t>
      </w:r>
    </w:p>
    <w:p>
      <w:pPr>
        <w:ind w:left="0"/>
      </w:pPr>
      <w:r>
        <w:rPr>
          <w:sz w:val="22"/>
        </w:rPr>
        <w:t>9.  Environment Variables</w:t>
      </w:r>
    </w:p>
    <w:p>
      <w:pPr>
        <w:ind w:left="0"/>
      </w:pPr>
      <w:r>
        <w:rPr>
          <w:sz w:val="22"/>
        </w:rPr>
        <w:t>10.  Changing the Admin Password</w:t>
      </w:r>
    </w:p>
    <w:p>
      <w:pPr>
        <w:ind w:left="0"/>
      </w:pPr>
      <w:r>
        <w:rPr>
          <w:sz w:val="22"/>
        </w:rPr>
        <w:t>11.  Connecting a Real AI Key</w:t>
      </w:r>
    </w:p>
    <w:p>
      <w:pPr>
        <w:ind w:left="0"/>
      </w:pPr>
      <w:r>
        <w:rPr>
          <w:sz w:val="22"/>
        </w:rPr>
        <w:t>12.  Infrastructure on Google Cloud</w:t>
      </w:r>
    </w:p>
    <w:p>
      <w:pPr>
        <w:ind w:left="432"/>
      </w:pPr>
      <w:r>
        <w:rPr>
          <w:sz w:val="22"/>
        </w:rPr>
        <w:t>12.1  GCP Project</w:t>
      </w:r>
    </w:p>
    <w:p>
      <w:pPr>
        <w:ind w:left="432"/>
      </w:pPr>
      <w:r>
        <w:rPr>
          <w:sz w:val="22"/>
        </w:rPr>
        <w:t>12.2  Cloud Run</w:t>
      </w:r>
    </w:p>
    <w:p>
      <w:pPr>
        <w:ind w:left="432"/>
      </w:pPr>
      <w:r>
        <w:rPr>
          <w:sz w:val="22"/>
        </w:rPr>
        <w:t>12.3  Cloud SQL</w:t>
      </w:r>
    </w:p>
    <w:p>
      <w:pPr>
        <w:ind w:left="432"/>
      </w:pPr>
      <w:r>
        <w:rPr>
          <w:sz w:val="22"/>
        </w:rPr>
        <w:t>12.4  Google Secret Manager</w:t>
      </w:r>
    </w:p>
    <w:p>
      <w:pPr>
        <w:ind w:left="432"/>
      </w:pPr>
      <w:r>
        <w:rPr>
          <w:sz w:val="22"/>
        </w:rPr>
        <w:t>12.5  APIs Enabled</w:t>
      </w:r>
    </w:p>
    <w:p>
      <w:pPr>
        <w:ind w:left="0"/>
      </w:pPr>
      <w:r>
        <w:rPr>
          <w:sz w:val="22"/>
        </w:rPr>
        <w:t>13.  Redeploying the App</w:t>
      </w:r>
    </w:p>
    <w:p>
      <w:pPr>
        <w:ind w:left="0"/>
      </w:pPr>
      <w:r>
        <w:rPr>
          <w:sz w:val="22"/>
        </w:rPr>
        <w:t>14.  Viewing Logs</w:t>
      </w:r>
    </w:p>
    <w:p>
      <w:pPr>
        <w:ind w:left="0"/>
      </w:pPr>
      <w:r>
        <w:rPr>
          <w:sz w:val="22"/>
        </w:rPr>
        <w:t>15.  Codebase Overview</w:t>
      </w:r>
    </w:p>
    <w:p>
      <w:pPr>
        <w:ind w:left="432"/>
      </w:pPr>
      <w:r>
        <w:rPr>
          <w:sz w:val="22"/>
        </w:rPr>
        <w:t>15.1  Directory Structure</w:t>
      </w:r>
    </w:p>
    <w:p>
      <w:pPr>
        <w:ind w:left="432"/>
      </w:pPr>
      <w:r>
        <w:rPr>
          <w:sz w:val="22"/>
        </w:rPr>
        <w:t>15.2  Backend Components</w:t>
      </w:r>
    </w:p>
    <w:p>
      <w:pPr>
        <w:ind w:left="432"/>
      </w:pPr>
      <w:r>
        <w:rPr>
          <w:sz w:val="22"/>
        </w:rPr>
        <w:t>15.3  Frontend</w:t>
      </w:r>
    </w:p>
    <w:p>
      <w:pPr>
        <w:ind w:left="432"/>
      </w:pPr>
      <w:r>
        <w:rPr>
          <w:sz w:val="22"/>
        </w:rPr>
        <w:t>15.4  Smart Contract</w:t>
      </w:r>
    </w:p>
    <w:p>
      <w:pPr>
        <w:ind w:left="432"/>
      </w:pPr>
      <w:r>
        <w:rPr>
          <w:sz w:val="22"/>
        </w:rPr>
        <w:t>15.5  Tests</w:t>
      </w:r>
    </w:p>
    <w:p>
      <w:pPr>
        <w:ind w:left="432"/>
      </w:pPr>
      <w:r>
        <w:rPr>
          <w:sz w:val="22"/>
        </w:rPr>
        <w:t>15.6  CI/CD</w:t>
      </w:r>
    </w:p>
    <w:p>
      <w:pPr>
        <w:ind w:left="0"/>
      </w:pPr>
      <w:r>
        <w:rPr>
          <w:sz w:val="22"/>
        </w:rPr>
        <w:t>16.  Going Live on the Blockchain</w:t>
      </w:r>
    </w:p>
    <w:p>
      <w:pPr>
        <w:ind w:left="0"/>
      </w:pPr>
      <w:r>
        <w:rPr>
          <w:sz w:val="22"/>
        </w:rPr>
        <w:t>17.  Security</w:t>
      </w:r>
    </w:p>
    <w:p>
      <w:pPr>
        <w:ind w:left="0"/>
      </w:pPr>
      <w:r>
        <w:rPr>
          <w:sz w:val="22"/>
        </w:rPr>
        <w:t>18.  Troubleshooting</w:t>
      </w:r>
    </w:p>
    <w:p>
      <w:pPr>
        <w:ind w:left="0"/>
      </w:pPr>
      <w:r>
        <w:rPr>
          <w:sz w:val="22"/>
        </w:rPr>
        <w:t>19.  Known Limitations</w:t>
      </w:r>
    </w:p>
    <w:p>
      <w:pPr>
        <w:ind w:left="0"/>
      </w:pPr>
      <w:r>
        <w:rPr>
          <w:sz w:val="22"/>
        </w:rPr>
        <w:t>20.  Full API Reference</w:t>
      </w:r>
    </w:p>
    <w:p>
      <w:pPr>
        <w:ind w:left="0"/>
      </w:pPr>
      <w:r>
        <w:rPr>
          <w:sz w:val="22"/>
        </w:rPr>
        <w:t>21.  Architecture Deep Dive</w:t>
      </w:r>
    </w:p>
    <w:p>
      <w:pPr>
        <w:ind w:left="432"/>
      </w:pPr>
      <w:r>
        <w:rPr>
          <w:sz w:val="22"/>
        </w:rPr>
        <w:t>21.1  System Diagram</w:t>
      </w:r>
    </w:p>
    <w:p>
      <w:pPr>
        <w:ind w:left="432"/>
      </w:pPr>
      <w:r>
        <w:rPr>
          <w:sz w:val="22"/>
        </w:rPr>
        <w:t>21.2  Component Details</w:t>
      </w:r>
    </w:p>
    <w:p>
      <w:pPr>
        <w:ind w:left="432"/>
      </w:pPr>
      <w:r>
        <w:rPr>
          <w:sz w:val="22"/>
        </w:rPr>
        <w:t>21.3  Database Schema</w:t>
      </w:r>
    </w:p>
    <w:p>
      <w:pPr>
        <w:ind w:left="432"/>
      </w:pPr>
      <w:r>
        <w:rPr>
          <w:sz w:val="22"/>
        </w:rPr>
        <w:t>21.4  Data Flow: Payment Execution</w:t>
      </w:r>
    </w:p>
    <w:p>
      <w:pPr>
        <w:ind w:left="432"/>
      </w:pPr>
      <w:r>
        <w:rPr>
          <w:sz w:val="22"/>
        </w:rPr>
        <w:t>21.5  Data Flow: Secret Loading</w:t>
      </w:r>
    </w:p>
    <w:p>
      <w:pPr>
        <w:ind w:left="432"/>
      </w:pPr>
      <w:r>
        <w:rPr>
          <w:sz w:val="22"/>
        </w:rPr>
        <w:t>21.6  Deployment Architecture</w:t>
      </w:r>
    </w:p>
    <w:p>
      <w:pPr>
        <w:ind w:left="0"/>
      </w:pPr>
      <w:r>
        <w:rPr>
          <w:sz w:val="22"/>
        </w:rPr>
        <w:t>22.  Roadmap</w:t>
      </w:r>
    </w:p>
    <w:p>
      <w:pPr>
        <w:ind w:left="0"/>
      </w:pPr>
      <w:r>
        <w:rPr>
          <w:sz w:val="22"/>
        </w:rPr>
        <w:t>23.  Business Scenario</w:t>
      </w:r>
    </w:p>
    <w:p>
      <w:pPr>
        <w:ind w:left="432"/>
      </w:pPr>
      <w:r>
        <w:rPr>
          <w:sz w:val="22"/>
        </w:rPr>
        <w:t>23.1  Ideal Customer Profile</w:t>
      </w:r>
    </w:p>
    <w:p>
      <w:pPr>
        <w:ind w:left="432"/>
      </w:pPr>
      <w:r>
        <w:rPr>
          <w:sz w:val="22"/>
        </w:rPr>
        <w:t>23.2  The Core Problem This Solves</w:t>
      </w:r>
    </w:p>
    <w:p>
      <w:pPr>
        <w:ind w:left="432"/>
      </w:pPr>
      <w:r>
        <w:rPr>
          <w:sz w:val="22"/>
        </w:rPr>
        <w:t>23.3  Why This Needs Crypto</w:t>
      </w:r>
    </w:p>
    <w:p>
      <w:pPr>
        <w:ind w:left="432"/>
      </w:pPr>
      <w:r>
        <w:rPr>
          <w:sz w:val="22"/>
        </w:rPr>
        <w:t>23.4  Cross-Border Payment Economics</w:t>
      </w:r>
    </w:p>
    <w:p>
      <w:pPr>
        <w:ind w:left="432"/>
      </w:pPr>
      <w:r>
        <w:rPr>
          <w:sz w:val="22"/>
        </w:rPr>
        <w:t>23.5  Agent A: SaaS Vendor Payments</w:t>
      </w:r>
    </w:p>
    <w:p>
      <w:pPr>
        <w:ind w:left="432"/>
      </w:pPr>
      <w:r>
        <w:rPr>
          <w:sz w:val="22"/>
        </w:rPr>
        <w:t>23.6  Agent B: Global Contractor Payments</w:t>
      </w:r>
    </w:p>
    <w:p>
      <w:pPr>
        <w:ind w:left="432"/>
      </w:pPr>
      <w:r>
        <w:rPr>
          <w:sz w:val="22"/>
        </w:rPr>
        <w:t>23.7  Agent C: Employee T&amp;E Reimbursements</w:t>
      </w:r>
    </w:p>
    <w:p>
      <w:pPr>
        <w:ind w:left="432"/>
      </w:pPr>
      <w:r>
        <w:rPr>
          <w:sz w:val="22"/>
        </w:rPr>
        <w:t>23.8  All Three Agents Together</w:t>
      </w:r>
    </w:p>
    <w:p>
      <w:pPr>
        <w:ind w:left="432"/>
      </w:pPr>
      <w:r>
        <w:rPr>
          <w:sz w:val="22"/>
        </w:rPr>
        <w:t>23.9  Traditional AP vs. StablePayGuard</w:t>
      </w:r>
    </w:p>
    <w:p>
      <w:pPr>
        <w:ind w:left="432"/>
      </w:pPr>
      <w:r>
        <w:rPr>
          <w:sz w:val="22"/>
        </w:rPr>
        <w:t>23.10  Security Considerations</w:t>
      </w:r>
    </w:p>
    <w:p>
      <w:pPr>
        <w:ind w:left="432"/>
      </w:pPr>
      <w:r>
        <w:rPr>
          <w:sz w:val="22"/>
        </w:rPr>
        <w:t>23.11  The Fundamental Principle</w:t>
      </w:r>
    </w:p>
    <w:p>
      <w:pPr>
        <w:ind w:left="432"/>
      </w:pPr>
      <w:r>
        <w:rPr>
          <w:sz w:val="22"/>
        </w:rPr>
        <w:t>23.12  Production Roadmap</w:t>
      </w:r>
    </w:p>
    <w:p>
      <w:pPr>
        <w:ind w:left="0"/>
      </w:pPr>
      <w:r>
        <w:rPr>
          <w:sz w:val="22"/>
        </w:rPr>
        <w:t>24.  Contributing Guidelines</w:t>
      </w:r>
    </w:p>
    <w:p>
      <w:pPr>
        <w:ind w:left="0"/>
      </w:pPr>
      <w:r>
        <w:rPr>
          <w:sz w:val="22"/>
        </w:rPr>
        <w:t>25.  Smart Contract Security Audit</w:t>
      </w:r>
    </w:p>
    <w:p>
      <w:r>
        <w:br w:type="page"/>
      </w:r>
    </w:p>
    <w:p>
      <w:pPr>
        <w:pStyle w:val="Heading1"/>
      </w:pPr>
      <w:r>
        <w:t>1. What Is StablePayGuard?</w:t>
      </w:r>
    </w:p>
    <w:p>
      <w:r>
        <w:t>StablePayGuard is a web-based control panel for managing and enforcing AI-driven payment rules. In plain terms:</w:t>
      </w:r>
    </w:p>
    <w:p>
      <w:pPr>
        <w:ind w:left="576" w:right="576"/>
      </w:pPr>
      <w:r>
        <w:rPr>
          <w:i/>
        </w:rPr>
        <w:t>Imagine you have an AI assistant that is allowed to make payments on your behalf — paying cloud hosting bills, vendor invoices, software subscriptions. Without controls in place, the AI could overspend, pay the wrong recipient, or act outside its authorised scope. StablePayGuard solves this by letting you define strict spending rules ("policies") that every payment must pass before it goes through.</w:t>
      </w:r>
    </w:p>
    <w:p>
      <w:r>
        <w:t>A policy answers questions like:</w:t>
      </w:r>
    </w:p>
    <w:p>
      <w:pPr>
        <w:pStyle w:val="ListBullet"/>
      </w:pPr>
      <w:r>
        <w:t>Which AI agent is allowed to spend?</w:t>
      </w:r>
    </w:p>
    <w:p>
      <w:pPr>
        <w:pStyle w:val="ListBullet"/>
      </w:pPr>
      <w:r>
        <w:t>In which token (e.g. USDC, ETH, DAI)?</w:t>
      </w:r>
    </w:p>
    <w:p>
      <w:pPr>
        <w:pStyle w:val="ListBullet"/>
      </w:pPr>
      <w:r>
        <w:t>What is the total budget for this agent?</w:t>
      </w:r>
    </w:p>
    <w:p>
      <w:pPr>
        <w:pStyle w:val="ListBullet"/>
      </w:pPr>
      <w:r>
        <w:t>What is the maximum it can spend in a single transaction?</w:t>
      </w:r>
    </w:p>
    <w:p>
      <w:pPr>
        <w:pStyle w:val="ListBullet"/>
      </w:pPr>
      <w:r>
        <w:t>What is the stated purpose (e.g. "cloud infrastructure", "vendor payments")?</w:t>
      </w:r>
    </w:p>
    <w:p>
      <w:r>
        <w:t>When a payment is attempted, it is checked against the matching policy. If it exceeds any limit, it is rejected automatically.</w:t>
      </w:r>
    </w:p>
    <w:p>
      <w:r>
        <w:t>StablePayGuard also includes an AI payment intent parser: you type a natural-language instruction such as "Pay AWS $200 for cloud hosting" and the system converts it into a structured payment record — recipient, amount, token, purpose — ready for policy enforcement.</w:t>
      </w:r>
    </w:p>
    <w:p>
      <w:pPr>
        <w:pStyle w:val="Heading1"/>
      </w:pPr>
      <w:r>
        <w:t>2. Who Benefits and How</w:t>
      </w:r>
    </w:p>
    <w:p>
      <w:r>
        <w:t>Any organisation that uses AI to automate payments, procurement, or financial operations benefits from having a policy layer. StablePayGuard gives finance and ops teams visibility and control without needing to understand the underlying AI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Participant</w:t>
            </w:r>
          </w:p>
        </w:tc>
        <w:tc>
          <w:tcPr>
            <w:tcW w:type="dxa" w:w="2880"/>
          </w:tcPr>
          <w:p>
            <w:r>
              <w:rPr>
                <w:b/>
              </w:rPr>
              <w:t>Role</w:t>
            </w:r>
          </w:p>
        </w:tc>
        <w:tc>
          <w:tcPr>
            <w:tcW w:type="dxa" w:w="2880"/>
          </w:tcPr>
          <w:p>
            <w:r>
              <w:rPr>
                <w:b/>
              </w:rPr>
              <w:t>Benefit</w:t>
            </w:r>
          </w:p>
        </w:tc>
      </w:tr>
      <w:tr>
        <w:tc>
          <w:tcPr>
            <w:tcW w:type="dxa" w:w="2880"/>
          </w:tcPr>
          <w:p>
            <w:r>
              <w:t>Finance / Ops Manager</w:t>
            </w:r>
          </w:p>
        </w:tc>
        <w:tc>
          <w:tcPr>
            <w:tcW w:type="dxa" w:w="2880"/>
          </w:tcPr>
          <w:p>
            <w:r>
              <w:t>Sets spending policies</w:t>
            </w:r>
          </w:p>
        </w:tc>
        <w:tc>
          <w:tcPr>
            <w:tcW w:type="dxa" w:w="2880"/>
          </w:tcPr>
          <w:p>
            <w:r>
              <w:t>Ensures AI agents never exceed budget or act outside authorised scope</w:t>
            </w:r>
          </w:p>
        </w:tc>
      </w:tr>
      <w:tr>
        <w:tc>
          <w:tcPr>
            <w:tcW w:type="dxa" w:w="2880"/>
          </w:tcPr>
          <w:p>
            <w:r>
              <w:t>AI Agent</w:t>
            </w:r>
          </w:p>
        </w:tc>
        <w:tc>
          <w:tcPr>
            <w:tcW w:type="dxa" w:w="2880"/>
          </w:tcPr>
          <w:p>
            <w:r>
              <w:t>Submits payment intents</w:t>
            </w:r>
          </w:p>
        </w:tc>
        <w:tc>
          <w:tcPr>
            <w:tcW w:type="dxa" w:w="2880"/>
          </w:tcPr>
          <w:p>
            <w:r>
              <w:t>Gets a clear approved/rejected decision, enabling automated retry or escalation</w:t>
            </w:r>
          </w:p>
        </w:tc>
      </w:tr>
      <w:tr>
        <w:tc>
          <w:tcPr>
            <w:tcW w:type="dxa" w:w="2880"/>
          </w:tcPr>
          <w:p>
            <w:r>
              <w:t>Developer / Admin</w:t>
            </w:r>
          </w:p>
        </w:tc>
        <w:tc>
          <w:tcPr>
            <w:tcW w:type="dxa" w:w="2880"/>
          </w:tcPr>
          <w:p>
            <w:r>
              <w:t>Deploys and maintains the system</w:t>
            </w:r>
          </w:p>
        </w:tc>
        <w:tc>
          <w:tcPr>
            <w:tcW w:type="dxa" w:w="2880"/>
          </w:tcPr>
          <w:p>
            <w:r>
              <w:t>Structured API, persistent database, and audit trail rather than ad-hoc scripts</w:t>
            </w:r>
          </w:p>
        </w:tc>
      </w:tr>
      <w:tr>
        <w:tc>
          <w:tcPr>
            <w:tcW w:type="dxa" w:w="2880"/>
          </w:tcPr>
          <w:p>
            <w:r>
              <w:t>Auditor / Compliance</w:t>
            </w:r>
          </w:p>
        </w:tc>
        <w:tc>
          <w:tcPr>
            <w:tcW w:type="dxa" w:w="2880"/>
          </w:tcPr>
          <w:p>
            <w:r>
              <w:t>Reviews transaction history</w:t>
            </w:r>
          </w:p>
        </w:tc>
        <w:tc>
          <w:tcPr>
            <w:tcW w:type="dxa" w:w="2880"/>
          </w:tcPr>
          <w:p>
            <w:r>
              <w:t>Full log of every payment attempt, approval, and rejection with timestamps</w:t>
            </w:r>
          </w:p>
        </w:tc>
      </w:tr>
      <w:tr>
        <w:tc>
          <w:tcPr>
            <w:tcW w:type="dxa" w:w="2880"/>
          </w:tcPr>
          <w:p>
            <w:r>
              <w:t>Blockchain / DeFi Operator</w:t>
            </w:r>
          </w:p>
        </w:tc>
        <w:tc>
          <w:tcPr>
            <w:tcW w:type="dxa" w:w="2880"/>
          </w:tcPr>
          <w:p>
            <w:r>
              <w:t>Uses on-chain enforcement</w:t>
            </w:r>
          </w:p>
        </w:tc>
        <w:tc>
          <w:tcPr>
            <w:tcW w:type="dxa" w:w="2880"/>
          </w:tcPr>
          <w:p>
            <w:r>
              <w:t>Policies optionally enforced on Ethereum (Sepolia testnet), making them tamper-proof</w:t>
            </w:r>
          </w:p>
        </w:tc>
      </w:tr>
    </w:tbl>
    <w:p/>
    <w:p>
      <w:pPr>
        <w:pStyle w:val="Heading1"/>
      </w:pPr>
      <w:r>
        <w:t>3. Where the Code Lives</w:t>
      </w:r>
    </w:p>
    <w:p>
      <w:pPr>
        <w:pStyle w:val="Heading2"/>
      </w:pPr>
      <w:r>
        <w:t>Local Machine</w:t>
      </w:r>
    </w:p>
    <w:p>
      <w:r>
        <w:t>The source code lives at:</w:t>
      </w:r>
    </w:p>
    <w:p>
      <w:pPr>
        <w:pStyle w:val="NoSpacing"/>
        <w:shd w:val="clear" w:color="auto" w:fill="F2F2F2"/>
      </w:pPr>
      <w:r>
        <w:rPr>
          <w:rFonts w:ascii="Courier New" w:hAnsi="Courier New"/>
          <w:color w:val="1F6935"/>
          <w:sz w:val="18"/>
        </w:rPr>
        <w:t>C:\Users\raja\StablePayGuard\</w:t>
      </w:r>
    </w:p>
    <w:p>
      <w:r>
        <w:t>This is a Git repository. All code changes are committed and pushed from here.</w:t>
      </w:r>
    </w:p>
    <w:p>
      <w:pPr>
        <w:pStyle w:val="Heading2"/>
      </w:pPr>
      <w:r>
        <w:t>GitHub</w:t>
      </w:r>
    </w:p>
    <w:p>
      <w:r>
        <w:t>The repository is hosted at:</w:t>
      </w:r>
    </w:p>
    <w:p>
      <w:pPr>
        <w:pStyle w:val="NoSpacing"/>
        <w:shd w:val="clear" w:color="auto" w:fill="F2F2F2"/>
      </w:pPr>
      <w:r>
        <w:rPr>
          <w:rFonts w:ascii="Courier New" w:hAnsi="Courier New"/>
          <w:color w:val="1F6935"/>
          <w:sz w:val="18"/>
        </w:rPr>
        <w:t>https://github.com/OnlineGBC/StablePayGuard</w:t>
      </w:r>
    </w:p>
    <w:p>
      <w:r>
        <w:t>This is the source of truth for all deployments. Cloud builds pull from a local push via gcloud run deploy --source . which uploads sources directly to Google Cloud Build.</w:t>
      </w:r>
    </w:p>
    <w:p>
      <w:pPr>
        <w:pStyle w:val="Heading2"/>
      </w:pPr>
      <w:r>
        <w:t>Google Cloud — Project: stablepayguard</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Location</w:t>
            </w:r>
          </w:p>
        </w:tc>
      </w:tr>
      <w:tr>
        <w:tc>
          <w:tcPr>
            <w:tcW w:type="dxa" w:w="4320"/>
          </w:tcPr>
          <w:p>
            <w:r>
              <w:t>Cloud Run service</w:t>
            </w:r>
          </w:p>
        </w:tc>
        <w:tc>
          <w:tcPr>
            <w:tcW w:type="dxa" w:w="4320"/>
          </w:tcPr>
          <w:p>
            <w:r>
              <w:t>us-east1 region, service name: stablepayguard</w:t>
            </w:r>
          </w:p>
        </w:tc>
      </w:tr>
      <w:tr>
        <w:tc>
          <w:tcPr>
            <w:tcW w:type="dxa" w:w="4320"/>
          </w:tcPr>
          <w:p>
            <w:r>
              <w:t>Container image</w:t>
            </w:r>
          </w:p>
        </w:tc>
        <w:tc>
          <w:tcPr>
            <w:tcW w:type="dxa" w:w="4320"/>
          </w:tcPr>
          <w:p>
            <w:r>
              <w:t>Artifact Registry: us-east1-docker.pkg.dev/stablepayguard/cloud-run-source-deploy/stablepayguard</w:t>
            </w:r>
          </w:p>
        </w:tc>
      </w:tr>
      <w:tr>
        <w:tc>
          <w:tcPr>
            <w:tcW w:type="dxa" w:w="4320"/>
          </w:tcPr>
          <w:p>
            <w:r>
              <w:t>Cloud SQL database</w:t>
            </w:r>
          </w:p>
        </w:tc>
        <w:tc>
          <w:tcPr>
            <w:tcW w:type="dxa" w:w="4320"/>
          </w:tcPr>
          <w:p>
            <w:r>
              <w:t>Instance: stablepayguard-db, Postgres 15, region us-east1</w:t>
            </w:r>
          </w:p>
        </w:tc>
      </w:tr>
      <w:tr>
        <w:tc>
          <w:tcPr>
            <w:tcW w:type="dxa" w:w="4320"/>
          </w:tcPr>
          <w:p>
            <w:r>
              <w:t>Database name</w:t>
            </w:r>
          </w:p>
        </w:tc>
        <w:tc>
          <w:tcPr>
            <w:tcW w:type="dxa" w:w="4320"/>
          </w:tcPr>
          <w:p>
            <w:r>
              <w:t>stablepayguard</w:t>
            </w:r>
          </w:p>
        </w:tc>
      </w:tr>
      <w:tr>
        <w:tc>
          <w:tcPr>
            <w:tcW w:type="dxa" w:w="4320"/>
          </w:tcPr>
          <w:p>
            <w:r>
              <w:t>Live URL</w:t>
            </w:r>
          </w:p>
        </w:tc>
        <w:tc>
          <w:tcPr>
            <w:tcW w:type="dxa" w:w="4320"/>
          </w:tcPr>
          <w:p>
            <w:r>
              <w:t>https://stablepayguard-684704256193.us-east1.run.app</w:t>
            </w:r>
          </w:p>
        </w:tc>
      </w:tr>
    </w:tbl>
    <w:p/>
    <w:p>
      <w:pPr>
        <w:pStyle w:val="Heading1"/>
      </w:pPr>
      <w:r>
        <w:t>4. Prerequisites</w:t>
      </w:r>
    </w:p>
    <w:p>
      <w:pPr>
        <w:pStyle w:val="Heading2"/>
      </w:pPr>
      <w:r>
        <w:t>To Run Locally</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Purpose</w:t>
            </w:r>
          </w:p>
        </w:tc>
      </w:tr>
      <w:tr>
        <w:tc>
          <w:tcPr>
            <w:tcW w:type="dxa" w:w="4320"/>
          </w:tcPr>
          <w:p>
            <w:r>
              <w:t>Python 3.10+</w:t>
            </w:r>
          </w:p>
        </w:tc>
        <w:tc>
          <w:tcPr>
            <w:tcW w:type="dxa" w:w="4320"/>
          </w:tcPr>
          <w:p>
            <w:r>
              <w:t>Runs the Flask application</w:t>
            </w:r>
          </w:p>
        </w:tc>
      </w:tr>
      <w:tr>
        <w:tc>
          <w:tcPr>
            <w:tcW w:type="dxa" w:w="4320"/>
          </w:tcPr>
          <w:p>
            <w:r>
              <w:t>pip</w:t>
            </w:r>
          </w:p>
        </w:tc>
        <w:tc>
          <w:tcPr>
            <w:tcW w:type="dxa" w:w="4320"/>
          </w:tcPr>
          <w:p>
            <w:r>
              <w:t>Installs Python dependencies</w:t>
            </w:r>
          </w:p>
        </w:tc>
      </w:tr>
      <w:tr>
        <w:tc>
          <w:tcPr>
            <w:tcW w:type="dxa" w:w="4320"/>
          </w:tcPr>
          <w:p>
            <w:r>
              <w:t>Git</w:t>
            </w:r>
          </w:p>
        </w:tc>
        <w:tc>
          <w:tcPr>
            <w:tcW w:type="dxa" w:w="4320"/>
          </w:tcPr>
          <w:p>
            <w:r>
              <w:t>Clones the repository</w:t>
            </w:r>
          </w:p>
        </w:tc>
      </w:tr>
      <w:tr>
        <w:tc>
          <w:tcPr>
            <w:tcW w:type="dxa" w:w="4320"/>
          </w:tcPr>
          <w:p>
            <w:r>
              <w:t>PostgreSQL 15+ or Docker (optional)</w:t>
            </w:r>
          </w:p>
        </w:tc>
        <w:tc>
          <w:tcPr>
            <w:tcW w:type="dxa" w:w="4320"/>
          </w:tcPr>
          <w:p>
            <w:r>
              <w:t>Production database. If DATABASE_URL is not set, SQLite is used automatically for local development.</w:t>
            </w:r>
          </w:p>
        </w:tc>
      </w:tr>
    </w:tbl>
    <w:p/>
    <w:p>
      <w:pPr>
        <w:pStyle w:val="Heading2"/>
      </w:pPr>
      <w:r>
        <w:t>To Deploy to Google Cloud</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Purpose</w:t>
            </w:r>
          </w:p>
        </w:tc>
      </w:tr>
      <w:tr>
        <w:tc>
          <w:tcPr>
            <w:tcW w:type="dxa" w:w="4320"/>
          </w:tcPr>
          <w:p>
            <w:r>
              <w:t>Google Cloud SDK (gcloud)</w:t>
            </w:r>
          </w:p>
        </w:tc>
        <w:tc>
          <w:tcPr>
            <w:tcW w:type="dxa" w:w="4320"/>
          </w:tcPr>
          <w:p>
            <w:r>
              <w:t>Deploys to Cloud Run, manages Cloud SQL</w:t>
            </w:r>
          </w:p>
        </w:tc>
      </w:tr>
      <w:tr>
        <w:tc>
          <w:tcPr>
            <w:tcW w:type="dxa" w:w="4320"/>
          </w:tcPr>
          <w:p>
            <w:r>
              <w:t>A GCP account with billing enabled</w:t>
            </w:r>
          </w:p>
        </w:tc>
        <w:tc>
          <w:tcPr>
            <w:tcW w:type="dxa" w:w="4320"/>
          </w:tcPr>
          <w:p>
            <w:r>
              <w:t>Cloud Run and Cloud SQL incur costs</w:t>
            </w:r>
          </w:p>
        </w:tc>
      </w:tr>
      <w:tr>
        <w:tc>
          <w:tcPr>
            <w:tcW w:type="dxa" w:w="4320"/>
          </w:tcPr>
          <w:p>
            <w:r>
              <w:t>Docker (optional)</w:t>
            </w:r>
          </w:p>
        </w:tc>
        <w:tc>
          <w:tcPr>
            <w:tcW w:type="dxa" w:w="4320"/>
          </w:tcPr>
          <w:p>
            <w:r>
              <w:t>Only needed to build/test the container locally</w:t>
            </w:r>
          </w:p>
        </w:tc>
      </w:tr>
    </w:tbl>
    <w:p/>
    <w:p>
      <w:pPr>
        <w:pStyle w:val="Heading2"/>
      </w:pPr>
      <w:r>
        <w:t>Optional (for full functionality)</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Purpose</w:t>
            </w:r>
          </w:p>
        </w:tc>
      </w:tr>
      <w:tr>
        <w:tc>
          <w:tcPr>
            <w:tcW w:type="dxa" w:w="4320"/>
          </w:tcPr>
          <w:p>
            <w:r>
              <w:t>Anthropic API key (SYNTH_API_KEY)</w:t>
            </w:r>
          </w:p>
        </w:tc>
        <w:tc>
          <w:tcPr>
            <w:tcW w:type="dxa" w:w="4320"/>
          </w:tcPr>
          <w:p>
            <w:r>
              <w:t>Powers the AI payment intent parser</w:t>
            </w:r>
          </w:p>
        </w:tc>
      </w:tr>
      <w:tr>
        <w:tc>
          <w:tcPr>
            <w:tcW w:type="dxa" w:w="4320"/>
          </w:tcPr>
          <w:p>
            <w:r>
              <w:t>OpenAI API key (OPENAI_API_KEY)</w:t>
            </w:r>
          </w:p>
        </w:tc>
        <w:tc>
          <w:tcPr>
            <w:tcW w:type="dxa" w:w="4320"/>
          </w:tcPr>
          <w:p>
            <w:r>
              <w:t>Fallback AI provider</w:t>
            </w:r>
          </w:p>
        </w:tc>
      </w:tr>
      <w:tr>
        <w:tc>
          <w:tcPr>
            <w:tcW w:type="dxa" w:w="4320"/>
          </w:tcPr>
          <w:p>
            <w:r>
              <w:t>Infura / Alchemy RPC URL</w:t>
            </w:r>
          </w:p>
        </w:tc>
        <w:tc>
          <w:tcPr>
            <w:tcW w:type="dxa" w:w="4320"/>
          </w:tcPr>
          <w:p>
            <w:r>
              <w:t>Connects to Ethereum blockchain</w:t>
            </w:r>
          </w:p>
        </w:tc>
      </w:tr>
      <w:tr>
        <w:tc>
          <w:tcPr>
            <w:tcW w:type="dxa" w:w="4320"/>
          </w:tcPr>
          <w:p>
            <w:r>
              <w:t>Ethereum private key</w:t>
            </w:r>
          </w:p>
        </w:tc>
        <w:tc>
          <w:tcPr>
            <w:tcW w:type="dxa" w:w="4320"/>
          </w:tcPr>
          <w:p>
            <w:r>
              <w:t>Signs on-chain policy transactions</w:t>
            </w:r>
          </w:p>
        </w:tc>
      </w:tr>
    </w:tbl>
    <w:p/>
    <w:p>
      <w:pPr>
        <w:pStyle w:val="Heading1"/>
      </w:pPr>
      <w:r>
        <w:t>5. Running Locally</w:t>
      </w:r>
    </w:p>
    <w:p>
      <w:pPr>
        <w:pStyle w:val="Heading2"/>
      </w:pPr>
      <w:r>
        <w:t>Option A — Docker Compose (Recommended)</w:t>
      </w:r>
    </w:p>
    <w:p>
      <w:r>
        <w:t>1. Clone the repository:</w:t>
      </w:r>
    </w:p>
    <w:p>
      <w:pPr>
        <w:pStyle w:val="NoSpacing"/>
        <w:shd w:val="clear" w:color="auto" w:fill="F2F2F2"/>
      </w:pPr>
      <w:r>
        <w:rPr>
          <w:rFonts w:ascii="Courier New" w:hAnsi="Courier New"/>
          <w:color w:val="1F6935"/>
          <w:sz w:val="18"/>
        </w:rPr>
        <w:t>git clone https://github.com/OnlineGBC/StablePayGuard</w:t>
        <w:br/>
        <w:t>cd StablePayGuard</w:t>
      </w:r>
    </w:p>
    <w:p>
      <w:r>
        <w:t>2. Copy the example environment file and fill in your values:</w:t>
      </w:r>
    </w:p>
    <w:p>
      <w:pPr>
        <w:pStyle w:val="NoSpacing"/>
        <w:shd w:val="clear" w:color="auto" w:fill="F2F2F2"/>
      </w:pPr>
      <w:r>
        <w:rPr>
          <w:rFonts w:ascii="Courier New" w:hAnsi="Courier New"/>
          <w:color w:val="1F6935"/>
          <w:sz w:val="18"/>
        </w:rPr>
        <w:t>cp .env.example .env</w:t>
      </w:r>
    </w:p>
    <w:p>
      <w:r>
        <w:t>3. Start the database and web service:</w:t>
      </w:r>
    </w:p>
    <w:p>
      <w:pPr>
        <w:pStyle w:val="NoSpacing"/>
        <w:shd w:val="clear" w:color="auto" w:fill="F2F2F2"/>
      </w:pPr>
      <w:r>
        <w:rPr>
          <w:rFonts w:ascii="Courier New" w:hAnsi="Courier New"/>
          <w:color w:val="1F6935"/>
          <w:sz w:val="18"/>
        </w:rPr>
        <w:t>docker-compose up</w:t>
      </w:r>
    </w:p>
    <w:p>
      <w:r>
        <w:t>4. Open http://localhost:5000 in your browser.</w:t>
      </w:r>
    </w:p>
    <w:p>
      <w:r>
        <w:t>Docker Compose starts a Postgres 15 container (stablepayguard-db) and the Flask web container (stablepayguard). Data persists in a Docker volume (postgres_data) across restarts.</w:t>
      </w:r>
    </w:p>
    <w:p>
      <w:pPr>
        <w:pStyle w:val="Heading2"/>
      </w:pPr>
      <w:r>
        <w:t>Option B — SQLite (Simplest, No Database Required)</w:t>
      </w:r>
    </w:p>
    <w:p>
      <w:r>
        <w:t>If DATABASE_URL is not set (or is commented out in .env), the app automatically uses SQLite. No PostgreSQL or Docker needed.</w:t>
      </w:r>
    </w:p>
    <w:p>
      <w:r>
        <w:t>1. Install dependencies:</w:t>
      </w:r>
    </w:p>
    <w:p>
      <w:pPr>
        <w:pStyle w:val="NoSpacing"/>
        <w:shd w:val="clear" w:color="auto" w:fill="F2F2F2"/>
      </w:pPr>
      <w:r>
        <w:rPr>
          <w:rFonts w:ascii="Courier New" w:hAnsi="Courier New"/>
          <w:color w:val="1F6935"/>
          <w:sz w:val="18"/>
        </w:rPr>
        <w:t>pip install -r requirements.txt</w:t>
      </w:r>
    </w:p>
    <w:p>
      <w:r>
        <w:t>2. Create a .env file and comment out DATABASE_URL:</w:t>
      </w:r>
    </w:p>
    <w:p>
      <w:pPr>
        <w:pStyle w:val="NoSpacing"/>
        <w:shd w:val="clear" w:color="auto" w:fill="F2F2F2"/>
      </w:pPr>
      <w:r>
        <w:rPr>
          <w:rFonts w:ascii="Courier New" w:hAnsi="Courier New"/>
          <w:color w:val="1F6935"/>
          <w:sz w:val="18"/>
        </w:rPr>
        <w:t>cp .env.example .env</w:t>
        <w:br/>
        <w:t># Edit .env: comment out DATABASE_URL line</w:t>
      </w:r>
    </w:p>
    <w:p>
      <w:r>
        <w:t>3. Run the app:</w:t>
      </w:r>
    </w:p>
    <w:p>
      <w:pPr>
        <w:pStyle w:val="NoSpacing"/>
        <w:shd w:val="clear" w:color="auto" w:fill="F2F2F2"/>
      </w:pPr>
      <w:r>
        <w:rPr>
          <w:rFonts w:ascii="Courier New" w:hAnsi="Courier New"/>
          <w:color w:val="1F6935"/>
          <w:sz w:val="18"/>
        </w:rPr>
        <w:t>python app/app.py</w:t>
      </w:r>
    </w:p>
    <w:p>
      <w:r>
        <w:t>4. Open http://localhost:5000. A SQLite database file is created automatically in app/instance/.</w:t>
      </w:r>
    </w:p>
    <w:p>
      <w:pPr>
        <w:pStyle w:val="Heading2"/>
      </w:pPr>
      <w:r>
        <w:t>Option C — Manual PostgreSQL (No Docker)</w:t>
      </w:r>
    </w:p>
    <w:p>
      <w:r>
        <w:t>1. Start a local PostgreSQL instance and create the database and user:</w:t>
      </w:r>
    </w:p>
    <w:p>
      <w:pPr>
        <w:pStyle w:val="NoSpacing"/>
        <w:shd w:val="clear" w:color="auto" w:fill="F2F2F2"/>
      </w:pPr>
      <w:r>
        <w:rPr>
          <w:rFonts w:ascii="Courier New" w:hAnsi="Courier New"/>
          <w:color w:val="1F6935"/>
          <w:sz w:val="18"/>
        </w:rPr>
        <w:t>CREATE USER stablepayguard WITH PASSWORD 'stablepayguard';</w:t>
        <w:br/>
        <w:t>CREATE DATABASE stablepayguard OWNER stablepayguard;</w:t>
      </w:r>
    </w:p>
    <w:p>
      <w:r>
        <w:t>2. Install Python dependencies:</w:t>
      </w:r>
    </w:p>
    <w:p>
      <w:pPr>
        <w:pStyle w:val="NoSpacing"/>
        <w:shd w:val="clear" w:color="auto" w:fill="F2F2F2"/>
      </w:pPr>
      <w:r>
        <w:rPr>
          <w:rFonts w:ascii="Courier New" w:hAnsi="Courier New"/>
          <w:color w:val="1F6935"/>
          <w:sz w:val="18"/>
        </w:rPr>
        <w:t>pip install -r requirements.txt</w:t>
      </w:r>
    </w:p>
    <w:p>
      <w:r>
        <w:t>3. Create a .env file:</w:t>
      </w:r>
    </w:p>
    <w:p>
      <w:pPr>
        <w:pStyle w:val="NoSpacing"/>
        <w:shd w:val="clear" w:color="auto" w:fill="F2F2F2"/>
      </w:pPr>
      <w:r>
        <w:rPr>
          <w:rFonts w:ascii="Courier New" w:hAnsi="Courier New"/>
          <w:color w:val="1F6935"/>
          <w:sz w:val="18"/>
        </w:rPr>
        <w:t># AI providers (at least one recommended for live payment intent parsing)</w:t>
        <w:br/>
        <w:t>SYNTH_API_KEY=&lt;your-anthropic-api-key&gt;</w:t>
        <w:br/>
        <w:t>OPENAI_API_KEY=&lt;your-openai-api-key&gt;</w:t>
        <w:br/>
        <w:br/>
        <w:t># Flask</w:t>
        <w:br/>
        <w:t>FLASK_ENV=development</w:t>
        <w:br/>
        <w:t>PORT=5000</w:t>
        <w:br/>
        <w:t>SECRET_KEY=&lt;any-long-random-string&gt;</w:t>
        <w:br/>
        <w:t>ADMIN_PASSWORD=&lt;your-chosen-password&gt;</w:t>
        <w:br/>
        <w:br/>
        <w:t># Database (comment out to use SQLite automatically)</w:t>
        <w:br/>
        <w:t>DATABASE_URL=postgresql://stablepayguard:stablepayguard@localhost:5432/stablepayguard</w:t>
        <w:br/>
        <w:br/>
        <w:t># Blockchain / Sepolia testnet (all optional — omit for demo mode)</w:t>
        <w:br/>
        <w:t>RPC_URL=https://sepolia.infura.io/v3/&lt;your-infura-key&gt;</w:t>
        <w:br/>
        <w:t>PRIVATE_KEY=&lt;your-wallet-private-key&gt;</w:t>
        <w:br/>
        <w:t>POLICY_CONTRACT=0x16229C14aAa18C7bC069f5b9092f5Af8884f3781</w:t>
        <w:br/>
        <w:t>OWNER_WALLET=&lt;your-wallet-address&gt;</w:t>
      </w:r>
    </w:p>
    <w:p>
      <w:r>
        <w:t>Note: The .env file is listed in .gitignore and will never be committed to the repository.</w:t>
      </w:r>
    </w:p>
    <w:p>
      <w:r>
        <w:t>4. Run the app:</w:t>
      </w:r>
    </w:p>
    <w:p>
      <w:pPr>
        <w:pStyle w:val="NoSpacing"/>
        <w:shd w:val="clear" w:color="auto" w:fill="F2F2F2"/>
      </w:pPr>
      <w:r>
        <w:rPr>
          <w:rFonts w:ascii="Courier New" w:hAnsi="Courier New"/>
          <w:color w:val="1F6935"/>
          <w:sz w:val="18"/>
        </w:rPr>
        <w:t>python app/app.py</w:t>
      </w:r>
    </w:p>
    <w:p>
      <w:r>
        <w:t>5. Open http://localhost:5000.</w:t>
      </w:r>
    </w:p>
    <w:p>
      <w:pPr>
        <w:pStyle w:val="Heading1"/>
      </w:pPr>
      <w:r>
        <w:t>6. Accessing the Live App</w:t>
      </w:r>
    </w:p>
    <w:p>
      <w:r>
        <w:t>The live deployment is at:</w:t>
      </w:r>
    </w:p>
    <w:p>
      <w:pPr>
        <w:pStyle w:val="NoSpacing"/>
        <w:shd w:val="clear" w:color="auto" w:fill="F2F2F2"/>
      </w:pPr>
      <w:r>
        <w:rPr>
          <w:rFonts w:ascii="Courier New" w:hAnsi="Courier New"/>
          <w:color w:val="1F6935"/>
          <w:sz w:val="18"/>
        </w:rPr>
        <w:t>https://stablepayguard-684704256193.us-east1.run.app</w:t>
      </w:r>
    </w:p>
    <w:p>
      <w:r>
        <w:t>Login credentials:</w:t>
      </w:r>
    </w:p>
    <w:p>
      <w:pPr>
        <w:pStyle w:val="ListBullet"/>
      </w:pPr>
      <w:r>
        <w:t>Username: (none — single user system)</w:t>
      </w:r>
    </w:p>
    <w:p>
      <w:pPr>
        <w:pStyle w:val="ListBullet"/>
      </w:pPr>
      <w:r>
        <w:t>Password: demo</w:t>
      </w:r>
    </w:p>
    <w:p>
      <w:r>
        <w:t>To change the password, see Section 10.</w:t>
      </w:r>
    </w:p>
    <w:p>
      <w:pPr>
        <w:pStyle w:val="Heading1"/>
      </w:pPr>
      <w:r>
        <w:t>7. Usage Guide</w:t>
      </w:r>
    </w:p>
    <w:p>
      <w:pPr>
        <w:pStyle w:val="Heading2"/>
      </w:pPr>
      <w:r>
        <w:t>7.1 Logging In</w:t>
      </w:r>
    </w:p>
    <w:p>
      <w:r>
        <w:rPr>
          <w:i/>
        </w:rPr>
        <w:t>[SCREENSHOT: Login screen showing the StablePayGuard logo and password field]</w:t>
      </w:r>
    </w:p>
    <w:p>
      <w:r>
        <w:t>When you open the app, a login overlay appears. Enter the admin password (demo by default) and click Sign In. The overlay disappears and the dashboard loads. If the password is wrong, a red error message appears below the input field.</w:t>
      </w:r>
    </w:p>
    <w:p>
      <w:pPr>
        <w:pStyle w:val="Heading2"/>
      </w:pPr>
      <w:r>
        <w:t>7.2 Dashboard</w:t>
      </w:r>
    </w:p>
    <w:p>
      <w:r>
        <w:rPr>
          <w:i/>
        </w:rPr>
        <w:t>[SCREENSHOT: Dashboard with KPI cards, activity feed, and transaction table]</w:t>
      </w:r>
    </w:p>
    <w:p>
      <w:r>
        <w:t>The dashboard is the home screen. It shows:</w:t>
      </w:r>
    </w:p>
    <w:tbl>
      <w:tblPr>
        <w:tblStyle w:val="TableGrid"/>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What it shows</w:t>
            </w:r>
          </w:p>
        </w:tc>
      </w:tr>
      <w:tr>
        <w:tc>
          <w:tcPr>
            <w:tcW w:type="dxa" w:w="4320"/>
          </w:tcPr>
          <w:p>
            <w:r>
              <w:t>KPI cards</w:t>
            </w:r>
          </w:p>
        </w:tc>
        <w:tc>
          <w:tcPr>
            <w:tcW w:type="dxa" w:w="4320"/>
          </w:tcPr>
          <w:p>
            <w:r>
              <w:t>Total policies, total payments, total payment volume (USD), approval rate (%)</w:t>
            </w:r>
          </w:p>
        </w:tc>
      </w:tr>
      <w:tr>
        <w:tc>
          <w:tcPr>
            <w:tcW w:type="dxa" w:w="4320"/>
          </w:tcPr>
          <w:p>
            <w:r>
              <w:t>Payment Chart</w:t>
            </w:r>
          </w:p>
        </w:tc>
        <w:tc>
          <w:tcPr>
            <w:tcW w:type="dxa" w:w="4320"/>
          </w:tcPr>
          <w:p>
            <w:r>
              <w:t>Bar chart of payment volume by day of the week</w:t>
            </w:r>
          </w:p>
        </w:tc>
      </w:tr>
      <w:tr>
        <w:tc>
          <w:tcPr>
            <w:tcW w:type="dxa" w:w="4320"/>
          </w:tcPr>
          <w:p>
            <w:r>
              <w:t>Recent Transactions</w:t>
            </w:r>
          </w:p>
        </w:tc>
        <w:tc>
          <w:tcPr>
            <w:tcW w:type="dxa" w:w="4320"/>
          </w:tcPr>
          <w:p>
            <w:r>
              <w:t>Last 10 transactions with status badges (Completed / Pending / Declined)</w:t>
            </w:r>
          </w:p>
        </w:tc>
      </w:tr>
      <w:tr>
        <w:tc>
          <w:tcPr>
            <w:tcW w:type="dxa" w:w="4320"/>
          </w:tcPr>
          <w:p>
            <w:r>
              <w:t>Activity Feed</w:t>
            </w:r>
          </w:p>
        </w:tc>
        <w:tc>
          <w:tcPr>
            <w:tcW w:type="dxa" w:w="4320"/>
          </w:tcPr>
          <w:p>
            <w:r>
              <w:t>Last 10 system events (policy created, payment executed, wallet connected)</w:t>
            </w:r>
          </w:p>
        </w:tc>
      </w:tr>
      <w:tr>
        <w:tc>
          <w:tcPr>
            <w:tcW w:type="dxa" w:w="4320"/>
          </w:tcPr>
          <w:p>
            <w:r>
              <w:t>Wallet status</w:t>
            </w:r>
          </w:p>
        </w:tc>
        <w:tc>
          <w:tcPr>
            <w:tcW w:type="dxa" w:w="4320"/>
          </w:tcPr>
          <w:p>
            <w:r>
              <w:t>Whether a wallet is connected and its address</w:t>
            </w:r>
          </w:p>
        </w:tc>
      </w:tr>
    </w:tbl>
    <w:p/>
    <w:p>
      <w:r>
        <w:t>All data refreshes when the page loads. To see updated numbers after an action, navigate away and back, or refresh the page.</w:t>
      </w:r>
    </w:p>
    <w:p>
      <w:pPr>
        <w:pStyle w:val="Heading2"/>
      </w:pPr>
      <w:r>
        <w:t>7.3 Creating a Policy</w:t>
      </w:r>
    </w:p>
    <w:p>
      <w:r>
        <w:rPr>
          <w:i/>
        </w:rPr>
        <w:t>[SCREENSHOT: Policy creation form with fields filled in]</w:t>
      </w:r>
    </w:p>
    <w:p>
      <w:r>
        <w:t>1. Click Policies in the left sidebar.</w:t>
        <w:br/>
        <w:t>2. Fill in the Create New Policy form: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Description</w:t>
            </w:r>
          </w:p>
        </w:tc>
        <w:tc>
          <w:tcPr>
            <w:tcW w:type="dxa" w:w="2880"/>
          </w:tcPr>
          <w:p>
            <w:r>
              <w:rPr>
                <w:b/>
              </w:rPr>
              <w:t>Example</w:t>
            </w:r>
          </w:p>
        </w:tc>
      </w:tr>
      <w:tr>
        <w:tc>
          <w:tcPr>
            <w:tcW w:type="dxa" w:w="2880"/>
          </w:tcPr>
          <w:p>
            <w:r>
              <w:t>Agent Address</w:t>
            </w:r>
          </w:p>
        </w:tc>
        <w:tc>
          <w:tcPr>
            <w:tcW w:type="dxa" w:w="2880"/>
          </w:tcPr>
          <w:p>
            <w:r>
              <w:t>Ethereum address of the AI agent being authorised</w:t>
            </w:r>
          </w:p>
        </w:tc>
        <w:tc>
          <w:tcPr>
            <w:tcW w:type="dxa" w:w="2880"/>
          </w:tcPr>
          <w:p>
            <w:r>
              <w:t>0xAgentABC123</w:t>
            </w:r>
          </w:p>
        </w:tc>
      </w:tr>
      <w:tr>
        <w:tc>
          <w:tcPr>
            <w:tcW w:type="dxa" w:w="2880"/>
          </w:tcPr>
          <w:p>
            <w:r>
              <w:t>Token</w:t>
            </w:r>
          </w:p>
        </w:tc>
        <w:tc>
          <w:tcPr>
            <w:tcW w:type="dxa" w:w="2880"/>
          </w:tcPr>
          <w:p>
            <w:r>
              <w:t>Token the agent is allowed to spend</w:t>
            </w:r>
          </w:p>
        </w:tc>
        <w:tc>
          <w:tcPr>
            <w:tcW w:type="dxa" w:w="2880"/>
          </w:tcPr>
          <w:p>
            <w:r>
              <w:t>USDC</w:t>
            </w:r>
          </w:p>
        </w:tc>
      </w:tr>
      <w:tr>
        <w:tc>
          <w:tcPr>
            <w:tcW w:type="dxa" w:w="2880"/>
          </w:tcPr>
          <w:p>
            <w:r>
              <w:t>Total Budget</w:t>
            </w:r>
          </w:p>
        </w:tc>
        <w:tc>
          <w:tcPr>
            <w:tcW w:type="dxa" w:w="2880"/>
          </w:tcPr>
          <w:p>
            <w:r>
              <w:t>Maximum lifetime spend for this policy</w:t>
            </w:r>
          </w:p>
        </w:tc>
        <w:tc>
          <w:tcPr>
            <w:tcW w:type="dxa" w:w="2880"/>
          </w:tcPr>
          <w:p>
            <w:r>
              <w:t>5000</w:t>
            </w:r>
          </w:p>
        </w:tc>
      </w:tr>
      <w:tr>
        <w:tc>
          <w:tcPr>
            <w:tcW w:type="dxa" w:w="2880"/>
          </w:tcPr>
          <w:p>
            <w:r>
              <w:t>Per-Tx Limit</w:t>
            </w:r>
          </w:p>
        </w:tc>
        <w:tc>
          <w:tcPr>
            <w:tcW w:type="dxa" w:w="2880"/>
          </w:tcPr>
          <w:p>
            <w:r>
              <w:t>Maximum spend per single transaction</w:t>
            </w:r>
          </w:p>
        </w:tc>
        <w:tc>
          <w:tcPr>
            <w:tcW w:type="dxa" w:w="2880"/>
          </w:tcPr>
          <w:p>
            <w:r>
              <w:t>500</w:t>
            </w:r>
          </w:p>
        </w:tc>
      </w:tr>
      <w:tr>
        <w:tc>
          <w:tcPr>
            <w:tcW w:type="dxa" w:w="2880"/>
          </w:tcPr>
          <w:p>
            <w:r>
              <w:t>Valid From</w:t>
            </w:r>
          </w:p>
        </w:tc>
        <w:tc>
          <w:tcPr>
            <w:tcW w:type="dxa" w:w="2880"/>
          </w:tcPr>
          <w:p>
            <w:r>
              <w:t>Unix timestamp when policy starts (0 = now)</w:t>
            </w:r>
          </w:p>
        </w:tc>
        <w:tc>
          <w:tcPr>
            <w:tcW w:type="dxa" w:w="2880"/>
          </w:tcPr>
          <w:p>
            <w:r>
              <w:t>0</w:t>
            </w:r>
          </w:p>
        </w:tc>
      </w:tr>
      <w:tr>
        <w:tc>
          <w:tcPr>
            <w:tcW w:type="dxa" w:w="2880"/>
          </w:tcPr>
          <w:p>
            <w:r>
              <w:t>Valid Until</w:t>
            </w:r>
          </w:p>
        </w:tc>
        <w:tc>
          <w:tcPr>
            <w:tcW w:type="dxa" w:w="2880"/>
          </w:tcPr>
          <w:p>
            <w:r>
              <w:t>Unix timestamp when policy expires (0 = no expiry)</w:t>
            </w:r>
          </w:p>
        </w:tc>
        <w:tc>
          <w:tcPr>
            <w:tcW w:type="dxa" w:w="2880"/>
          </w:tcPr>
          <w:p>
            <w:r>
              <w:t>0</w:t>
            </w:r>
          </w:p>
        </w:tc>
      </w:tr>
      <w:tr>
        <w:tc>
          <w:tcPr>
            <w:tcW w:type="dxa" w:w="2880"/>
          </w:tcPr>
          <w:p>
            <w:r>
              <w:t>Purpose</w:t>
            </w:r>
          </w:p>
        </w:tc>
        <w:tc>
          <w:tcPr>
            <w:tcW w:type="dxa" w:w="2880"/>
          </w:tcPr>
          <w:p>
            <w:r>
              <w:t>Human-readable description of payment purpose</w:t>
            </w:r>
          </w:p>
        </w:tc>
        <w:tc>
          <w:tcPr>
            <w:tcW w:type="dxa" w:w="2880"/>
          </w:tcPr>
          <w:p>
            <w:r>
              <w:t>vendor payments</w:t>
            </w:r>
          </w:p>
        </w:tc>
      </w:tr>
    </w:tbl>
    <w:p/>
    <w:p>
      <w:r>
        <w:t>3. Click Create Policy.</w:t>
        <w:br/>
        <w:t>4. A success message shows the Policy ID and transaction hash.</w:t>
        <w:br/>
        <w:t>5. The Dashboard KPI counter for Policies increments by 1.</w:t>
      </w:r>
    </w:p>
    <w:p>
      <w:r>
        <w:t>Validation rules:</w:t>
      </w:r>
    </w:p>
    <w:p>
      <w:pPr>
        <w:pStyle w:val="ListBullet"/>
      </w:pPr>
      <w:r>
        <w:t>Agent address cannot be empty</w:t>
      </w:r>
    </w:p>
    <w:p>
      <w:pPr>
        <w:pStyle w:val="ListBullet"/>
      </w:pPr>
      <w:r>
        <w:t>Total budget must be greater than 0</w:t>
      </w:r>
    </w:p>
    <w:p>
      <w:pPr>
        <w:pStyle w:val="ListBullet"/>
      </w:pPr>
      <w:r>
        <w:t>Purpose cannot be empty</w:t>
      </w:r>
    </w:p>
    <w:p>
      <w:pPr>
        <w:pStyle w:val="ListBullet"/>
      </w:pPr>
      <w:r>
        <w:t>Per-tx limit cannot exceed total budget</w:t>
      </w:r>
    </w:p>
    <w:p>
      <w:r>
        <w:t>If any rule is violated, a 400 Bad Request response is returned with a field-level error message.</w:t>
      </w:r>
    </w:p>
    <w:p>
      <w:pPr>
        <w:pStyle w:val="Heading2"/>
      </w:pPr>
      <w:r>
        <w:t>7.4 Deactivating a Policy</w:t>
      </w:r>
    </w:p>
    <w:p>
      <w:r>
        <w:t>1. Click Policies in the sidebar.</w:t>
        <w:br/>
        <w:t>2. Select a policy from the list.</w:t>
        <w:br/>
        <w:t>3. Click Deactivate Policy.</w:t>
        <w:br/>
        <w:t>4. The policy is deactivated on-chain (or in demo mode). No further payments can be made against it.</w:t>
      </w:r>
    </w:p>
    <w:p>
      <w:r>
        <w:t>Deactivation is permanent. To re-enable spending, create a new policy.</w:t>
      </w:r>
    </w:p>
    <w:p>
      <w:pPr>
        <w:pStyle w:val="Heading2"/>
      </w:pPr>
      <w:r>
        <w:t>7.5 Submitting a Payment Intent</w:t>
      </w:r>
    </w:p>
    <w:p>
      <w:r>
        <w:rPr>
          <w:i/>
        </w:rPr>
        <w:t>[SCREENSHOT: Payment intent form with a natural-language task entered]</w:t>
      </w:r>
    </w:p>
    <w:p>
      <w:r>
        <w:t>1. Click Payments in the sidebar.</w:t>
        <w:br/>
        <w:t>2. In the Payment Intent panel, type a natural-language task, for example:</w:t>
      </w:r>
    </w:p>
    <w:p>
      <w:pPr>
        <w:pStyle w:val="ListBullet"/>
      </w:pPr>
      <w:r>
        <w:t>"Pay AWS $200 for cloud hosting"</w:t>
      </w:r>
    </w:p>
    <w:p>
      <w:pPr>
        <w:pStyle w:val="ListBullet"/>
      </w:pPr>
      <w:r>
        <w:t>"Send $50 USDC to Stripe for subscription fees"</w:t>
      </w:r>
    </w:p>
    <w:p>
      <w:pPr>
        <w:pStyle w:val="ListBullet"/>
      </w:pPr>
      <w:r>
        <w:t>"Transfer 100 DAI to vendor 0xABC for consulting"</w:t>
      </w:r>
    </w:p>
    <w:p>
      <w:r>
        <w:t>3. Click Generate Intent.</w:t>
        <w:br/>
        <w:t>4. The AI parses the text and returns a structured result:</w:t>
      </w:r>
    </w:p>
    <w:p>
      <w:pPr>
        <w:pStyle w:val="NoSpacing"/>
        <w:shd w:val="clear" w:color="auto" w:fill="F2F2F2"/>
      </w:pPr>
      <w:r>
        <w:rPr>
          <w:rFonts w:ascii="Courier New" w:hAnsi="Courier New"/>
          <w:color w:val="1F6935"/>
          <w:sz w:val="18"/>
        </w:rPr>
        <w:t>{</w:t>
        <w:br/>
        <w:t xml:space="preserve">  "recipient": "AWS",</w:t>
        <w:br/>
        <w:t xml:space="preserve">  "amount": 200,</w:t>
        <w:br/>
        <w:t xml:space="preserve">  "token": "USDC",</w:t>
        <w:br/>
        <w:t xml:space="preserve">  "purpose": "cloud hosting"</w:t>
        <w:br/>
        <w:t>}</w:t>
      </w:r>
    </w:p>
    <w:p>
      <w:r>
        <w:t>5. The intent is stored in the database and appears in the transaction feed on the Dashboard.</w:t>
      </w:r>
    </w:p>
    <w:p>
      <w:r>
        <w:t>Note: In demo mode (no AI API key configured), a pre-built demo response is returned. See Section 11 to enable live AI parsing.</w:t>
      </w:r>
    </w:p>
    <w:p>
      <w:pPr>
        <w:pStyle w:val="Heading2"/>
      </w:pPr>
      <w:r>
        <w:t>7.6 Executing a Payment</w:t>
      </w:r>
    </w:p>
    <w:p>
      <w:r>
        <w:t>1. Click Payments in the sidebar.</w:t>
        <w:br/>
        <w:t>2. In the Execute Payment panel, fill 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Description</w:t>
            </w:r>
          </w:p>
        </w:tc>
        <w:tc>
          <w:tcPr>
            <w:tcW w:type="dxa" w:w="2880"/>
          </w:tcPr>
          <w:p>
            <w:r>
              <w:rPr>
                <w:b/>
              </w:rPr>
              <w:t>Example</w:t>
            </w:r>
          </w:p>
        </w:tc>
      </w:tr>
      <w:tr>
        <w:tc>
          <w:tcPr>
            <w:tcW w:type="dxa" w:w="2880"/>
          </w:tcPr>
          <w:p>
            <w:r>
              <w:t>Policy ID</w:t>
            </w:r>
          </w:p>
        </w:tc>
        <w:tc>
          <w:tcPr>
            <w:tcW w:type="dxa" w:w="2880"/>
          </w:tcPr>
          <w:p>
            <w:r>
              <w:t>The policy to charge this payment against</w:t>
            </w:r>
          </w:p>
        </w:tc>
        <w:tc>
          <w:tcPr>
            <w:tcW w:type="dxa" w:w="2880"/>
          </w:tcPr>
          <w:p>
            <w:r>
              <w:t>POL-101</w:t>
            </w:r>
          </w:p>
        </w:tc>
      </w:tr>
      <w:tr>
        <w:tc>
          <w:tcPr>
            <w:tcW w:type="dxa" w:w="2880"/>
          </w:tcPr>
          <w:p>
            <w:r>
              <w:t>Recipient</w:t>
            </w:r>
          </w:p>
        </w:tc>
        <w:tc>
          <w:tcPr>
            <w:tcW w:type="dxa" w:w="2880"/>
          </w:tcPr>
          <w:p>
            <w:r>
              <w:t>Name or address of the payment recipient</w:t>
            </w:r>
          </w:p>
        </w:tc>
        <w:tc>
          <w:tcPr>
            <w:tcW w:type="dxa" w:w="2880"/>
          </w:tcPr>
          <w:p>
            <w:r>
              <w:t>AWS</w:t>
            </w:r>
          </w:p>
        </w:tc>
      </w:tr>
      <w:tr>
        <w:tc>
          <w:tcPr>
            <w:tcW w:type="dxa" w:w="2880"/>
          </w:tcPr>
          <w:p>
            <w:r>
              <w:t>Amount</w:t>
            </w:r>
          </w:p>
        </w:tc>
        <w:tc>
          <w:tcPr>
            <w:tcW w:type="dxa" w:w="2880"/>
          </w:tcPr>
          <w:p>
            <w:r>
              <w:t>Payment amount in USD</w:t>
            </w:r>
          </w:p>
        </w:tc>
        <w:tc>
          <w:tcPr>
            <w:tcW w:type="dxa" w:w="2880"/>
          </w:tcPr>
          <w:p>
            <w:r>
              <w:t>500</w:t>
            </w:r>
          </w:p>
        </w:tc>
      </w:tr>
      <w:tr>
        <w:tc>
          <w:tcPr>
            <w:tcW w:type="dxa" w:w="2880"/>
          </w:tcPr>
          <w:p>
            <w:r>
              <w:t>Purpose</w:t>
            </w:r>
          </w:p>
        </w:tc>
        <w:tc>
          <w:tcPr>
            <w:tcW w:type="dxa" w:w="2880"/>
          </w:tcPr>
          <w:p>
            <w:r>
              <w:t>Optional description of the payment</w:t>
            </w:r>
          </w:p>
        </w:tc>
        <w:tc>
          <w:tcPr>
            <w:tcW w:type="dxa" w:w="2880"/>
          </w:tcPr>
          <w:p>
            <w:r>
              <w:t>cloud hosting</w:t>
            </w:r>
          </w:p>
        </w:tc>
      </w:tr>
    </w:tbl>
    <w:p/>
    <w:p>
      <w:r>
        <w:t>3. Click Execute Payment.</w:t>
        <w:br/>
        <w:t>4. The system validates the amount against the policy's remaining budget. If it would exceed the budget, the request is rejected with a 422 error.</w:t>
        <w:br/>
        <w:t>5. If approved, the payment is submitted on-chain (live mode) or recorded as a demo transaction. The transaction appears in the ledger.</w:t>
      </w:r>
    </w:p>
    <w:p>
      <w:pPr>
        <w:pStyle w:val="Heading2"/>
      </w:pPr>
      <w:r>
        <w:t>7.7 Viewing and Filtering Transactions</w:t>
      </w:r>
    </w:p>
    <w:p>
      <w:r>
        <w:t>1. Click Transactions in the sidebar to see the full transaction ledger.</w:t>
        <w:br/>
        <w:t>2. Filter by status or policy using the query parameters:</w:t>
      </w:r>
    </w:p>
    <w:p>
      <w:pPr>
        <w:pStyle w:val="NoSpacing"/>
        <w:shd w:val="clear" w:color="auto" w:fill="F2F2F2"/>
      </w:pPr>
      <w:r>
        <w:rPr>
          <w:rFonts w:ascii="Courier New" w:hAnsi="Courier New"/>
          <w:color w:val="1F6935"/>
          <w:sz w:val="18"/>
        </w:rPr>
        <w:t>GET /api/transactions?status=Completed&amp;policy=POL-101&amp;limit=20&amp;offset=0</w:t>
      </w:r>
    </w:p>
    <w:p>
      <w:r>
        <w:t>Available status values: Completed, Pending, Declined.</w:t>
      </w:r>
    </w:p>
    <w:p>
      <w:pPr>
        <w:pStyle w:val="Heading2"/>
      </w:pPr>
      <w:r>
        <w:t>7.8 Connecting a Wallet</w:t>
      </w:r>
    </w:p>
    <w:p>
      <w:r>
        <w:t>1. Click the Connect Wallet button in the top bar, or navigate to the Wallet section.</w:t>
        <w:br/>
        <w:t>2. Optionally enter a valid Ethereum address (e.g. 0xd8dA6BF26964aF9D7eEd9e03E53415D37aA96045). If left blank, a demo address is used.</w:t>
        <w:br/>
        <w:t>3. Click Connect.</w:t>
        <w:br/>
        <w:t>4. The top bar updates to show the connected address.</w:t>
        <w:br/>
        <w:t>5. The Dashboard wallet panel shows connected: true.</w:t>
      </w:r>
    </w:p>
    <w:p>
      <w:r>
        <w:t>Validation: The address must be a valid Ethereum address (42 characters, starting with 0x, valid hex). Invalid addresses return a 400 error.</w:t>
      </w:r>
    </w:p>
    <w:p>
      <w:pPr>
        <w:pStyle w:val="Heading2"/>
      </w:pPr>
      <w:r>
        <w:t>7.9 Viewing Policies</w:t>
      </w:r>
    </w:p>
    <w:p>
      <w:r>
        <w:t>1. Click Policies in the sidebar.</w:t>
        <w:br/>
        <w:t>2. The policy list shows all created policies with:</w:t>
      </w:r>
    </w:p>
    <w:p>
      <w:pPr>
        <w:pStyle w:val="ListBullet"/>
      </w:pPr>
      <w:r>
        <w:t>Policy ID</w:t>
      </w:r>
    </w:p>
    <w:p>
      <w:pPr>
        <w:pStyle w:val="ListBullet"/>
      </w:pPr>
      <w:r>
        <w:t>Agent address</w:t>
      </w:r>
    </w:p>
    <w:p>
      <w:pPr>
        <w:pStyle w:val="ListBullet"/>
      </w:pPr>
      <w:r>
        <w:t>Token</w:t>
      </w:r>
    </w:p>
    <w:p>
      <w:pPr>
        <w:pStyle w:val="ListBullet"/>
      </w:pPr>
      <w:r>
        <w:t>Total budget</w:t>
      </w:r>
    </w:p>
    <w:p>
      <w:pPr>
        <w:pStyle w:val="ListBullet"/>
      </w:pPr>
      <w:r>
        <w:t>Remaining budget (total minus all completed transactions against this policy)</w:t>
      </w:r>
    </w:p>
    <w:p>
      <w:pPr>
        <w:pStyle w:val="ListBullet"/>
      </w:pPr>
      <w:r>
        <w:t>Spent amount</w:t>
      </w:r>
    </w:p>
    <w:p>
      <w:pPr>
        <w:pStyle w:val="ListBullet"/>
      </w:pPr>
      <w:r>
        <w:t>Purpose</w:t>
      </w:r>
    </w:p>
    <w:p>
      <w:r>
        <w:t>Remaining budget is calculated live from the transaction database each time the dashboard loads.</w:t>
      </w:r>
    </w:p>
    <w:p>
      <w:pPr>
        <w:pStyle w:val="Heading1"/>
      </w:pPr>
      <w:r>
        <w:t>8. Demo Mode vs. Live Blockchain Mode</w:t>
      </w:r>
    </w:p>
    <w:p>
      <w:pPr>
        <w:pStyle w:val="Heading2"/>
      </w:pPr>
      <w:r>
        <w:t>Demo Mode (Default)</w:t>
      </w:r>
    </w:p>
    <w:p>
      <w:pPr>
        <w:pStyle w:val="ListBullet"/>
      </w:pPr>
      <w:r>
        <w:t>No Ethereum RPC connection required</w:t>
      </w:r>
    </w:p>
    <w:p>
      <w:pPr>
        <w:pStyle w:val="ListBullet"/>
      </w:pPr>
      <w:r>
        <w:t>Policy creation returns a fake transaction hash prefixed with demo-</w:t>
      </w:r>
    </w:p>
    <w:p>
      <w:pPr>
        <w:pStyle w:val="ListBullet"/>
      </w:pPr>
      <w:r>
        <w:t>Payment enforcement is simulated in the database only</w:t>
      </w:r>
    </w:p>
    <w:p>
      <w:pPr>
        <w:pStyle w:val="ListBullet"/>
      </w:pPr>
      <w:r>
        <w:t>The /api/contract/status endpoint returns "mode": "demo"</w:t>
      </w:r>
    </w:p>
    <w:p>
      <w:pPr>
        <w:pStyle w:val="ListBullet"/>
      </w:pPr>
      <w:r>
        <w:t>All data persists to PostgreSQL — policies, transactions, and activity logs all work normally</w:t>
      </w:r>
    </w:p>
    <w:p>
      <w:pPr>
        <w:pStyle w:val="Heading2"/>
      </w:pPr>
      <w:r>
        <w:t>Live Blockchain Mode</w:t>
      </w:r>
    </w:p>
    <w:p>
      <w:pPr>
        <w:pStyle w:val="ListBullet"/>
      </w:pPr>
      <w:r>
        <w:t>Requires RPC_URL, PRIVATE_KEY, and POLICY_CONTRACT environment variables</w:t>
      </w:r>
    </w:p>
    <w:p>
      <w:pPr>
        <w:pStyle w:val="ListBullet"/>
      </w:pPr>
      <w:r>
        <w:t>Policy creation submits a real transaction to the Ethereum blockchain (Sepolia testnet)</w:t>
      </w:r>
    </w:p>
    <w:p>
      <w:pPr>
        <w:pStyle w:val="ListBullet"/>
      </w:pPr>
      <w:r>
        <w:t>The smart contract enforces per-transaction limits on-chain</w:t>
      </w:r>
    </w:p>
    <w:p>
      <w:pPr>
        <w:pStyle w:val="ListBullet"/>
      </w:pPr>
      <w:r>
        <w:t>Transaction hash is a real Ethereum tx hash viewable on Etherscan</w:t>
      </w:r>
    </w:p>
    <w:p>
      <w:pPr>
        <w:pStyle w:val="ListBullet"/>
      </w:pPr>
      <w:r>
        <w:t>The /api/contract/status endpoint returns "mode": "live"</w:t>
      </w:r>
    </w:p>
    <w:p>
      <w:r>
        <w:t>To switch from demo to live, see Section 16.</w:t>
      </w:r>
    </w:p>
    <w:p>
      <w:pPr>
        <w:pStyle w:val="Heading1"/>
      </w:pPr>
      <w:r>
        <w:t>9. Environment Variables</w:t>
      </w:r>
    </w:p>
    <w:p>
      <w:r>
        <w:t>All configuration is done via environment variables. For local development, put these in a .env file in the project root.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Required</w:t>
            </w:r>
          </w:p>
        </w:tc>
        <w:tc>
          <w:tcPr>
            <w:tcW w:type="dxa" w:w="2160"/>
          </w:tcPr>
          <w:p>
            <w:r>
              <w:rPr>
                <w:b/>
              </w:rPr>
              <w:t>Default</w:t>
            </w:r>
          </w:p>
        </w:tc>
        <w:tc>
          <w:tcPr>
            <w:tcW w:type="dxa" w:w="2160"/>
          </w:tcPr>
          <w:p>
            <w:r>
              <w:rPr>
                <w:b/>
              </w:rPr>
              <w:t>Description</w:t>
            </w:r>
          </w:p>
        </w:tc>
      </w:tr>
      <w:tr>
        <w:tc>
          <w:tcPr>
            <w:tcW w:type="dxa" w:w="2160"/>
          </w:tcPr>
          <w:p>
            <w:r>
              <w:t>DATABASE_URL</w:t>
            </w:r>
          </w:p>
        </w:tc>
        <w:tc>
          <w:tcPr>
            <w:tcW w:type="dxa" w:w="2160"/>
          </w:tcPr>
          <w:p>
            <w:r>
              <w:t>Yes</w:t>
            </w:r>
          </w:p>
        </w:tc>
        <w:tc>
          <w:tcPr>
            <w:tcW w:type="dxa" w:w="2160"/>
          </w:tcPr>
          <w:p>
            <w:r>
              <w:t>—</w:t>
            </w:r>
          </w:p>
        </w:tc>
        <w:tc>
          <w:tcPr>
            <w:tcW w:type="dxa" w:w="2160"/>
          </w:tcPr>
          <w:p>
            <w:r>
              <w:t>PostgreSQL connection string. Format: postgresql://user:password@host:port/dbname</w:t>
            </w:r>
          </w:p>
        </w:tc>
      </w:tr>
      <w:tr>
        <w:tc>
          <w:tcPr>
            <w:tcW w:type="dxa" w:w="2160"/>
          </w:tcPr>
          <w:p>
            <w:r>
              <w:t>SECRET_KEY</w:t>
            </w:r>
          </w:p>
        </w:tc>
        <w:tc>
          <w:tcPr>
            <w:tcW w:type="dxa" w:w="2160"/>
          </w:tcPr>
          <w:p>
            <w:r>
              <w:t>Yes</w:t>
            </w:r>
          </w:p>
        </w:tc>
        <w:tc>
          <w:tcPr>
            <w:tcW w:type="dxa" w:w="2160"/>
          </w:tcPr>
          <w:p>
            <w:r>
              <w:t>—</w:t>
            </w:r>
          </w:p>
        </w:tc>
        <w:tc>
          <w:tcPr>
            <w:tcW w:type="dxa" w:w="2160"/>
          </w:tcPr>
          <w:p>
            <w:r>
              <w:t>Flask session secret. Use a long random string in production</w:t>
            </w:r>
          </w:p>
        </w:tc>
      </w:tr>
      <w:tr>
        <w:tc>
          <w:tcPr>
            <w:tcW w:type="dxa" w:w="2160"/>
          </w:tcPr>
          <w:p>
            <w:r>
              <w:t>ADMIN_PASSWORD</w:t>
            </w:r>
          </w:p>
        </w:tc>
        <w:tc>
          <w:tcPr>
            <w:tcW w:type="dxa" w:w="2160"/>
          </w:tcPr>
          <w:p>
            <w:r>
              <w:t>Yes</w:t>
            </w:r>
          </w:p>
        </w:tc>
        <w:tc>
          <w:tcPr>
            <w:tcW w:type="dxa" w:w="2160"/>
          </w:tcPr>
          <w:p>
            <w:r>
              <w:t>—</w:t>
            </w:r>
          </w:p>
        </w:tc>
        <w:tc>
          <w:tcPr>
            <w:tcW w:type="dxa" w:w="2160"/>
          </w:tcPr>
          <w:p>
            <w:r>
              <w:t>Password for the single admin login</w:t>
            </w:r>
          </w:p>
        </w:tc>
      </w:tr>
      <w:tr>
        <w:tc>
          <w:tcPr>
            <w:tcW w:type="dxa" w:w="2160"/>
          </w:tcPr>
          <w:p>
            <w:r>
              <w:t>SYNTH_API_KEY</w:t>
            </w:r>
          </w:p>
        </w:tc>
        <w:tc>
          <w:tcPr>
            <w:tcW w:type="dxa" w:w="2160"/>
          </w:tcPr>
          <w:p>
            <w:r>
              <w:t>No</w:t>
            </w:r>
          </w:p>
        </w:tc>
        <w:tc>
          <w:tcPr>
            <w:tcW w:type="dxa" w:w="2160"/>
          </w:tcPr>
          <w:p>
            <w:r>
              <w:t>—</w:t>
            </w:r>
          </w:p>
        </w:tc>
        <w:tc>
          <w:tcPr>
            <w:tcW w:type="dxa" w:w="2160"/>
          </w:tcPr>
          <w:p>
            <w:r>
              <w:t>Anthropic API key (primary AI provider for payment intent parsing)</w:t>
            </w:r>
          </w:p>
        </w:tc>
      </w:tr>
      <w:tr>
        <w:tc>
          <w:tcPr>
            <w:tcW w:type="dxa" w:w="2160"/>
          </w:tcPr>
          <w:p>
            <w:r>
              <w:t>OPENAI_API_KEY</w:t>
            </w:r>
          </w:p>
        </w:tc>
        <w:tc>
          <w:tcPr>
            <w:tcW w:type="dxa" w:w="2160"/>
          </w:tcPr>
          <w:p>
            <w:r>
              <w:t>No</w:t>
            </w:r>
          </w:p>
        </w:tc>
        <w:tc>
          <w:tcPr>
            <w:tcW w:type="dxa" w:w="2160"/>
          </w:tcPr>
          <w:p>
            <w:r>
              <w:t>—</w:t>
            </w:r>
          </w:p>
        </w:tc>
        <w:tc>
          <w:tcPr>
            <w:tcW w:type="dxa" w:w="2160"/>
          </w:tcPr>
          <w:p>
            <w:r>
              <w:t>OpenAI API key (fallback AI provider)</w:t>
            </w:r>
          </w:p>
        </w:tc>
      </w:tr>
      <w:tr>
        <w:tc>
          <w:tcPr>
            <w:tcW w:type="dxa" w:w="2160"/>
          </w:tcPr>
          <w:p>
            <w:r>
              <w:t>RPC_URL</w:t>
            </w:r>
          </w:p>
        </w:tc>
        <w:tc>
          <w:tcPr>
            <w:tcW w:type="dxa" w:w="2160"/>
          </w:tcPr>
          <w:p>
            <w:r>
              <w:t>No</w:t>
            </w:r>
          </w:p>
        </w:tc>
        <w:tc>
          <w:tcPr>
            <w:tcW w:type="dxa" w:w="2160"/>
          </w:tcPr>
          <w:p>
            <w:r>
              <w:t>—</w:t>
            </w:r>
          </w:p>
        </w:tc>
        <w:tc>
          <w:tcPr>
            <w:tcW w:type="dxa" w:w="2160"/>
          </w:tcPr>
          <w:p>
            <w:r>
              <w:t>Ethereum RPC endpoint (e.g. Infura Sepolia URL). Required for live blockchain mode</w:t>
            </w:r>
          </w:p>
        </w:tc>
      </w:tr>
      <w:tr>
        <w:tc>
          <w:tcPr>
            <w:tcW w:type="dxa" w:w="2160"/>
          </w:tcPr>
          <w:p>
            <w:r>
              <w:t>PRIVATE_KEY</w:t>
            </w:r>
          </w:p>
        </w:tc>
        <w:tc>
          <w:tcPr>
            <w:tcW w:type="dxa" w:w="2160"/>
          </w:tcPr>
          <w:p>
            <w:r>
              <w:t>No</w:t>
            </w:r>
          </w:p>
        </w:tc>
        <w:tc>
          <w:tcPr>
            <w:tcW w:type="dxa" w:w="2160"/>
          </w:tcPr>
          <w:p>
            <w:r>
              <w:t>—</w:t>
            </w:r>
          </w:p>
        </w:tc>
        <w:tc>
          <w:tcPr>
            <w:tcW w:type="dxa" w:w="2160"/>
          </w:tcPr>
          <w:p>
            <w:r>
              <w:t>Ethereum wallet private key for signing on-chain transactions</w:t>
            </w:r>
          </w:p>
        </w:tc>
      </w:tr>
      <w:tr>
        <w:tc>
          <w:tcPr>
            <w:tcW w:type="dxa" w:w="2160"/>
          </w:tcPr>
          <w:p>
            <w:r>
              <w:t>POLICY_CONTRACT</w:t>
            </w:r>
          </w:p>
        </w:tc>
        <w:tc>
          <w:tcPr>
            <w:tcW w:type="dxa" w:w="2160"/>
          </w:tcPr>
          <w:p>
            <w:r>
              <w:t>No</w:t>
            </w:r>
          </w:p>
        </w:tc>
        <w:tc>
          <w:tcPr>
            <w:tcW w:type="dxa" w:w="2160"/>
          </w:tcPr>
          <w:p>
            <w:r>
              <w:t>—</w:t>
            </w:r>
          </w:p>
        </w:tc>
        <w:tc>
          <w:tcPr>
            <w:tcW w:type="dxa" w:w="2160"/>
          </w:tcPr>
          <w:p>
            <w:r>
              <w:t>Deployed PolicyManager contract address</w:t>
            </w:r>
          </w:p>
        </w:tc>
      </w:tr>
      <w:tr>
        <w:tc>
          <w:tcPr>
            <w:tcW w:type="dxa" w:w="2160"/>
          </w:tcPr>
          <w:p>
            <w:r>
              <w:t>OWNER_WALLET</w:t>
            </w:r>
          </w:p>
        </w:tc>
        <w:tc>
          <w:tcPr>
            <w:tcW w:type="dxa" w:w="2160"/>
          </w:tcPr>
          <w:p>
            <w:r>
              <w:t>No</w:t>
            </w:r>
          </w:p>
        </w:tc>
        <w:tc>
          <w:tcPr>
            <w:tcW w:type="dxa" w:w="2160"/>
          </w:tcPr>
          <w:p>
            <w:r>
              <w:t>—</w:t>
            </w:r>
          </w:p>
        </w:tc>
        <w:tc>
          <w:tcPr>
            <w:tcW w:type="dxa" w:w="2160"/>
          </w:tcPr>
          <w:p>
            <w:r>
              <w:t>Ethereum address of the contract owner</w:t>
            </w:r>
          </w:p>
        </w:tc>
      </w:tr>
      <w:tr>
        <w:tc>
          <w:tcPr>
            <w:tcW w:type="dxa" w:w="2160"/>
          </w:tcPr>
          <w:p>
            <w:r>
              <w:t>SEED_DATA</w:t>
            </w:r>
          </w:p>
        </w:tc>
        <w:tc>
          <w:tcPr>
            <w:tcW w:type="dxa" w:w="2160"/>
          </w:tcPr>
          <w:p>
            <w:r>
              <w:t>No</w:t>
            </w:r>
          </w:p>
        </w:tc>
        <w:tc>
          <w:tcPr>
            <w:tcW w:type="dxa" w:w="2160"/>
          </w:tcPr>
          <w:p>
            <w:r>
              <w:t>false</w:t>
            </w:r>
          </w:p>
        </w:tc>
        <w:tc>
          <w:tcPr>
            <w:tcW w:type="dxa" w:w="2160"/>
          </w:tcPr>
          <w:p>
            <w:r>
              <w:t>Set to true to seed demo transactions and policies on first startup</w:t>
            </w:r>
          </w:p>
        </w:tc>
      </w:tr>
      <w:tr>
        <w:tc>
          <w:tcPr>
            <w:tcW w:type="dxa" w:w="2160"/>
          </w:tcPr>
          <w:p>
            <w:r>
              <w:t>PORT</w:t>
            </w:r>
          </w:p>
        </w:tc>
        <w:tc>
          <w:tcPr>
            <w:tcW w:type="dxa" w:w="2160"/>
          </w:tcPr>
          <w:p>
            <w:r>
              <w:t>No</w:t>
            </w:r>
          </w:p>
        </w:tc>
        <w:tc>
          <w:tcPr>
            <w:tcW w:type="dxa" w:w="2160"/>
          </w:tcPr>
          <w:p>
            <w:r>
              <w:t>5000</w:t>
            </w:r>
          </w:p>
        </w:tc>
        <w:tc>
          <w:tcPr>
            <w:tcW w:type="dxa" w:w="2160"/>
          </w:tcPr>
          <w:p>
            <w:r>
              <w:t>Port the app listens on (Cloud Run sets this automatically to 8080)</w:t>
            </w:r>
          </w:p>
        </w:tc>
      </w:tr>
      <w:tr>
        <w:tc>
          <w:tcPr>
            <w:tcW w:type="dxa" w:w="2160"/>
          </w:tcPr>
          <w:p>
            <w:r>
              <w:t>FLASK_ENV</w:t>
            </w:r>
          </w:p>
        </w:tc>
        <w:tc>
          <w:tcPr>
            <w:tcW w:type="dxa" w:w="2160"/>
          </w:tcPr>
          <w:p>
            <w:r>
              <w:t>No</w:t>
            </w:r>
          </w:p>
        </w:tc>
        <w:tc>
          <w:tcPr>
            <w:tcW w:type="dxa" w:w="2160"/>
          </w:tcPr>
          <w:p>
            <w:r>
              <w:t>production</w:t>
            </w:r>
          </w:p>
        </w:tc>
        <w:tc>
          <w:tcPr>
            <w:tcW w:type="dxa" w:w="2160"/>
          </w:tcPr>
          <w:p>
            <w:r>
              <w:t>Set to development for debug mode locally</w:t>
            </w:r>
          </w:p>
        </w:tc>
      </w:tr>
    </w:tbl>
    <w:p/>
    <w:p>
      <w:pPr>
        <w:pStyle w:val="Heading1"/>
      </w:pPr>
      <w:r>
        <w:t>10. Changing the Admin Password</w:t>
      </w:r>
    </w:p>
    <w:p>
      <w:pPr>
        <w:pStyle w:val="Heading2"/>
      </w:pPr>
      <w:r>
        <w:t>On Cloud Run (via Secret Manager)</w:t>
      </w:r>
    </w:p>
    <w:p>
      <w:r>
        <w:t>Since ADMIN_PASSWORD is stored in Google Secret Manager, update the secret value rather than the env var:</w:t>
      </w:r>
    </w:p>
    <w:p>
      <w:pPr>
        <w:pStyle w:val="NoSpacing"/>
        <w:shd w:val="clear" w:color="auto" w:fill="F2F2F2"/>
      </w:pPr>
      <w:r>
        <w:rPr>
          <w:rFonts w:ascii="Courier New" w:hAnsi="Courier New"/>
          <w:color w:val="1F6935"/>
          <w:sz w:val="18"/>
        </w:rPr>
        <w:t>echo -n "yournewpassword" | gcloud secrets versions add ADMIN_PASSWORD \</w:t>
        <w:br/>
        <w:t xml:space="preserve">  --project stablepayguard \</w:t>
        <w:br/>
        <w:t xml:space="preserve">  --data-file=-</w:t>
      </w:r>
    </w:p>
    <w:p>
      <w:r>
        <w:t>Then redeploy to pick up the new secret version:</w:t>
      </w:r>
    </w:p>
    <w:p>
      <w:pPr>
        <w:pStyle w:val="NoSpacing"/>
        <w:shd w:val="clear" w:color="auto" w:fill="F2F2F2"/>
      </w:pPr>
      <w:r>
        <w:rPr>
          <w:rFonts w:ascii="Courier New" w:hAnsi="Courier New"/>
          <w:color w:val="1F6935"/>
          <w:sz w:val="18"/>
        </w:rPr>
        <w:t>gcloud run deploy stablepayguard \</w:t>
        <w:br/>
        <w:t xml:space="preserve">  --source . \</w:t>
        <w:br/>
        <w:t xml:space="preserve">  --region us-east1 \</w:t>
        <w:br/>
        <w:t xml:space="preserve">  --project stablepayguard \</w:t>
        <w:br/>
        <w:t xml:space="preserve">  --quiet</w:t>
      </w:r>
    </w:p>
    <w:p>
      <w:pPr>
        <w:pStyle w:val="Heading2"/>
      </w:pPr>
      <w:r>
        <w:t>Locally</w:t>
      </w:r>
    </w:p>
    <w:p>
      <w:r>
        <w:t>Update ADMIN_PASSWORD in your .env file and restart the app.</w:t>
      </w:r>
    </w:p>
    <w:p>
      <w:pPr>
        <w:pStyle w:val="Heading1"/>
      </w:pPr>
      <w:r>
        <w:t>11. Connecting a Real AI Key</w:t>
      </w:r>
    </w:p>
    <w:p>
      <w:r>
        <w:t>Without an AI key, the payment intent parser returns a canned demo response. To enable live AI parsing:</w:t>
      </w:r>
    </w:p>
    <w:p>
      <w:pPr>
        <w:pStyle w:val="Heading2"/>
      </w:pPr>
      <w:r>
        <w:t>Using Anthropic (Recommended)</w:t>
      </w:r>
    </w:p>
    <w:p>
      <w:r>
        <w:t>1. Obtain an API key from console.anthropic.com</w:t>
        <w:br/>
        <w:t>2. Set the environment variable:</w:t>
      </w:r>
    </w:p>
    <w:p>
      <w:pPr>
        <w:pStyle w:val="NoSpacing"/>
        <w:shd w:val="clear" w:color="auto" w:fill="F2F2F2"/>
      </w:pPr>
      <w:r>
        <w:rPr>
          <w:rFonts w:ascii="Courier New" w:hAnsi="Courier New"/>
          <w:color w:val="1F6935"/>
          <w:sz w:val="18"/>
        </w:rPr>
        <w:t>gcloud run services update stablepayguard \</w:t>
        <w:br/>
        <w:t xml:space="preserve">  --region us-east1 \</w:t>
        <w:br/>
        <w:t xml:space="preserve">  --project stablepayguard \</w:t>
        <w:br/>
        <w:t xml:space="preserve">  --update-env-vars "SYNTH_API_KEY=sk-ant-your-key-here"</w:t>
      </w:r>
    </w:p>
    <w:p>
      <w:r>
        <w:t>The app uses claude-haiku-4-5-20251001 for fast, cost-effective parsing.</w:t>
      </w:r>
    </w:p>
    <w:p>
      <w:pPr>
        <w:pStyle w:val="Heading2"/>
      </w:pPr>
      <w:r>
        <w:t>Using OpenAI (Fallback)</w:t>
      </w:r>
    </w:p>
    <w:p>
      <w:pPr>
        <w:pStyle w:val="NoSpacing"/>
        <w:shd w:val="clear" w:color="auto" w:fill="F2F2F2"/>
      </w:pPr>
      <w:r>
        <w:rPr>
          <w:rFonts w:ascii="Courier New" w:hAnsi="Courier New"/>
          <w:color w:val="1F6935"/>
          <w:sz w:val="18"/>
        </w:rPr>
        <w:t>gcloud run services update stablepayguard \</w:t>
        <w:br/>
        <w:t xml:space="preserve">  --region us-east1 \</w:t>
        <w:br/>
        <w:t xml:space="preserve">  --project stablepayguard \</w:t>
        <w:br/>
        <w:t xml:space="preserve">  --update-env-vars "OPENAI_API_KEY=sk-your-openai-key"</w:t>
      </w:r>
    </w:p>
    <w:p>
      <w:r>
        <w:t>The fallback chain is: SYNTH_API_KEY → OPENAI_API_KEY → demo response.</w:t>
      </w:r>
    </w:p>
    <w:p>
      <w:pPr>
        <w:pStyle w:val="Heading1"/>
      </w:pPr>
      <w:r>
        <w:t>12. Infrastructure on Google Cloud</w:t>
      </w:r>
    </w:p>
    <w:p>
      <w:pPr>
        <w:pStyle w:val="Heading2"/>
      </w:pPr>
      <w:r>
        <w:t>GCP Project</w:t>
      </w:r>
    </w:p>
    <w:tbl>
      <w:tblPr>
        <w:tblStyle w:val="TableGrid"/>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Project ID</w:t>
            </w:r>
          </w:p>
        </w:tc>
        <w:tc>
          <w:tcPr>
            <w:tcW w:type="dxa" w:w="4320"/>
          </w:tcPr>
          <w:p>
            <w:r>
              <w:t>stablepayguard</w:t>
            </w:r>
          </w:p>
        </w:tc>
      </w:tr>
      <w:tr>
        <w:tc>
          <w:tcPr>
            <w:tcW w:type="dxa" w:w="4320"/>
          </w:tcPr>
          <w:p>
            <w:r>
              <w:t>Project Name</w:t>
            </w:r>
          </w:p>
        </w:tc>
        <w:tc>
          <w:tcPr>
            <w:tcW w:type="dxa" w:w="4320"/>
          </w:tcPr>
          <w:p>
            <w:r>
              <w:t>StablePayGuard</w:t>
            </w:r>
          </w:p>
        </w:tc>
      </w:tr>
      <w:tr>
        <w:tc>
          <w:tcPr>
            <w:tcW w:type="dxa" w:w="4320"/>
          </w:tcPr>
          <w:p>
            <w:r>
              <w:t>Billing account</w:t>
            </w:r>
          </w:p>
        </w:tc>
        <w:tc>
          <w:tcPr>
            <w:tcW w:type="dxa" w:w="4320"/>
          </w:tcPr>
          <w:p>
            <w:r>
              <w:t>01D45F-38C7C5-24A487 (same as fednowrtppayrails)</w:t>
            </w:r>
          </w:p>
        </w:tc>
      </w:tr>
      <w:tr>
        <w:tc>
          <w:tcPr>
            <w:tcW w:type="dxa" w:w="4320"/>
          </w:tcPr>
          <w:p>
            <w:r>
              <w:t>Region</w:t>
            </w:r>
          </w:p>
        </w:tc>
        <w:tc>
          <w:tcPr>
            <w:tcW w:type="dxa" w:w="4320"/>
          </w:tcPr>
          <w:p>
            <w:r>
              <w:t>us-east1</w:t>
            </w:r>
          </w:p>
        </w:tc>
      </w:tr>
    </w:tbl>
    <w:p/>
    <w:p>
      <w:pPr>
        <w:pStyle w:val="Heading2"/>
      </w:pPr>
      <w:r>
        <w:t>Cloud Run</w:t>
      </w:r>
    </w:p>
    <w:tbl>
      <w:tblPr>
        <w:tblStyle w:val="TableGrid"/>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Service name</w:t>
            </w:r>
          </w:p>
        </w:tc>
        <w:tc>
          <w:tcPr>
            <w:tcW w:type="dxa" w:w="4320"/>
          </w:tcPr>
          <w:p>
            <w:r>
              <w:t>stablepayguard</w:t>
            </w:r>
          </w:p>
        </w:tc>
      </w:tr>
      <w:tr>
        <w:tc>
          <w:tcPr>
            <w:tcW w:type="dxa" w:w="4320"/>
          </w:tcPr>
          <w:p>
            <w:r>
              <w:t>URL</w:t>
            </w:r>
          </w:p>
        </w:tc>
        <w:tc>
          <w:tcPr>
            <w:tcW w:type="dxa" w:w="4320"/>
          </w:tcPr>
          <w:p>
            <w:r>
              <w:t>https://stablepayguard-684704256193.us-east1.run.app</w:t>
            </w:r>
          </w:p>
        </w:tc>
      </w:tr>
      <w:tr>
        <w:tc>
          <w:tcPr>
            <w:tcW w:type="dxa" w:w="4320"/>
          </w:tcPr>
          <w:p>
            <w:r>
              <w:t>Concurrency</w:t>
            </w:r>
          </w:p>
        </w:tc>
        <w:tc>
          <w:tcPr>
            <w:tcW w:type="dxa" w:w="4320"/>
          </w:tcPr>
          <w:p>
            <w:r>
              <w:t>8 threads per instance, 1 worker</w:t>
            </w:r>
          </w:p>
        </w:tc>
      </w:tr>
      <w:tr>
        <w:tc>
          <w:tcPr>
            <w:tcW w:type="dxa" w:w="4320"/>
          </w:tcPr>
          <w:p>
            <w:r>
              <w:t>Authentication</w:t>
            </w:r>
          </w:p>
        </w:tc>
        <w:tc>
          <w:tcPr>
            <w:tcW w:type="dxa" w:w="4320"/>
          </w:tcPr>
          <w:p>
            <w:r>
              <w:t>Public (app-level auth via session cookie)</w:t>
            </w:r>
          </w:p>
        </w:tc>
      </w:tr>
      <w:tr>
        <w:tc>
          <w:tcPr>
            <w:tcW w:type="dxa" w:w="4320"/>
          </w:tcPr>
          <w:p>
            <w:r>
              <w:t>Cloud SQL connection</w:t>
            </w:r>
          </w:p>
        </w:tc>
        <w:tc>
          <w:tcPr>
            <w:tcW w:type="dxa" w:w="4320"/>
          </w:tcPr>
          <w:p>
            <w:r>
              <w:t>Unix socket via stablepayguard:us-east1:stablepayguard-db</w:t>
            </w:r>
          </w:p>
        </w:tc>
      </w:tr>
    </w:tbl>
    <w:p/>
    <w:p>
      <w:pPr>
        <w:pStyle w:val="Heading2"/>
      </w:pPr>
      <w:r>
        <w:t>Cloud SQL</w:t>
      </w:r>
    </w:p>
    <w:tbl>
      <w:tblPr>
        <w:tblStyle w:val="TableGrid"/>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Instance name</w:t>
            </w:r>
          </w:p>
        </w:tc>
        <w:tc>
          <w:tcPr>
            <w:tcW w:type="dxa" w:w="4320"/>
          </w:tcPr>
          <w:p>
            <w:r>
              <w:t>stablepayguard-db</w:t>
            </w:r>
          </w:p>
        </w:tc>
      </w:tr>
      <w:tr>
        <w:tc>
          <w:tcPr>
            <w:tcW w:type="dxa" w:w="4320"/>
          </w:tcPr>
          <w:p>
            <w:r>
              <w:t>Database version</w:t>
            </w:r>
          </w:p>
        </w:tc>
        <w:tc>
          <w:tcPr>
            <w:tcW w:type="dxa" w:w="4320"/>
          </w:tcPr>
          <w:p>
            <w:r>
              <w:t>PostgreSQL 15</w:t>
            </w:r>
          </w:p>
        </w:tc>
      </w:tr>
      <w:tr>
        <w:tc>
          <w:tcPr>
            <w:tcW w:type="dxa" w:w="4320"/>
          </w:tcPr>
          <w:p>
            <w:r>
              <w:t>Tier</w:t>
            </w:r>
          </w:p>
        </w:tc>
        <w:tc>
          <w:tcPr>
            <w:tcW w:type="dxa" w:w="4320"/>
          </w:tcPr>
          <w:p>
            <w:r>
              <w:t>db-f1-micro (1 shared vCPU, 614 MB RAM)</w:t>
            </w:r>
          </w:p>
        </w:tc>
      </w:tr>
      <w:tr>
        <w:tc>
          <w:tcPr>
            <w:tcW w:type="dxa" w:w="4320"/>
          </w:tcPr>
          <w:p>
            <w:r>
              <w:t>Region</w:t>
            </w:r>
          </w:p>
        </w:tc>
        <w:tc>
          <w:tcPr>
            <w:tcW w:type="dxa" w:w="4320"/>
          </w:tcPr>
          <w:p>
            <w:r>
              <w:t>us-east1</w:t>
            </w:r>
          </w:p>
        </w:tc>
      </w:tr>
      <w:tr>
        <w:tc>
          <w:tcPr>
            <w:tcW w:type="dxa" w:w="4320"/>
          </w:tcPr>
          <w:p>
            <w:r>
              <w:t>Database</w:t>
            </w:r>
          </w:p>
        </w:tc>
        <w:tc>
          <w:tcPr>
            <w:tcW w:type="dxa" w:w="4320"/>
          </w:tcPr>
          <w:p>
            <w:r>
              <w:t>stablepayguard</w:t>
            </w:r>
          </w:p>
        </w:tc>
      </w:tr>
      <w:tr>
        <w:tc>
          <w:tcPr>
            <w:tcW w:type="dxa" w:w="4320"/>
          </w:tcPr>
          <w:p>
            <w:r>
              <w:t>User</w:t>
            </w:r>
          </w:p>
        </w:tc>
        <w:tc>
          <w:tcPr>
            <w:tcW w:type="dxa" w:w="4320"/>
          </w:tcPr>
          <w:p>
            <w:r>
              <w:t>stablepayguard</w:t>
            </w:r>
          </w:p>
        </w:tc>
      </w:tr>
      <w:tr>
        <w:tc>
          <w:tcPr>
            <w:tcW w:type="dxa" w:w="4320"/>
          </w:tcPr>
          <w:p>
            <w:r>
              <w:t>Connection name</w:t>
            </w:r>
          </w:p>
        </w:tc>
        <w:tc>
          <w:tcPr>
            <w:tcW w:type="dxa" w:w="4320"/>
          </w:tcPr>
          <w:p>
            <w:r>
              <w:t>stablepayguard:us-east1:stablepayguard-db</w:t>
            </w:r>
          </w:p>
        </w:tc>
      </w:tr>
    </w:tbl>
    <w:p/>
    <w:p>
      <w:pPr>
        <w:pStyle w:val="Heading2"/>
      </w:pPr>
      <w:r>
        <w:t>12.4 Google Secret Manager</w:t>
      </w:r>
    </w:p>
    <w:p>
      <w:r>
        <w:t>All sensitive credentials are stored in Google Secret Manager rather than as plain environment variables. Cloud Run pulls them at runtime via the --update-secrets flag. This means secrets are never visible in the Cloud Console environment variables panel.</w:t>
      </w:r>
    </w:p>
    <w:p>
      <w:r>
        <w:t>The following secrets are currently configured in project stablepayguard:</w:t>
      </w:r>
    </w:p>
    <w:tbl>
      <w:tblPr>
        <w:tblStyle w:val="TableGrid"/>
        <w:tblW w:type="auto" w:w="0"/>
        <w:tblLook w:firstColumn="1" w:firstRow="1" w:lastColumn="0" w:lastRow="0" w:noHBand="0" w:noVBand="1" w:val="04A0"/>
      </w:tblPr>
      <w:tblGrid>
        <w:gridCol w:w="4320"/>
        <w:gridCol w:w="4320"/>
      </w:tblGrid>
      <w:tr>
        <w:tc>
          <w:tcPr>
            <w:tcW w:type="dxa" w:w="4320"/>
          </w:tcPr>
          <w:p>
            <w:r>
              <w:rPr>
                <w:b/>
              </w:rPr>
              <w:t>Secret Name</w:t>
            </w:r>
          </w:p>
        </w:tc>
        <w:tc>
          <w:tcPr>
            <w:tcW w:type="dxa" w:w="4320"/>
          </w:tcPr>
          <w:p>
            <w:r>
              <w:rPr>
                <w:b/>
              </w:rPr>
              <w:t>Description</w:t>
            </w:r>
          </w:p>
        </w:tc>
      </w:tr>
      <w:tr>
        <w:tc>
          <w:tcPr>
            <w:tcW w:type="dxa" w:w="4320"/>
          </w:tcPr>
          <w:p>
            <w:r>
              <w:t>SECRET_KEY</w:t>
            </w:r>
          </w:p>
        </w:tc>
        <w:tc>
          <w:tcPr>
            <w:tcW w:type="dxa" w:w="4320"/>
          </w:tcPr>
          <w:p>
            <w:r>
              <w:t>Flask session signing key</w:t>
            </w:r>
          </w:p>
        </w:tc>
      </w:tr>
      <w:tr>
        <w:tc>
          <w:tcPr>
            <w:tcW w:type="dxa" w:w="4320"/>
          </w:tcPr>
          <w:p>
            <w:r>
              <w:t>ADMIN_PASSWORD</w:t>
            </w:r>
          </w:p>
        </w:tc>
        <w:tc>
          <w:tcPr>
            <w:tcW w:type="dxa" w:w="4320"/>
          </w:tcPr>
          <w:p>
            <w:r>
              <w:t>Dashboard login password</w:t>
            </w:r>
          </w:p>
        </w:tc>
      </w:tr>
      <w:tr>
        <w:tc>
          <w:tcPr>
            <w:tcW w:type="dxa" w:w="4320"/>
          </w:tcPr>
          <w:p>
            <w:r>
              <w:t>SYNTH_API_KEY</w:t>
            </w:r>
          </w:p>
        </w:tc>
        <w:tc>
          <w:tcPr>
            <w:tcW w:type="dxa" w:w="4320"/>
          </w:tcPr>
          <w:p>
            <w:r>
              <w:t>Anthropic API key for AI payment intent parsing</w:t>
            </w:r>
          </w:p>
        </w:tc>
      </w:tr>
      <w:tr>
        <w:tc>
          <w:tcPr>
            <w:tcW w:type="dxa" w:w="4320"/>
          </w:tcPr>
          <w:p>
            <w:r>
              <w:t>OPENAI_API_KEY</w:t>
            </w:r>
          </w:p>
        </w:tc>
        <w:tc>
          <w:tcPr>
            <w:tcW w:type="dxa" w:w="4320"/>
          </w:tcPr>
          <w:p>
            <w:r>
              <w:t>OpenAI API key (fallback AI provider)</w:t>
            </w:r>
          </w:p>
        </w:tc>
      </w:tr>
      <w:tr>
        <w:tc>
          <w:tcPr>
            <w:tcW w:type="dxa" w:w="4320"/>
          </w:tcPr>
          <w:p>
            <w:r>
              <w:t>RPC_URL</w:t>
            </w:r>
          </w:p>
        </w:tc>
        <w:tc>
          <w:tcPr>
            <w:tcW w:type="dxa" w:w="4320"/>
          </w:tcPr>
          <w:p>
            <w:r>
              <w:t>Infura Sepolia RPC endpoint for Ethereum blockchain</w:t>
            </w:r>
          </w:p>
        </w:tc>
      </w:tr>
      <w:tr>
        <w:tc>
          <w:tcPr>
            <w:tcW w:type="dxa" w:w="4320"/>
          </w:tcPr>
          <w:p>
            <w:r>
              <w:t>PRIVATE_KEY</w:t>
            </w:r>
          </w:p>
        </w:tc>
        <w:tc>
          <w:tcPr>
            <w:tcW w:type="dxa" w:w="4320"/>
          </w:tcPr>
          <w:p>
            <w:r>
              <w:t>Ethereum wallet private key for signing on-chain transactions</w:t>
            </w:r>
          </w:p>
        </w:tc>
      </w:tr>
      <w:tr>
        <w:tc>
          <w:tcPr>
            <w:tcW w:type="dxa" w:w="4320"/>
          </w:tcPr>
          <w:p>
            <w:r>
              <w:t>POLICY_CONTRACT</w:t>
            </w:r>
          </w:p>
        </w:tc>
        <w:tc>
          <w:tcPr>
            <w:tcW w:type="dxa" w:w="4320"/>
          </w:tcPr>
          <w:p>
            <w:r>
              <w:t>Deployed PolicyManager smart contract address (Sepolia)</w:t>
            </w:r>
          </w:p>
        </w:tc>
      </w:tr>
      <w:tr>
        <w:tc>
          <w:tcPr>
            <w:tcW w:type="dxa" w:w="4320"/>
          </w:tcPr>
          <w:p>
            <w:r>
              <w:t>OWNER_WALLET</w:t>
            </w:r>
          </w:p>
        </w:tc>
        <w:tc>
          <w:tcPr>
            <w:tcW w:type="dxa" w:w="4320"/>
          </w:tcPr>
          <w:p>
            <w:r>
              <w:t>Ethereum wallet address of the contract owner</w:t>
            </w:r>
          </w:p>
        </w:tc>
      </w:tr>
    </w:tbl>
    <w:p/>
    <w:p>
      <w:r>
        <w:t>To add or update a secret:</w:t>
      </w:r>
    </w:p>
    <w:p>
      <w:pPr>
        <w:pStyle w:val="NoSpacing"/>
        <w:shd w:val="clear" w:color="auto" w:fill="F2F2F2"/>
      </w:pPr>
      <w:r>
        <w:rPr>
          <w:rFonts w:ascii="Courier New" w:hAnsi="Courier New"/>
          <w:color w:val="1F6935"/>
          <w:sz w:val="18"/>
        </w:rPr>
        <w:t># Create a new secret</w:t>
        <w:br/>
        <w:t>echo -n "value" | gcloud secrets create SECRET_NAME \</w:t>
        <w:br/>
        <w:t xml:space="preserve">  --project stablepayguard \</w:t>
        <w:br/>
        <w:t xml:space="preserve">  --replication-policy automatic \</w:t>
        <w:br/>
        <w:t xml:space="preserve">  --data-file=-</w:t>
        <w:br/>
        <w:br/>
        <w:t># Update an existing secret with a new version</w:t>
        <w:br/>
        <w:t>echo -n "newvalue" | gcloud secrets versions add SECRET_NAME \</w:t>
        <w:br/>
        <w:t xml:space="preserve">  --project stablepayguard \</w:t>
        <w:br/>
        <w:t xml:space="preserve">  --data-file=-</w:t>
      </w:r>
    </w:p>
    <w:p>
      <w:r>
        <w:t>To view all secrets (names only — values are never shown):</w:t>
      </w:r>
    </w:p>
    <w:p>
      <w:pPr>
        <w:pStyle w:val="NoSpacing"/>
        <w:shd w:val="clear" w:color="auto" w:fill="F2F2F2"/>
      </w:pPr>
      <w:r>
        <w:rPr>
          <w:rFonts w:ascii="Courier New" w:hAnsi="Courier New"/>
          <w:color w:val="1F6935"/>
          <w:sz w:val="18"/>
        </w:rPr>
        <w:t>gcloud secrets list --project stablepayguard</w:t>
      </w:r>
    </w:p>
    <w:p>
      <w:r>
        <w:t>To grant Cloud Run access to a new secret:</w:t>
      </w:r>
    </w:p>
    <w:p>
      <w:pPr>
        <w:pStyle w:val="NoSpacing"/>
        <w:shd w:val="clear" w:color="auto" w:fill="F2F2F2"/>
      </w:pPr>
      <w:r>
        <w:rPr>
          <w:rFonts w:ascii="Courier New" w:hAnsi="Courier New"/>
          <w:color w:val="1F6935"/>
          <w:sz w:val="18"/>
        </w:rPr>
        <w:t>gcloud secrets add-iam-policy-binding SECRET_NAME \</w:t>
        <w:br/>
        <w:t xml:space="preserve">  --project stablepayguard \</w:t>
        <w:br/>
        <w:t xml:space="preserve">  --member="serviceAccount:684704256193-compute@developer.gserviceaccount.com" \</w:t>
        <w:br/>
        <w:t xml:space="preserve">  --role="roles/secretmanager.secretAccessor"</w:t>
      </w:r>
    </w:p>
    <w:p>
      <w:pPr>
        <w:pStyle w:val="Heading2"/>
      </w:pPr>
      <w:r>
        <w:t>12.5 APIs Enabled</w:t>
      </w:r>
    </w:p>
    <w:p>
      <w:pPr>
        <w:pStyle w:val="ListBullet"/>
      </w:pPr>
      <w:r>
        <w:t>Cloud Run API</w:t>
      </w:r>
    </w:p>
    <w:p>
      <w:pPr>
        <w:pStyle w:val="ListBullet"/>
      </w:pPr>
      <w:r>
        <w:t>Cloud SQL Admin API</w:t>
      </w:r>
    </w:p>
    <w:p>
      <w:pPr>
        <w:pStyle w:val="ListBullet"/>
      </w:pPr>
      <w:r>
        <w:t>Cloud Build API</w:t>
      </w:r>
    </w:p>
    <w:p>
      <w:pPr>
        <w:pStyle w:val="ListBullet"/>
      </w:pPr>
      <w:r>
        <w:t>Artifact Registry API</w:t>
      </w:r>
    </w:p>
    <w:p>
      <w:pPr>
        <w:pStyle w:val="ListBullet"/>
      </w:pPr>
      <w:r>
        <w:t>Secret Manager API</w:t>
      </w:r>
    </w:p>
    <w:p>
      <w:pPr>
        <w:pStyle w:val="Heading1"/>
      </w:pPr>
      <w:r>
        <w:t>13. Redeploying the App</w:t>
      </w:r>
    </w:p>
    <w:p>
      <w:r>
        <w:t>After making code changes locally:</w:t>
      </w:r>
    </w:p>
    <w:p>
      <w:pPr>
        <w:pStyle w:val="NoSpacing"/>
        <w:shd w:val="clear" w:color="auto" w:fill="F2F2F2"/>
      </w:pPr>
      <w:r>
        <w:rPr>
          <w:rFonts w:ascii="Courier New" w:hAnsi="Courier New"/>
          <w:color w:val="1F6935"/>
          <w:sz w:val="18"/>
        </w:rPr>
        <w:t>gcloud run deploy stablepayguard \</w:t>
        <w:br/>
        <w:t xml:space="preserve">  --source . \</w:t>
        <w:br/>
        <w:t xml:space="preserve">  --region us-east1 \</w:t>
        <w:br/>
        <w:t xml:space="preserve">  --project stablepayguard \</w:t>
        <w:br/>
        <w:t xml:space="preserve">  --quiet</w:t>
      </w:r>
    </w:p>
    <w:p>
      <w:r>
        <w:t>This triggers Cloud Build to rebuild the Docker image and deploy a new revision. Existing environment variables are preserved unless you pass --set-env-vars or --update-env-vars.</w:t>
      </w:r>
    </w:p>
    <w:p>
      <w:r>
        <w:t>To update env vars without changing code:</w:t>
      </w:r>
    </w:p>
    <w:p>
      <w:pPr>
        <w:pStyle w:val="NoSpacing"/>
        <w:shd w:val="clear" w:color="auto" w:fill="F2F2F2"/>
      </w:pPr>
      <w:r>
        <w:rPr>
          <w:rFonts w:ascii="Courier New" w:hAnsi="Courier New"/>
          <w:color w:val="1F6935"/>
          <w:sz w:val="18"/>
        </w:rPr>
        <w:t>gcloud run services update stablepayguard \</w:t>
        <w:br/>
        <w:t xml:space="preserve">  --region us-east1 \</w:t>
        <w:br/>
        <w:t xml:space="preserve">  --project stablepayguard \</w:t>
        <w:br/>
        <w:t xml:space="preserve">  --update-env-vars "KEY=value"</w:t>
      </w:r>
    </w:p>
    <w:p>
      <w:r>
        <w:t>To roll back to a previous revision:</w:t>
      </w:r>
    </w:p>
    <w:p>
      <w:pPr>
        <w:pStyle w:val="NoSpacing"/>
        <w:shd w:val="clear" w:color="auto" w:fill="F2F2F2"/>
      </w:pPr>
      <w:r>
        <w:rPr>
          <w:rFonts w:ascii="Courier New" w:hAnsi="Courier New"/>
          <w:color w:val="1F6935"/>
          <w:sz w:val="18"/>
        </w:rPr>
        <w:t>gcloud run services update-traffic stablepayguard \</w:t>
        <w:br/>
        <w:t xml:space="preserve">  --region us-east1 \</w:t>
        <w:br/>
        <w:t xml:space="preserve">  --project stablepayguard \</w:t>
        <w:br/>
        <w:t xml:space="preserve">  --to-revisions REVISION_NAME=100</w:t>
      </w:r>
    </w:p>
    <w:p>
      <w:r>
        <w:t>To list available revisions:</w:t>
      </w:r>
    </w:p>
    <w:p>
      <w:pPr>
        <w:pStyle w:val="NoSpacing"/>
        <w:shd w:val="clear" w:color="auto" w:fill="F2F2F2"/>
      </w:pPr>
      <w:r>
        <w:rPr>
          <w:rFonts w:ascii="Courier New" w:hAnsi="Courier New"/>
          <w:color w:val="1F6935"/>
          <w:sz w:val="18"/>
        </w:rPr>
        <w:t>gcloud run revisions list --service stablepayguard \</w:t>
        <w:br/>
        <w:t xml:space="preserve">  --region us-east1 \</w:t>
        <w:br/>
        <w:t xml:space="preserve">  --project stablepayguard</w:t>
      </w:r>
    </w:p>
    <w:p>
      <w:pPr>
        <w:pStyle w:val="Heading1"/>
      </w:pPr>
      <w:r>
        <w:t>14. Viewing Logs</w:t>
      </w:r>
    </w:p>
    <w:p>
      <w:pPr>
        <w:pStyle w:val="Heading2"/>
      </w:pPr>
      <w:r>
        <w:t>All Logs</w:t>
      </w:r>
    </w:p>
    <w:p>
      <w:pPr>
        <w:pStyle w:val="NoSpacing"/>
        <w:shd w:val="clear" w:color="auto" w:fill="F2F2F2"/>
      </w:pPr>
      <w:r>
        <w:rPr>
          <w:rFonts w:ascii="Courier New" w:hAnsi="Courier New"/>
          <w:color w:val="1F6935"/>
          <w:sz w:val="18"/>
        </w:rPr>
        <w:t>gcloud logging read \</w:t>
        <w:br/>
        <w:t xml:space="preserve">  "resource.type=cloud_run_revision AND resource.labels.service_name=stablepayguard" \</w:t>
        <w:br/>
        <w:t xml:space="preserve">  --project stablepayguard \</w:t>
        <w:br/>
        <w:t xml:space="preserve">  --limit 50 \</w:t>
        <w:br/>
        <w:t xml:space="preserve">  --format="value(timestamp,textPayload)"</w:t>
      </w:r>
    </w:p>
    <w:p>
      <w:pPr>
        <w:pStyle w:val="Heading2"/>
      </w:pPr>
      <w:r>
        <w:t>Errors Only</w:t>
      </w:r>
    </w:p>
    <w:p>
      <w:pPr>
        <w:pStyle w:val="NoSpacing"/>
        <w:shd w:val="clear" w:color="auto" w:fill="F2F2F2"/>
      </w:pPr>
      <w:r>
        <w:rPr>
          <w:rFonts w:ascii="Courier New" w:hAnsi="Courier New"/>
          <w:color w:val="1F6935"/>
          <w:sz w:val="18"/>
        </w:rPr>
        <w:t>gcloud logging read \</w:t>
        <w:br/>
        <w:t xml:space="preserve">  "resource.type=cloud_run_revision AND resource.labels.service_name=stablepayguard AND severity&gt;=ERROR" \</w:t>
        <w:br/>
        <w:t xml:space="preserve">  --project stablepayguard \</w:t>
        <w:br/>
        <w:t xml:space="preserve">  --limit 20</w:t>
      </w:r>
    </w:p>
    <w:p>
      <w:pPr>
        <w:pStyle w:val="Heading2"/>
      </w:pPr>
      <w:r>
        <w:t>From the Google Cloud Console</w:t>
      </w:r>
    </w:p>
    <w:p>
      <w:pPr>
        <w:pStyle w:val="ListNumber"/>
      </w:pPr>
      <w:r>
        <w:t>Go to console.cloud.google.com</w:t>
      </w:r>
    </w:p>
    <w:p>
      <w:pPr>
        <w:pStyle w:val="ListNumber"/>
      </w:pPr>
      <w:r>
        <w:t>Select project stablepayguard</w:t>
      </w:r>
    </w:p>
    <w:p>
      <w:pPr>
        <w:pStyle w:val="ListNumber"/>
      </w:pPr>
      <w:r>
        <w:t>Navigate to Cloud Run → stablepayguard → Logs tab</w:t>
      </w:r>
    </w:p>
    <w:p>
      <w:pPr>
        <w:pStyle w:val="Heading1"/>
      </w:pPr>
      <w:r>
        <w:t>15. Codebase Overview</w:t>
      </w:r>
    </w:p>
    <w:p>
      <w:pPr>
        <w:pStyle w:val="Heading2"/>
      </w:pPr>
      <w:r>
        <w:t>15.1 Directory Structure</w:t>
      </w:r>
    </w:p>
    <w:p>
      <w:pPr>
        <w:pStyle w:val="NoSpacing"/>
        <w:shd w:val="clear" w:color="auto" w:fill="F2F2F2"/>
      </w:pPr>
      <w:r>
        <w:rPr>
          <w:rFonts w:ascii="Courier New" w:hAnsi="Courier New"/>
          <w:color w:val="1F6935"/>
          <w:sz w:val="18"/>
        </w:rPr>
        <w:t>StablePayGuard/</w:t>
        <w:br/>
        <w:t>├── app/</w:t>
        <w:br/>
        <w:t>│   ├── app.py                  Flask app entry point, dashboard API, blueprint registration</w:t>
        <w:br/>
        <w:t>│   ├── models.py               SQLAlchemy database models</w:t>
        <w:br/>
        <w:t>│   ├── store.py                Database access layer (CRUD functions)</w:t>
        <w:br/>
        <w:t>│   ├── schemas.py              Pydantic request validation schemas</w:t>
        <w:br/>
        <w:t>│   ├── extensions.py           Flask-Limiter rate limiter instance</w:t>
        <w:br/>
        <w:t>│   ├── utils.py                login_required decorator, validate_request helper</w:t>
        <w:br/>
        <w:t>│   ├── routes/</w:t>
        <w:br/>
        <w:t>│   │   ├── auth.py             POST /api/auth/login, logout, status</w:t>
        <w:br/>
        <w:t>│   │   ├── policies.py         GET/POST /api/policies</w:t>
        <w:br/>
        <w:t>│   │   ├── payments.py         POST /api/payment-intent</w:t>
        <w:br/>
        <w:t>│   │   ├── uniswap.py          GET /api/token/price, POST /api/token/quote</w:t>
        <w:br/>
        <w:t>│   │   └── wallet.py           POST /api/wallet/connect</w:t>
        <w:br/>
        <w:t>│   ├── services/</w:t>
        <w:br/>
        <w:t>│   │   ├── agent_service.py    AI payment intent parsing</w:t>
        <w:br/>
        <w:t>│   │   ├── policy_service.py   Policy creation, on-chain reads</w:t>
        <w:br/>
        <w:t>│   │   └── web3_service.py     Web3 connection, contract loading</w:t>
        <w:br/>
        <w:t>│   └── templates/</w:t>
        <w:br/>
        <w:t>│       └── dashboard.html      Single-page frontend</w:t>
        <w:br/>
        <w:t>├── contracts/</w:t>
        <w:br/>
        <w:t>│   ├── src/PolicyManager.sol   Solidity smart contract</w:t>
        <w:br/>
        <w:t>│   └── abi/PolicyManager.json  Contract ABI</w:t>
        <w:br/>
        <w:t>├── tests/</w:t>
        <w:br/>
        <w:t>│   ├── test_api.py             33 integration tests</w:t>
        <w:br/>
        <w:t>│   ├── test_validation.py      21 Pydantic schema unit tests</w:t>
        <w:br/>
        <w:t>│   ├── test_policy_service.py  6 unit tests (mocked Web3)</w:t>
        <w:br/>
        <w:t>│   └── test_agent_service.py   6 unit tests (mocked AI)</w:t>
        <w:br/>
        <w:t>├── .github/workflows/</w:t>
        <w:br/>
        <w:t>│   ├── tests.yml               pytest CI</w:t>
        <w:br/>
        <w:t>│   └── audit.yml               Slither + Mythril smart contract audit</w:t>
        <w:br/>
        <w:t>├── Dockerfile</w:t>
        <w:br/>
        <w:t>├── docker-compose.yml</w:t>
        <w:br/>
        <w:t>├── requirements.txt</w:t>
        <w:br/>
        <w:t>└── .env.example</w:t>
      </w:r>
    </w:p>
    <w:p>
      <w:pPr>
        <w:pStyle w:val="Heading2"/>
      </w:pPr>
      <w:r>
        <w:t>15.2 Backend Components</w:t>
      </w:r>
    </w:p>
    <w:p>
      <w:pPr>
        <w:pStyle w:val="Heading3"/>
      </w:pPr>
      <w:r>
        <w:t>app.py — Entry Point</w:t>
      </w:r>
    </w:p>
    <w:p>
      <w:r>
        <w:t>Initialises Flask, SQLAlchemy, and Flask-Limiter. Registers all route blueprints. Creates database tables on startup. Seeds demo data if SEED_DATA=true. Exposes:</w:t>
      </w:r>
    </w:p>
    <w:p>
      <w:pPr>
        <w:pStyle w:val="ListBullet"/>
      </w:pPr>
      <w:r>
        <w:t>GET /api/dashboard — aggregated KPIs, transactions, activity, wallet, policies with remaining budgets</w:t>
      </w:r>
    </w:p>
    <w:p>
      <w:pPr>
        <w:pStyle w:val="ListBullet"/>
      </w:pPr>
      <w:r>
        <w:t>GET /api/charts/payments — 7-day payment chart data</w:t>
      </w:r>
    </w:p>
    <w:p>
      <w:pPr>
        <w:pStyle w:val="ListBullet"/>
      </w:pPr>
      <w:r>
        <w:t>GET /api/contract/status — Web3 connection status</w:t>
      </w:r>
    </w:p>
    <w:p>
      <w:pPr>
        <w:pStyle w:val="Heading3"/>
      </w:pPr>
      <w:r>
        <w:t>models.py — Database Models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Table</w:t>
            </w:r>
          </w:p>
        </w:tc>
        <w:tc>
          <w:tcPr>
            <w:tcW w:type="dxa" w:w="2880"/>
          </w:tcPr>
          <w:p>
            <w:r>
              <w:rPr>
                <w:b/>
              </w:rPr>
              <w:t>Key Fields</w:t>
            </w:r>
          </w:p>
        </w:tc>
      </w:tr>
      <w:tr>
        <w:tc>
          <w:tcPr>
            <w:tcW w:type="dxa" w:w="2880"/>
          </w:tcPr>
          <w:p>
            <w:r>
              <w:t>Policy</w:t>
            </w:r>
          </w:p>
        </w:tc>
        <w:tc>
          <w:tcPr>
            <w:tcW w:type="dxa" w:w="2880"/>
          </w:tcPr>
          <w:p>
            <w:r>
              <w:t>policy</w:t>
            </w:r>
          </w:p>
        </w:tc>
        <w:tc>
          <w:tcPr>
            <w:tcW w:type="dxa" w:w="2880"/>
          </w:tcPr>
          <w:p>
            <w:r>
              <w:t>id, agent, token, total_budget, per_tx_limit, purpose, created_at</w:t>
            </w:r>
          </w:p>
        </w:tc>
      </w:tr>
      <w:tr>
        <w:tc>
          <w:tcPr>
            <w:tcW w:type="dxa" w:w="2880"/>
          </w:tcPr>
          <w:p>
            <w:r>
              <w:t>Transaction</w:t>
            </w:r>
          </w:p>
        </w:tc>
        <w:tc>
          <w:tcPr>
            <w:tcW w:type="dxa" w:w="2880"/>
          </w:tcPr>
          <w:p>
            <w:r>
              <w:t>transaction</w:t>
            </w:r>
          </w:p>
        </w:tc>
        <w:tc>
          <w:tcPr>
            <w:tcW w:type="dxa" w:w="2880"/>
          </w:tcPr>
          <w:p>
            <w:r>
              <w:t>id, tx_id, amount, status, policy_id, created_at</w:t>
            </w:r>
          </w:p>
        </w:tc>
      </w:tr>
      <w:tr>
        <w:tc>
          <w:tcPr>
            <w:tcW w:type="dxa" w:w="2880"/>
          </w:tcPr>
          <w:p>
            <w:r>
              <w:t>ActivityLog</w:t>
            </w:r>
          </w:p>
        </w:tc>
        <w:tc>
          <w:tcPr>
            <w:tcW w:type="dxa" w:w="2880"/>
          </w:tcPr>
          <w:p>
            <w:r>
              <w:t>activity_log</w:t>
            </w:r>
          </w:p>
        </w:tc>
        <w:tc>
          <w:tcPr>
            <w:tcW w:type="dxa" w:w="2880"/>
          </w:tcPr>
          <w:p>
            <w:r>
              <w:t>id, action, text, time</w:t>
            </w:r>
          </w:p>
        </w:tc>
      </w:tr>
      <w:tr>
        <w:tc>
          <w:tcPr>
            <w:tcW w:type="dxa" w:w="2880"/>
          </w:tcPr>
          <w:p>
            <w:r>
              <w:t>PaymentIntent</w:t>
            </w:r>
          </w:p>
        </w:tc>
        <w:tc>
          <w:tcPr>
            <w:tcW w:type="dxa" w:w="2880"/>
          </w:tcPr>
          <w:p>
            <w:r>
              <w:t>payment_intent</w:t>
            </w:r>
          </w:p>
        </w:tc>
        <w:tc>
          <w:tcPr>
            <w:tcW w:type="dxa" w:w="2880"/>
          </w:tcPr>
          <w:p>
            <w:r>
              <w:t>id, task, result_json, created_at</w:t>
            </w:r>
          </w:p>
        </w:tc>
      </w:tr>
      <w:tr>
        <w:tc>
          <w:tcPr>
            <w:tcW w:type="dxa" w:w="2880"/>
          </w:tcPr>
          <w:p>
            <w:r>
              <w:t>WalletState</w:t>
            </w:r>
          </w:p>
        </w:tc>
        <w:tc>
          <w:tcPr>
            <w:tcW w:type="dxa" w:w="2880"/>
          </w:tcPr>
          <w:p>
            <w:r>
              <w:t>wallet_state</w:t>
            </w:r>
          </w:p>
        </w:tc>
        <w:tc>
          <w:tcPr>
            <w:tcW w:type="dxa" w:w="2880"/>
          </w:tcPr>
          <w:p>
            <w:r>
              <w:t>id, connected, address, network, balance</w:t>
            </w:r>
          </w:p>
        </w:tc>
      </w:tr>
    </w:tbl>
    <w:p/>
    <w:p>
      <w:pPr>
        <w:pStyle w:val="Heading3"/>
      </w:pPr>
      <w:r>
        <w:t>schemas.py — Request Validation (Pydantic v2)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Schema</w:t>
            </w:r>
          </w:p>
        </w:tc>
        <w:tc>
          <w:tcPr>
            <w:tcW w:type="dxa" w:w="2880"/>
          </w:tcPr>
          <w:p>
            <w:r>
              <w:rPr>
                <w:b/>
              </w:rPr>
              <w:t>Used by</w:t>
            </w:r>
          </w:p>
        </w:tc>
        <w:tc>
          <w:tcPr>
            <w:tcW w:type="dxa" w:w="2880"/>
          </w:tcPr>
          <w:p>
            <w:r>
              <w:rPr>
                <w:b/>
              </w:rPr>
              <w:t>Validates</w:t>
            </w:r>
          </w:p>
        </w:tc>
      </w:tr>
      <w:tr>
        <w:tc>
          <w:tcPr>
            <w:tcW w:type="dxa" w:w="2880"/>
          </w:tcPr>
          <w:p>
            <w:r>
              <w:t>PolicyCreate</w:t>
            </w:r>
          </w:p>
        </w:tc>
        <w:tc>
          <w:tcPr>
            <w:tcW w:type="dxa" w:w="2880"/>
          </w:tcPr>
          <w:p>
            <w:r>
              <w:t>POST /api/policies</w:t>
            </w:r>
          </w:p>
        </w:tc>
        <w:tc>
          <w:tcPr>
            <w:tcW w:type="dxa" w:w="2880"/>
          </w:tcPr>
          <w:p>
            <w:r>
              <w:t>agent, token, totalBudget (&gt;0), perTxLimit, purpose (non-empty)</w:t>
            </w:r>
          </w:p>
        </w:tc>
      </w:tr>
      <w:tr>
        <w:tc>
          <w:tcPr>
            <w:tcW w:type="dxa" w:w="2880"/>
          </w:tcPr>
          <w:p>
            <w:r>
              <w:t>PaymentIntentRequest</w:t>
            </w:r>
          </w:p>
        </w:tc>
        <w:tc>
          <w:tcPr>
            <w:tcW w:type="dxa" w:w="2880"/>
          </w:tcPr>
          <w:p>
            <w:r>
              <w:t>POST /api/payment-intent</w:t>
            </w:r>
          </w:p>
        </w:tc>
        <w:tc>
          <w:tcPr>
            <w:tcW w:type="dxa" w:w="2880"/>
          </w:tcPr>
          <w:p>
            <w:r>
              <w:t>task (non-empty string)</w:t>
            </w:r>
          </w:p>
        </w:tc>
      </w:tr>
      <w:tr>
        <w:tc>
          <w:tcPr>
            <w:tcW w:type="dxa" w:w="2880"/>
          </w:tcPr>
          <w:p>
            <w:r>
              <w:t>SwapQuoteRequest</w:t>
            </w:r>
          </w:p>
        </w:tc>
        <w:tc>
          <w:tcPr>
            <w:tcW w:type="dxa" w:w="2880"/>
          </w:tcPr>
          <w:p>
            <w:r>
              <w:t>POST /api/token/quote</w:t>
            </w:r>
          </w:p>
        </w:tc>
        <w:tc>
          <w:tcPr>
            <w:tcW w:type="dxa" w:w="2880"/>
          </w:tcPr>
          <w:p>
            <w:r>
              <w:t>tokenIn, tokenOut (known symbols), amountUSD (&gt;0)</w:t>
            </w:r>
          </w:p>
        </w:tc>
      </w:tr>
      <w:tr>
        <w:tc>
          <w:tcPr>
            <w:tcW w:type="dxa" w:w="2880"/>
          </w:tcPr>
          <w:p>
            <w:r>
              <w:t>WalletConnectRequest</w:t>
            </w:r>
          </w:p>
        </w:tc>
        <w:tc>
          <w:tcPr>
            <w:tcW w:type="dxa" w:w="2880"/>
          </w:tcPr>
          <w:p>
            <w:r>
              <w:t>POST /api/wallet/connect</w:t>
            </w:r>
          </w:p>
        </w:tc>
        <w:tc>
          <w:tcPr>
            <w:tcW w:type="dxa" w:w="2880"/>
          </w:tcPr>
          <w:p>
            <w:r>
              <w:t>address (valid Ethereum address or empty)</w:t>
            </w:r>
          </w:p>
        </w:tc>
      </w:tr>
    </w:tbl>
    <w:p/>
    <w:p>
      <w:pPr>
        <w:pStyle w:val="Heading3"/>
      </w:pPr>
      <w:r>
        <w:t>services/agent_service.py — AI Intent Parser</w:t>
      </w:r>
    </w:p>
    <w:p>
      <w:r>
        <w:t>Fallback chain:</w:t>
      </w:r>
    </w:p>
    <w:p>
      <w:pPr>
        <w:pStyle w:val="ListNumber"/>
      </w:pPr>
      <w:r>
        <w:t>If SYNTH_API_KEY set → calls Anthropic (claude-haiku-4-5-20251001)</w:t>
      </w:r>
    </w:p>
    <w:p>
      <w:pPr>
        <w:pStyle w:val="ListNumber"/>
      </w:pPr>
      <w:r>
        <w:t>Else if OPENAI_API_KEY set → calls OpenAI (gpt-4o-mini)</w:t>
      </w:r>
    </w:p>
    <w:p>
      <w:pPr>
        <w:pStyle w:val="ListNumber"/>
      </w:pPr>
      <w:r>
        <w:t>Else → returns a demo response with a random realistic amount</w:t>
      </w:r>
    </w:p>
    <w:p>
      <w:r>
        <w:t>Returns: {"recipient": ..., "amount": ..., "token": ..., "purpose": ...}</w:t>
      </w:r>
    </w:p>
    <w:p>
      <w:pPr>
        <w:pStyle w:val="Heading3"/>
      </w:pPr>
      <w:r>
        <w:t>secrets.py — Secret Loader</w:t>
      </w:r>
    </w:p>
    <w:p>
      <w:r>
        <w:t>Detects whether the app is running on Cloud Run (K_SERVICE env var set by the runtime):</w:t>
      </w:r>
    </w:p>
    <w:p>
      <w:pPr>
        <w:pStyle w:val="ListBullet"/>
      </w:pPr>
      <w:r>
        <w:t>Cloud Run: fetches each secret from GCP Secret Manager. Secrets already injected via --update-secrets are skipped.</w:t>
      </w:r>
    </w:p>
    <w:p>
      <w:pPr>
        <w:pStyle w:val="ListBullet"/>
      </w:pPr>
      <w:r>
        <w:t>Local: calls python-dotenv load_dotenv() to read the .env file.</w:t>
      </w:r>
    </w:p>
    <w:p>
      <w:pPr>
        <w:pStyle w:val="Heading3"/>
      </w:pPr>
      <w:r>
        <w:t>extensions.py — Rate Limiting</w:t>
      </w:r>
    </w:p>
    <w:p>
      <w:pPr>
        <w:pStyle w:val="ListBullet"/>
      </w:pPr>
      <w:r>
        <w:t>Default limits: 100 requests/day, 10 requests/minute per IP</w:t>
      </w:r>
    </w:p>
    <w:p>
      <w:pPr>
        <w:pStyle w:val="ListBullet"/>
      </w:pPr>
      <w:r>
        <w:t>Login endpoint: 5 requests/minute, 20 requests/hour (brute force protection)</w:t>
      </w:r>
    </w:p>
    <w:p>
      <w:pPr>
        <w:pStyle w:val="ListBullet"/>
      </w:pPr>
      <w:r>
        <w:t>Payment intent endpoint: 10 requests/minute</w:t>
      </w:r>
    </w:p>
    <w:p>
      <w:pPr>
        <w:pStyle w:val="ListBullet"/>
      </w:pPr>
      <w:r>
        <w:t>Payment execution endpoint: 20 requests/minute</w:t>
      </w:r>
    </w:p>
    <w:p>
      <w:pPr>
        <w:pStyle w:val="ListBullet"/>
      </w:pPr>
      <w:r>
        <w:t>Tests are exempted via @limiter.request_filter when TESTING=True</w:t>
      </w:r>
    </w:p>
    <w:p>
      <w:pPr>
        <w:pStyle w:val="Heading2"/>
      </w:pPr>
      <w:r>
        <w:t>15.3 Frontend</w:t>
      </w:r>
    </w:p>
    <w:p>
      <w:r>
        <w:t>The entire UI is a single file: app/templates/dashboard.html.</w:t>
      </w:r>
    </w:p>
    <w:p>
      <w:r>
        <w:t>Key design decisions:</w:t>
      </w:r>
    </w:p>
    <w:p>
      <w:pPr>
        <w:pStyle w:val="ListBullet"/>
      </w:pPr>
      <w:r>
        <w:t>No JavaScript framework — plain JS with fetch()</w:t>
      </w:r>
    </w:p>
    <w:p>
      <w:pPr>
        <w:pStyle w:val="ListBullet"/>
      </w:pPr>
      <w:r>
        <w:t>All DOM manipulation uses createElement and textContent (never innerHTML) to prevent XSS</w:t>
      </w:r>
    </w:p>
    <w:p>
      <w:pPr>
        <w:pStyle w:val="ListBullet"/>
      </w:pPr>
      <w:r>
        <w:t>Login overlay rendered on page load; removed after successful /api/auth/login call</w:t>
      </w:r>
    </w:p>
    <w:p>
      <w:pPr>
        <w:pStyle w:val="ListBullet"/>
      </w:pPr>
      <w:r>
        <w:t>Single-page navigation: sidebar links toggle CSS display on sections, no page reloads</w:t>
      </w:r>
    </w:p>
    <w:p>
      <w:pPr>
        <w:pStyle w:val="ListBullet"/>
      </w:pPr>
      <w:r>
        <w:t>Error toasts appear bottom-right for API failures</w:t>
      </w:r>
    </w:p>
    <w:p>
      <w:pPr>
        <w:pStyle w:val="ListBullet"/>
      </w:pPr>
      <w:r>
        <w:t>Loading spinners on buttons during async calls</w:t>
      </w:r>
    </w:p>
    <w:p>
      <w:pPr>
        <w:pStyle w:val="Heading2"/>
      </w:pPr>
      <w:r>
        <w:t>15.4 Smart Contract</w:t>
      </w:r>
    </w:p>
    <w:p>
      <w:r>
        <w:t>File: contracts/src/PolicyManager.sol</w:t>
      </w:r>
    </w:p>
    <w:p>
      <w:r>
        <w:t>The PolicyManager Solidity contract enforces payment policies on the Ethereum blockchain.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Function</w:t>
            </w:r>
          </w:p>
        </w:tc>
        <w:tc>
          <w:tcPr>
            <w:tcW w:type="dxa" w:w="2880"/>
          </w:tcPr>
          <w:p>
            <w:r>
              <w:rPr>
                <w:b/>
              </w:rPr>
              <w:t>Visibility</w:t>
            </w:r>
          </w:p>
        </w:tc>
        <w:tc>
          <w:tcPr>
            <w:tcW w:type="dxa" w:w="2880"/>
          </w:tcPr>
          <w:p>
            <w:r>
              <w:rPr>
                <w:b/>
              </w:rPr>
              <w:t>Description</w:t>
            </w:r>
          </w:p>
        </w:tc>
      </w:tr>
      <w:tr>
        <w:tc>
          <w:tcPr>
            <w:tcW w:type="dxa" w:w="2880"/>
          </w:tcPr>
          <w:p>
            <w:r>
              <w:t>createPolicy(agent, token, totalBudget, perTxLimit, validFrom, validUntil, purpose)</w:t>
            </w:r>
          </w:p>
        </w:tc>
        <w:tc>
          <w:tcPr>
            <w:tcW w:type="dxa" w:w="2880"/>
          </w:tcPr>
          <w:p>
            <w:r>
              <w:t>onlyOwner</w:t>
            </w:r>
          </w:p>
        </w:tc>
        <w:tc>
          <w:tcPr>
            <w:tcW w:type="dxa" w:w="2880"/>
          </w:tcPr>
          <w:p>
            <w:r>
              <w:t>Registers a new policy on-chain</w:t>
            </w:r>
          </w:p>
        </w:tc>
      </w:tr>
      <w:tr>
        <w:tc>
          <w:tcPr>
            <w:tcW w:type="dxa" w:w="2880"/>
          </w:tcPr>
          <w:p>
            <w:r>
              <w:t>approvePayment(policyId, amount)</w:t>
            </w:r>
          </w:p>
        </w:tc>
        <w:tc>
          <w:tcPr>
            <w:tcW w:type="dxa" w:w="2880"/>
          </w:tcPr>
          <w:p>
            <w:r>
              <w:t>onlyOwner</w:t>
            </w:r>
          </w:p>
        </w:tc>
        <w:tc>
          <w:tcPr>
            <w:tcW w:type="dxa" w:w="2880"/>
          </w:tcPr>
          <w:p>
            <w:r>
              <w:t>Checks amount against policy limits; reverts if exceeded</w:t>
            </w:r>
          </w:p>
        </w:tc>
      </w:tr>
      <w:tr>
        <w:tc>
          <w:tcPr>
            <w:tcW w:type="dxa" w:w="2880"/>
          </w:tcPr>
          <w:p>
            <w:r>
              <w:t>getPolicy(policyId)</w:t>
            </w:r>
          </w:p>
        </w:tc>
        <w:tc>
          <w:tcPr>
            <w:tcW w:type="dxa" w:w="2880"/>
          </w:tcPr>
          <w:p>
            <w:r>
              <w:t>view</w:t>
            </w:r>
          </w:p>
        </w:tc>
        <w:tc>
          <w:tcPr>
            <w:tcW w:type="dxa" w:w="2880"/>
          </w:tcPr>
          <w:p>
            <w:r>
              <w:t>Returns policy details and remaining budget</w:t>
            </w:r>
          </w:p>
        </w:tc>
      </w:tr>
    </w:tbl>
    <w:p/>
    <w:p>
      <w:pPr>
        <w:pStyle w:val="Heading2"/>
      </w:pPr>
      <w:r>
        <w:t>15.5 Tests</w:t>
      </w:r>
    </w:p>
    <w:p>
      <w:r>
        <w:t>Run the full test suite (requires a local PostgreSQL instance with stablepayguard_test database):</w:t>
      </w:r>
    </w:p>
    <w:p>
      <w:pPr>
        <w:pStyle w:val="NoSpacing"/>
        <w:shd w:val="clear" w:color="auto" w:fill="F2F2F2"/>
      </w:pPr>
      <w:r>
        <w:rPr>
          <w:rFonts w:ascii="Courier New" w:hAnsi="Courier New"/>
          <w:color w:val="1F6935"/>
          <w:sz w:val="18"/>
        </w:rPr>
        <w:t>python -m pytest tests/ -v --cov=app --cov-report=term-missing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Tests</w:t>
            </w:r>
          </w:p>
        </w:tc>
        <w:tc>
          <w:tcPr>
            <w:tcW w:type="dxa" w:w="2880"/>
          </w:tcPr>
          <w:p>
            <w:r>
              <w:rPr>
                <w:b/>
              </w:rPr>
              <w:t>What they cover</w:t>
            </w:r>
          </w:p>
        </w:tc>
      </w:tr>
      <w:tr>
        <w:tc>
          <w:tcPr>
            <w:tcW w:type="dxa" w:w="2880"/>
          </w:tcPr>
          <w:p>
            <w:r>
              <w:t>test_api.py</w:t>
            </w:r>
          </w:p>
        </w:tc>
        <w:tc>
          <w:tcPr>
            <w:tcW w:type="dxa" w:w="2880"/>
          </w:tcPr>
          <w:p>
            <w:r>
              <w:t>37</w:t>
            </w:r>
          </w:p>
        </w:tc>
        <w:tc>
          <w:tcPr>
            <w:tcW w:type="dxa" w:w="2880"/>
          </w:tcPr>
          <w:p>
            <w:r>
              <w:t>All HTTP endpoints, auth, validation, persistence, remaining budget, transaction filtering</w:t>
            </w:r>
          </w:p>
        </w:tc>
      </w:tr>
      <w:tr>
        <w:tc>
          <w:tcPr>
            <w:tcW w:type="dxa" w:w="2880"/>
          </w:tcPr>
          <w:p>
            <w:r>
              <w:t>test_validation.py</w:t>
            </w:r>
          </w:p>
        </w:tc>
        <w:tc>
          <w:tcPr>
            <w:tcW w:type="dxa" w:w="2880"/>
          </w:tcPr>
          <w:p>
            <w:r>
              <w:t>27</w:t>
            </w:r>
          </w:p>
        </w:tc>
        <w:tc>
          <w:tcPr>
            <w:tcW w:type="dxa" w:w="2880"/>
          </w:tcPr>
          <w:p>
            <w:r>
              <w:t>Pydantic schemas — PolicyCreate, PaymentIntentRequest, PaymentExecuteRequest, SwapQuoteRequest, WalletConnectRequest</w:t>
            </w:r>
          </w:p>
        </w:tc>
      </w:tr>
      <w:tr>
        <w:tc>
          <w:tcPr>
            <w:tcW w:type="dxa" w:w="2880"/>
          </w:tcPr>
          <w:p>
            <w:r>
              <w:t>test_policy_service.py</w:t>
            </w:r>
          </w:p>
        </w:tc>
        <w:tc>
          <w:tcPr>
            <w:tcW w:type="dxa" w:w="2880"/>
          </w:tcPr>
          <w:p>
            <w:r>
              <w:t>6</w:t>
            </w:r>
          </w:p>
        </w:tc>
        <w:tc>
          <w:tcPr>
            <w:tcW w:type="dxa" w:w="2880"/>
          </w:tcPr>
          <w:p>
            <w:r>
              <w:t>create_policy() in demo mode and with mocked Web3 failure</w:t>
            </w:r>
          </w:p>
        </w:tc>
      </w:tr>
      <w:tr>
        <w:tc>
          <w:tcPr>
            <w:tcW w:type="dxa" w:w="2880"/>
          </w:tcPr>
          <w:p>
            <w:r>
              <w:t>test_agent_service.py</w:t>
            </w:r>
          </w:p>
        </w:tc>
        <w:tc>
          <w:tcPr>
            <w:tcW w:type="dxa" w:w="2880"/>
          </w:tcPr>
          <w:p>
            <w:r>
              <w:t>6</w:t>
            </w:r>
          </w:p>
        </w:tc>
        <w:tc>
          <w:tcPr>
            <w:tcW w:type="dxa" w:w="2880"/>
          </w:tcPr>
          <w:p>
            <w:r>
              <w:t>generate_payment_intent() with mocked Anthropic and OpenAI</w:t>
            </w:r>
          </w:p>
        </w:tc>
      </w:tr>
    </w:tbl>
    <w:p/>
    <w:p>
      <w:pPr>
        <w:pStyle w:val="Heading2"/>
      </w:pPr>
      <w:r>
        <w:t>15.6 CI/CD</w:t>
      </w:r>
    </w:p>
    <w:p>
      <w:pPr>
        <w:pStyle w:val="Heading3"/>
      </w:pPr>
      <w:r>
        <w:t>tests.yml</w:t>
      </w:r>
    </w:p>
    <w:p>
      <w:r>
        <w:t>Runs on every push or pull request touching app/, tests/, or requirements.txt:</w:t>
      </w:r>
    </w:p>
    <w:p>
      <w:pPr>
        <w:pStyle w:val="ListNumber"/>
      </w:pPr>
      <w:r>
        <w:t>Spins up a Postgres 16 service container</w:t>
      </w:r>
    </w:p>
    <w:p>
      <w:pPr>
        <w:pStyle w:val="ListNumber"/>
      </w:pPr>
      <w:r>
        <w:t>Installs Python 3.11 and dependencies</w:t>
      </w:r>
    </w:p>
    <w:p>
      <w:pPr>
        <w:pStyle w:val="ListNumber"/>
      </w:pPr>
      <w:r>
        <w:t>Runs pytest tests/ -v --cov=app</w:t>
      </w:r>
    </w:p>
    <w:p>
      <w:pPr>
        <w:pStyle w:val="Heading3"/>
      </w:pPr>
      <w:r>
        <w:t>audit.yml</w:t>
      </w:r>
    </w:p>
    <w:p>
      <w:r>
        <w:t>Runs Slither and Mythril static analysis on the smart contract:</w:t>
      </w:r>
    </w:p>
    <w:p>
      <w:pPr>
        <w:pStyle w:val="ListBullet"/>
      </w:pPr>
      <w:r>
        <w:t>Slither — checks for common Solidity vulnerabilities (reentrancy, integer overflow, etc.)</w:t>
      </w:r>
    </w:p>
    <w:p>
      <w:pPr>
        <w:pStyle w:val="ListBullet"/>
      </w:pPr>
      <w:r>
        <w:t>Mythril — symbolic execution to find deeper security issues</w:t>
      </w:r>
    </w:p>
    <w:p>
      <w:pPr>
        <w:pStyle w:val="Heading1"/>
      </w:pPr>
      <w:r>
        <w:t>16. Going Live on the Blockchain</w:t>
      </w:r>
    </w:p>
    <w:p>
      <w:r>
        <w:t>To switch from demo mode to live on-chain enforcement on the Ethereum Sepolia testnet:</w:t>
      </w:r>
    </w:p>
    <w:p>
      <w:pPr>
        <w:pStyle w:val="Heading2"/>
      </w:pPr>
      <w:r>
        <w:t>Step 1 — Get an RPC Endpoint</w:t>
      </w:r>
    </w:p>
    <w:p>
      <w:r>
        <w:t>Sign up at infura.io or alchemy.com. Create a Sepolia project and copy the RPC URL:</w:t>
      </w:r>
    </w:p>
    <w:p>
      <w:pPr>
        <w:pStyle w:val="NoSpacing"/>
        <w:shd w:val="clear" w:color="auto" w:fill="F2F2F2"/>
      </w:pPr>
      <w:r>
        <w:rPr>
          <w:rFonts w:ascii="Courier New" w:hAnsi="Courier New"/>
          <w:color w:val="1F6935"/>
          <w:sz w:val="18"/>
        </w:rPr>
        <w:t>https://sepolia.infura.io/v3/YOUR_PROJECT_ID</w:t>
      </w:r>
    </w:p>
    <w:p>
      <w:pPr>
        <w:pStyle w:val="Heading2"/>
      </w:pPr>
      <w:r>
        <w:t>Step 2 — Prepare a Wallet</w:t>
      </w:r>
    </w:p>
    <w:p>
      <w:r>
        <w:t>You need an Ethereum wallet with Sepolia ETH (free from a Sepolia faucet). Export the private key. Never use a wallet holding real funds.</w:t>
      </w:r>
    </w:p>
    <w:p>
      <w:pPr>
        <w:pStyle w:val="Heading2"/>
      </w:pPr>
      <w:r>
        <w:t>Step 3 — Deploy the Smart Contract</w:t>
      </w:r>
    </w:p>
    <w:p>
      <w:pPr>
        <w:pStyle w:val="NoSpacing"/>
        <w:shd w:val="clear" w:color="auto" w:fill="F2F2F2"/>
      </w:pPr>
      <w:r>
        <w:rPr>
          <w:rFonts w:ascii="Courier New" w:hAnsi="Courier New"/>
          <w:color w:val="1F6935"/>
          <w:sz w:val="18"/>
        </w:rPr>
        <w:t>cd contracts</w:t>
        <w:br/>
        <w:t>forge create src/PolicyManager.sol:PolicyManager \</w:t>
        <w:br/>
        <w:t xml:space="preserve">  --rpc-url $RPC_URL \</w:t>
        <w:br/>
        <w:t xml:space="preserve">  --private-key $PRIVATE_KEY</w:t>
      </w:r>
    </w:p>
    <w:p>
      <w:r>
        <w:t>Note the deployed contract address.</w:t>
      </w:r>
    </w:p>
    <w:p>
      <w:pPr>
        <w:pStyle w:val="Heading2"/>
      </w:pPr>
      <w:r>
        <w:t>Step 4 — Update Cloud Run Environment Variables</w:t>
      </w:r>
    </w:p>
    <w:p>
      <w:pPr>
        <w:pStyle w:val="NoSpacing"/>
        <w:shd w:val="clear" w:color="auto" w:fill="F2F2F2"/>
      </w:pPr>
      <w:r>
        <w:rPr>
          <w:rFonts w:ascii="Courier New" w:hAnsi="Courier New"/>
          <w:color w:val="1F6935"/>
          <w:sz w:val="18"/>
        </w:rPr>
        <w:t>gcloud run services update stablepayguard \</w:t>
        <w:br/>
        <w:t xml:space="preserve">  --region us-east1 \</w:t>
        <w:br/>
        <w:t xml:space="preserve">  --project stablepayguard \</w:t>
        <w:br/>
        <w:t xml:space="preserve">  --update-env-vars "RPC_URL=https://sepolia.infura.io/v3/YOUR_ID,PRIVATE_KEY=0xyourkey,POLICY_CONTRACT=0xDeployedAddress,OWNER_WALLET=0xYourWalletAddress"</w:t>
      </w:r>
    </w:p>
    <w:p>
      <w:pPr>
        <w:pStyle w:val="Heading2"/>
      </w:pPr>
      <w:r>
        <w:t>Step 5 — Verify</w:t>
      </w:r>
    </w:p>
    <w:p>
      <w:r>
        <w:t>Visit /api/contract/status. It should return:</w:t>
      </w:r>
    </w:p>
    <w:p>
      <w:pPr>
        <w:pStyle w:val="NoSpacing"/>
        <w:shd w:val="clear" w:color="auto" w:fill="F2F2F2"/>
      </w:pPr>
      <w:r>
        <w:rPr>
          <w:rFonts w:ascii="Courier New" w:hAnsi="Courier New"/>
          <w:color w:val="1F6935"/>
          <w:sz w:val="18"/>
        </w:rPr>
        <w:t>{"mode": "live", "web3_connected": true, "contract_loaded": true}</w:t>
      </w:r>
    </w:p>
    <w:p>
      <w:r>
        <w:t>Policy creation will now submit real Sepolia transactions, viewable at https://sepolia.etherscan.io.</w:t>
      </w:r>
    </w:p>
    <w:p>
      <w:pPr>
        <w:pStyle w:val="Heading1"/>
      </w:pPr>
      <w:r>
        <w:t>17. Security</w:t>
      </w:r>
    </w:p>
    <w:p>
      <w:pPr>
        <w:pStyle w:val="Heading2"/>
      </w:pPr>
      <w:r>
        <w:t>Endpoint Protection</w:t>
      </w:r>
    </w:p>
    <w:tbl>
      <w:tblPr>
        <w:tblStyle w:val="TableGrid"/>
        <w:tblW w:type="auto" w:w="0"/>
        <w:tblLook w:firstColumn="1" w:firstRow="1" w:lastColumn="0" w:lastRow="0" w:noHBand="0" w:noVBand="1" w:val="04A0"/>
      </w:tblPr>
      <w:tblGrid>
        <w:gridCol w:w="4320"/>
        <w:gridCol w:w="4320"/>
      </w:tblGrid>
      <w:tr>
        <w:tc>
          <w:tcPr>
            <w:tcW w:type="dxa" w:w="4320"/>
          </w:tcPr>
          <w:p>
            <w:r>
              <w:rPr>
                <w:b/>
              </w:rPr>
              <w:t>Endpoint</w:t>
            </w:r>
          </w:p>
        </w:tc>
        <w:tc>
          <w:tcPr>
            <w:tcW w:type="dxa" w:w="4320"/>
          </w:tcPr>
          <w:p>
            <w:r>
              <w:rPr>
                <w:b/>
              </w:rPr>
              <w:t>Auth Required</w:t>
            </w:r>
          </w:p>
        </w:tc>
      </w:tr>
      <w:tr>
        <w:tc>
          <w:tcPr>
            <w:tcW w:type="dxa" w:w="4320"/>
          </w:tcPr>
          <w:p>
            <w:r>
              <w:t>POST /api/auth/login</w:t>
            </w:r>
          </w:p>
        </w:tc>
        <w:tc>
          <w:tcPr>
            <w:tcW w:type="dxa" w:w="4320"/>
          </w:tcPr>
          <w:p>
            <w:r>
              <w:t>No</w:t>
            </w:r>
          </w:p>
        </w:tc>
      </w:tr>
      <w:tr>
        <w:tc>
          <w:tcPr>
            <w:tcW w:type="dxa" w:w="4320"/>
          </w:tcPr>
          <w:p>
            <w:r>
              <w:t>POST /api/auth/logout</w:t>
            </w:r>
          </w:p>
        </w:tc>
        <w:tc>
          <w:tcPr>
            <w:tcW w:type="dxa" w:w="4320"/>
          </w:tcPr>
          <w:p>
            <w:r>
              <w:t>No</w:t>
            </w:r>
          </w:p>
        </w:tc>
      </w:tr>
      <w:tr>
        <w:tc>
          <w:tcPr>
            <w:tcW w:type="dxa" w:w="4320"/>
          </w:tcPr>
          <w:p>
            <w:r>
              <w:t>GET /api/auth/status</w:t>
            </w:r>
          </w:p>
        </w:tc>
        <w:tc>
          <w:tcPr>
            <w:tcW w:type="dxa" w:w="4320"/>
          </w:tcPr>
          <w:p>
            <w:r>
              <w:t>No</w:t>
            </w:r>
          </w:p>
        </w:tc>
      </w:tr>
      <w:tr>
        <w:tc>
          <w:tcPr>
            <w:tcW w:type="dxa" w:w="4320"/>
          </w:tcPr>
          <w:p>
            <w:r>
              <w:t>GET /api/policies</w:t>
            </w:r>
          </w:p>
        </w:tc>
        <w:tc>
          <w:tcPr>
            <w:tcW w:type="dxa" w:w="4320"/>
          </w:tcPr>
          <w:p>
            <w:r>
              <w:t>No</w:t>
            </w:r>
          </w:p>
        </w:tc>
      </w:tr>
      <w:tr>
        <w:tc>
          <w:tcPr>
            <w:tcW w:type="dxa" w:w="4320"/>
          </w:tcPr>
          <w:p>
            <w:r>
              <w:t>POST /api/policies</w:t>
            </w:r>
          </w:p>
        </w:tc>
        <w:tc>
          <w:tcPr>
            <w:tcW w:type="dxa" w:w="4320"/>
          </w:tcPr>
          <w:p>
            <w:r>
              <w:t>Yes</w:t>
            </w:r>
          </w:p>
        </w:tc>
      </w:tr>
      <w:tr>
        <w:tc>
          <w:tcPr>
            <w:tcW w:type="dxa" w:w="4320"/>
          </w:tcPr>
          <w:p>
            <w:r>
              <w:t>POST /api/policies/&lt;id&gt;/deactivate</w:t>
            </w:r>
          </w:p>
        </w:tc>
        <w:tc>
          <w:tcPr>
            <w:tcW w:type="dxa" w:w="4320"/>
          </w:tcPr>
          <w:p>
            <w:r>
              <w:t>Yes</w:t>
            </w:r>
          </w:p>
        </w:tc>
      </w:tr>
      <w:tr>
        <w:tc>
          <w:tcPr>
            <w:tcW w:type="dxa" w:w="4320"/>
          </w:tcPr>
          <w:p>
            <w:r>
              <w:t>POST /api/payment-intent</w:t>
            </w:r>
          </w:p>
        </w:tc>
        <w:tc>
          <w:tcPr>
            <w:tcW w:type="dxa" w:w="4320"/>
          </w:tcPr>
          <w:p>
            <w:r>
              <w:t>Yes</w:t>
            </w:r>
          </w:p>
        </w:tc>
      </w:tr>
      <w:tr>
        <w:tc>
          <w:tcPr>
            <w:tcW w:type="dxa" w:w="4320"/>
          </w:tcPr>
          <w:p>
            <w:r>
              <w:t>POST /api/payment</w:t>
            </w:r>
          </w:p>
        </w:tc>
        <w:tc>
          <w:tcPr>
            <w:tcW w:type="dxa" w:w="4320"/>
          </w:tcPr>
          <w:p>
            <w:r>
              <w:t>Yes</w:t>
            </w:r>
          </w:p>
        </w:tc>
      </w:tr>
      <w:tr>
        <w:tc>
          <w:tcPr>
            <w:tcW w:type="dxa" w:w="4320"/>
          </w:tcPr>
          <w:p>
            <w:r>
              <w:t>GET /api/transactions</w:t>
            </w:r>
          </w:p>
        </w:tc>
        <w:tc>
          <w:tcPr>
            <w:tcW w:type="dxa" w:w="4320"/>
          </w:tcPr>
          <w:p>
            <w:r>
              <w:t>No</w:t>
            </w:r>
          </w:p>
        </w:tc>
      </w:tr>
      <w:tr>
        <w:tc>
          <w:tcPr>
            <w:tcW w:type="dxa" w:w="4320"/>
          </w:tcPr>
          <w:p>
            <w:r>
              <w:t>POST /api/wallet/connect</w:t>
            </w:r>
          </w:p>
        </w:tc>
        <w:tc>
          <w:tcPr>
            <w:tcW w:type="dxa" w:w="4320"/>
          </w:tcPr>
          <w:p>
            <w:r>
              <w:t>Yes</w:t>
            </w:r>
          </w:p>
        </w:tc>
      </w:tr>
      <w:tr>
        <w:tc>
          <w:tcPr>
            <w:tcW w:type="dxa" w:w="4320"/>
          </w:tcPr>
          <w:p>
            <w:r>
              <w:t>GET /api/dashboard</w:t>
            </w:r>
          </w:p>
        </w:tc>
        <w:tc>
          <w:tcPr>
            <w:tcW w:type="dxa" w:w="4320"/>
          </w:tcPr>
          <w:p>
            <w:r>
              <w:t>No</w:t>
            </w:r>
          </w:p>
        </w:tc>
      </w:tr>
      <w:tr>
        <w:tc>
          <w:tcPr>
            <w:tcW w:type="dxa" w:w="4320"/>
          </w:tcPr>
          <w:p>
            <w:r>
              <w:t>GET /api/charts/payments</w:t>
            </w:r>
          </w:p>
        </w:tc>
        <w:tc>
          <w:tcPr>
            <w:tcW w:type="dxa" w:w="4320"/>
          </w:tcPr>
          <w:p>
            <w:r>
              <w:t>No</w:t>
            </w:r>
          </w:p>
        </w:tc>
      </w:tr>
      <w:tr>
        <w:tc>
          <w:tcPr>
            <w:tcW w:type="dxa" w:w="4320"/>
          </w:tcPr>
          <w:p>
            <w:r>
              <w:t>GET /api/token/price/&lt;symbol&gt;</w:t>
            </w:r>
          </w:p>
        </w:tc>
        <w:tc>
          <w:tcPr>
            <w:tcW w:type="dxa" w:w="4320"/>
          </w:tcPr>
          <w:p>
            <w:r>
              <w:t>No</w:t>
            </w:r>
          </w:p>
        </w:tc>
      </w:tr>
      <w:tr>
        <w:tc>
          <w:tcPr>
            <w:tcW w:type="dxa" w:w="4320"/>
          </w:tcPr>
          <w:p>
            <w:r>
              <w:t>GET /api/token/prices</w:t>
            </w:r>
          </w:p>
        </w:tc>
        <w:tc>
          <w:tcPr>
            <w:tcW w:type="dxa" w:w="4320"/>
          </w:tcPr>
          <w:p>
            <w:r>
              <w:t>No</w:t>
            </w:r>
          </w:p>
        </w:tc>
      </w:tr>
      <w:tr>
        <w:tc>
          <w:tcPr>
            <w:tcW w:type="dxa" w:w="4320"/>
          </w:tcPr>
          <w:p>
            <w:r>
              <w:t>POST /api/token/quote</w:t>
            </w:r>
          </w:p>
        </w:tc>
        <w:tc>
          <w:tcPr>
            <w:tcW w:type="dxa" w:w="4320"/>
          </w:tcPr>
          <w:p>
            <w:r>
              <w:t>No</w:t>
            </w:r>
          </w:p>
        </w:tc>
      </w:tr>
      <w:tr>
        <w:tc>
          <w:tcPr>
            <w:tcW w:type="dxa" w:w="4320"/>
          </w:tcPr>
          <w:p>
            <w:r>
              <w:t>GET /api/contract/status</w:t>
            </w:r>
          </w:p>
        </w:tc>
        <w:tc>
          <w:tcPr>
            <w:tcW w:type="dxa" w:w="4320"/>
          </w:tcPr>
          <w:p>
            <w:r>
              <w:t>No</w:t>
            </w:r>
          </w:p>
        </w:tc>
      </w:tr>
      <w:tr>
        <w:tc>
          <w:tcPr>
            <w:tcW w:type="dxa" w:w="4320"/>
          </w:tcPr>
          <w:p>
            <w:r>
              <w:t>GET /</w:t>
            </w:r>
          </w:p>
        </w:tc>
        <w:tc>
          <w:tcPr>
            <w:tcW w:type="dxa" w:w="4320"/>
          </w:tcPr>
          <w:p>
            <w:r>
              <w:t>No</w:t>
            </w:r>
          </w:p>
        </w:tc>
      </w:tr>
    </w:tbl>
    <w:p/>
    <w:p>
      <w:r>
        <w:t>Authentication is session-based. The session cookie is signed with SECRET_KEY. Sessions expire when the browser closes.</w:t>
      </w:r>
    </w:p>
    <w:p>
      <w:pPr>
        <w:pStyle w:val="Heading2"/>
      </w:pPr>
      <w:r>
        <w:t>Rate Limiting</w:t>
      </w:r>
    </w:p>
    <w:p>
      <w:pPr>
        <w:pStyle w:val="ListBullet"/>
      </w:pPr>
      <w:r>
        <w:t>All endpoints: 100 requests/day, 10 requests/minute per IP</w:t>
      </w:r>
    </w:p>
    <w:p>
      <w:pPr>
        <w:pStyle w:val="ListBullet"/>
      </w:pPr>
      <w:r>
        <w:t>Payment intent endpoint: additionally capped at 10 requests/minute</w:t>
      </w:r>
    </w:p>
    <w:p>
      <w:pPr>
        <w:pStyle w:val="ListBullet"/>
      </w:pPr>
      <w:r>
        <w:t>Rate limiting is disabled during automated tests</w:t>
      </w:r>
    </w:p>
    <w:p>
      <w:pPr>
        <w:pStyle w:val="Heading2"/>
      </w:pPr>
      <w:r>
        <w:t>Input Validation</w:t>
      </w:r>
    </w:p>
    <w:p>
      <w:r>
        <w:t>All state-modifying endpoints validate request bodies via Pydantic before processing. Invalid or missing fields return 400 Bad Request with field-level error details.</w:t>
      </w:r>
    </w:p>
    <w:p>
      <w:pPr>
        <w:pStyle w:val="Heading2"/>
      </w:pPr>
      <w:r>
        <w:t>XSS Prevention</w:t>
      </w:r>
    </w:p>
    <w:p>
      <w:r>
        <w:t>All user-supplied data rendered in the dashboard is inserted via textContent (not innerHTML), preventing cross-site scripting.</w:t>
      </w:r>
    </w:p>
    <w:p>
      <w:pPr>
        <w:pStyle w:val="Heading2"/>
      </w:pPr>
      <w:r>
        <w:t>What Should Be Hardened Before Production</w:t>
      </w:r>
    </w:p>
    <w:p>
      <w:pPr>
        <w:pStyle w:val="ListBullet"/>
      </w:pPr>
      <w:r>
        <w:t>Replace single-user password auth with a proper identity provider (OAuth, SSO)</w:t>
      </w:r>
    </w:p>
    <w:p>
      <w:pPr>
        <w:pStyle w:val="ListBullet"/>
      </w:pPr>
      <w:r>
        <w:t>Enable Cloud SQL private IP (VPC) instead of the Cloud SQL Auth Proxy socket</w:t>
      </w:r>
    </w:p>
    <w:p>
      <w:pPr>
        <w:pStyle w:val="ListBullet"/>
      </w:pPr>
      <w:r>
        <w:t>Add HTTPS-only enforcement and security headers (HSTS, CSP)</w:t>
      </w:r>
    </w:p>
    <w:p>
      <w:pPr>
        <w:pStyle w:val="ListBullet"/>
      </w:pPr>
      <w:r>
        <w:t>Implement per-user audit logging</w:t>
      </w:r>
    </w:p>
    <w:p>
      <w:pPr>
        <w:pStyle w:val="ListBullet"/>
      </w:pPr>
      <w:r>
        <w:t>Rotate the PRIVATE_KEY to a hardware wallet or KMS-managed key before handling real funds</w:t>
      </w:r>
    </w:p>
    <w:p>
      <w:r>
        <w:t>Note: All secrets (SECRET_KEY, ADMIN_PASSWORD, API keys, PRIVATE_KEY) are already stored in Google Secret Manager — this has been implemented.</w:t>
      </w:r>
    </w:p>
    <w:p>
      <w:pPr>
        <w:pStyle w:val="Heading1"/>
      </w:pPr>
      <w:r>
        <w:t>18. Troubleshooting</w:t>
      </w:r>
    </w:p>
    <w:p>
      <w:pPr>
        <w:pStyle w:val="Heading2"/>
      </w:pPr>
      <w:r>
        <w:t>503 Service Unavailable on Cloud Run</w:t>
      </w:r>
    </w:p>
    <w:p>
      <w:r>
        <w:t>The container is crashing on startup. Check the logs:</w:t>
      </w:r>
    </w:p>
    <w:p>
      <w:pPr>
        <w:pStyle w:val="NoSpacing"/>
        <w:shd w:val="clear" w:color="auto" w:fill="F2F2F2"/>
      </w:pPr>
      <w:r>
        <w:rPr>
          <w:rFonts w:ascii="Courier New" w:hAnsi="Courier New"/>
          <w:color w:val="1F6935"/>
          <w:sz w:val="18"/>
        </w:rPr>
        <w:t>gcloud logging read \</w:t>
        <w:br/>
        <w:t xml:space="preserve">  "resource.type=cloud_run_revision AND resource.labels.service_name=stablepayguard AND severity&gt;=ERROR" \</w:t>
        <w:br/>
        <w:t xml:space="preserve">  --project stablepayguard --limit 10</w:t>
      </w:r>
    </w:p>
    <w:p>
      <w:r>
        <w:t>Common causes:</w:t>
      </w:r>
    </w:p>
    <w:p>
      <w:pPr>
        <w:pStyle w:val="ListBullet"/>
      </w:pPr>
      <w:r>
        <w:t>DATABASE_URL not set or wrong — check env vars</w:t>
      </w:r>
    </w:p>
    <w:p>
      <w:pPr>
        <w:pStyle w:val="ListBullet"/>
      </w:pPr>
      <w:r>
        <w:t>Cloud SQL instance not running — check: gcloud sql instances describe stablepayguard-db --project stablepayguard</w:t>
      </w:r>
    </w:p>
    <w:p>
      <w:pPr>
        <w:pStyle w:val="ListBullet"/>
      </w:pPr>
      <w:r>
        <w:t>Import error in Python code — check the full traceback in logs</w:t>
      </w:r>
    </w:p>
    <w:p>
      <w:pPr>
        <w:pStyle w:val="Heading2"/>
      </w:pPr>
      <w:r>
        <w:t>Login Not Working</w:t>
      </w:r>
    </w:p>
    <w:p>
      <w:pPr>
        <w:pStyle w:val="ListBullet"/>
      </w:pPr>
      <w:r>
        <w:t>Verify ADMIN_PASSWORD env var is set correctly</w:t>
      </w:r>
    </w:p>
    <w:p>
      <w:pPr>
        <w:pStyle w:val="ListBullet"/>
      </w:pPr>
      <w:r>
        <w:t>Check that SECRET_KEY is set (sessions will not persist without it)</w:t>
      </w:r>
    </w:p>
    <w:p>
      <w:pPr>
        <w:pStyle w:val="ListBullet"/>
      </w:pPr>
      <w:r>
        <w:t>Try in a private/incognito window to rule out stale session cookies</w:t>
      </w:r>
    </w:p>
    <w:p>
      <w:pPr>
        <w:pStyle w:val="Heading2"/>
      </w:pPr>
      <w:r>
        <w:t>Database Connection Refused (Local)</w:t>
      </w:r>
    </w:p>
    <w:p>
      <w:r>
        <w:t>Easiest fix: comment out DATABASE_URL in your .env file. The app will fall back to SQLite automatically and restart cleanly.</w:t>
      </w:r>
    </w:p>
    <w:p>
      <w:pPr>
        <w:pStyle w:val="ListBullet"/>
      </w:pPr>
      <w:r>
        <w:t>If you need PostgreSQL: ensure it is running (pg_isready -h localhost)</w:t>
      </w:r>
    </w:p>
    <w:p>
      <w:pPr>
        <w:pStyle w:val="ListBullet"/>
      </w:pPr>
      <w:r>
        <w:t>Verify DATABASE_URL matches your local Postgres user/password/dbname</w:t>
      </w:r>
    </w:p>
    <w:p>
      <w:pPr>
        <w:pStyle w:val="ListBullet"/>
      </w:pPr>
      <w:r>
        <w:t>If using Docker Compose: ensure the db service is healthy before the web service starts</w:t>
      </w:r>
    </w:p>
    <w:p>
      <w:pPr>
        <w:pStyle w:val="Heading2"/>
      </w:pPr>
      <w:r>
        <w:t>Payment Intent Returns Demo Response</w:t>
      </w:r>
    </w:p>
    <w:p>
      <w:pPr>
        <w:pStyle w:val="ListBullet"/>
      </w:pPr>
      <w:r>
        <w:t>No AI API key is configured — set SYNTH_API_KEY or OPENAI_API_KEY</w:t>
      </w:r>
    </w:p>
    <w:p>
      <w:pPr>
        <w:pStyle w:val="ListBullet"/>
      </w:pPr>
      <w:r>
        <w:t>Check logs for API key errors if you have set a key</w:t>
      </w:r>
    </w:p>
    <w:p>
      <w:pPr>
        <w:pStyle w:val="Heading2"/>
      </w:pPr>
      <w:r>
        <w:t>Policy Creation Succeeds but Mode Stays "demo"</w:t>
      </w:r>
    </w:p>
    <w:p>
      <w:pPr>
        <w:pStyle w:val="ListBullet"/>
      </w:pPr>
      <w:r>
        <w:t>RPC_URL, PRIVATE_KEY, and POLICY_CONTRACT must all be set for live mode</w:t>
      </w:r>
    </w:p>
    <w:p>
      <w:pPr>
        <w:pStyle w:val="ListBullet"/>
      </w:pPr>
      <w:r>
        <w:t>Check /api/contract/status — it shows exactly which components are connected</w:t>
      </w:r>
    </w:p>
    <w:p>
      <w:pPr>
        <w:pStyle w:val="Heading2"/>
      </w:pPr>
      <w:r>
        <w:t>Tests Failing with Database Connection Error</w:t>
      </w:r>
    </w:p>
    <w:p>
      <w:pPr>
        <w:pStyle w:val="ListBullet"/>
      </w:pPr>
      <w:r>
        <w:t>Create the test database: createdb -U stablepayguard stablepayguard_test</w:t>
      </w:r>
    </w:p>
    <w:p>
      <w:pPr>
        <w:pStyle w:val="ListBullet"/>
      </w:pPr>
      <w:r>
        <w:t>Ensure the DATABASE_URL in tests/test_api.py matches your local Postgres credentials</w:t>
      </w:r>
    </w:p>
    <w:p>
      <w:pPr>
        <w:pStyle w:val="Heading1"/>
      </w:pPr>
      <w:r>
        <w:t>19. Known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Limitation</w:t>
            </w:r>
          </w:p>
        </w:tc>
        <w:tc>
          <w:tcPr>
            <w:tcW w:type="dxa" w:w="4320"/>
          </w:tcPr>
          <w:p>
            <w:r>
              <w:rPr>
                <w:b/>
              </w:rPr>
              <w:t>Detail</w:t>
            </w:r>
          </w:p>
        </w:tc>
      </w:tr>
      <w:tr>
        <w:tc>
          <w:tcPr>
            <w:tcW w:type="dxa" w:w="4320"/>
          </w:tcPr>
          <w:p>
            <w:r>
              <w:t>Single user only</w:t>
            </w:r>
          </w:p>
        </w:tc>
        <w:tc>
          <w:tcPr>
            <w:tcW w:type="dxa" w:w="4320"/>
          </w:tcPr>
          <w:p>
            <w:r>
              <w:t>One admin account with one shared password. No user roles, no per-user policies.</w:t>
            </w:r>
          </w:p>
        </w:tc>
      </w:tr>
      <w:tr>
        <w:tc>
          <w:tcPr>
            <w:tcW w:type="dxa" w:w="4320"/>
          </w:tcPr>
          <w:p>
            <w:r>
              <w:t>Demo AI in free tier</w:t>
            </w:r>
          </w:p>
        </w:tc>
        <w:tc>
          <w:tcPr>
            <w:tcW w:type="dxa" w:w="4320"/>
          </w:tcPr>
          <w:p>
            <w:r>
              <w:t>Without an Anthropic or OpenAI key, payment intent parsing returns a static demo response.</w:t>
            </w:r>
          </w:p>
        </w:tc>
      </w:tr>
      <w:tr>
        <w:tc>
          <w:tcPr>
            <w:tcW w:type="dxa" w:w="4320"/>
          </w:tcPr>
          <w:p>
            <w:r>
              <w:t>No email or webhook alerts</w:t>
            </w:r>
          </w:p>
        </w:tc>
        <w:tc>
          <w:tcPr>
            <w:tcW w:type="dxa" w:w="4320"/>
          </w:tcPr>
          <w:p>
            <w:r>
              <w:t>No notification system for rejected payments or policy breaches.</w:t>
            </w:r>
          </w:p>
        </w:tc>
      </w:tr>
      <w:tr>
        <w:tc>
          <w:tcPr>
            <w:tcW w:type="dxa" w:w="4320"/>
          </w:tcPr>
          <w:p>
            <w:r>
              <w:t>No audit log export</w:t>
            </w:r>
          </w:p>
        </w:tc>
        <w:tc>
          <w:tcPr>
            <w:tcW w:type="dxa" w:w="4320"/>
          </w:tcPr>
          <w:p>
            <w:r>
              <w:t>The activity feed is viewable in the UI only. No CSV/PDF export.</w:t>
            </w:r>
          </w:p>
        </w:tc>
      </w:tr>
      <w:tr>
        <w:tc>
          <w:tcPr>
            <w:tcW w:type="dxa" w:w="4320"/>
          </w:tcPr>
          <w:p>
            <w:r>
              <w:t>No policy editing</w:t>
            </w:r>
          </w:p>
        </w:tc>
        <w:tc>
          <w:tcPr>
            <w:tcW w:type="dxa" w:w="4320"/>
          </w:tcPr>
          <w:p>
            <w:r>
              <w:t>Policies can be created or deactivated but not modified once created.</w:t>
            </w:r>
          </w:p>
        </w:tc>
      </w:tr>
      <w:tr>
        <w:tc>
          <w:tcPr>
            <w:tcW w:type="dxa" w:w="4320"/>
          </w:tcPr>
          <w:p>
            <w:r>
              <w:t>db-f1-micro Cloud SQL tier</w:t>
            </w:r>
          </w:p>
        </w:tc>
        <w:tc>
          <w:tcPr>
            <w:tcW w:type="dxa" w:w="4320"/>
          </w:tcPr>
          <w:p>
            <w:r>
              <w:t>The deployed instance uses the smallest available tier — not suitable for production load.</w:t>
            </w:r>
          </w:p>
        </w:tc>
      </w:tr>
      <w:tr>
        <w:tc>
          <w:tcPr>
            <w:tcW w:type="dxa" w:w="4320"/>
          </w:tcPr>
          <w:p>
            <w:r>
              <w:t>Sepolia testnet only</w:t>
            </w:r>
          </w:p>
        </w:tc>
        <w:tc>
          <w:tcPr>
            <w:tcW w:type="dxa" w:w="4320"/>
          </w:tcPr>
          <w:p>
            <w:r>
              <w:t>Smart contract integration targets Ethereum Sepolia. Mainnet requires redeployment.</w:t>
            </w:r>
          </w:p>
        </w:tc>
      </w:tr>
      <w:tr>
        <w:tc>
          <w:tcPr>
            <w:tcW w:type="dxa" w:w="4320"/>
          </w:tcPr>
          <w:p>
            <w:r>
              <w:t>No MetaMask integration</w:t>
            </w:r>
          </w:p>
        </w:tc>
        <w:tc>
          <w:tcPr>
            <w:tcW w:type="dxa" w:w="4320"/>
          </w:tcPr>
          <w:p>
            <w:r>
              <w:t>Wallet connection accepts a manually typed address only. No WalletConnect or MetaMask.</w:t>
            </w:r>
          </w:p>
        </w:tc>
      </w:tr>
      <w:tr>
        <w:tc>
          <w:tcPr>
            <w:tcW w:type="dxa" w:w="4320"/>
          </w:tcPr>
          <w:p>
            <w:r>
              <w:t>Single region</w:t>
            </w:r>
          </w:p>
        </w:tc>
        <w:tc>
          <w:tcPr>
            <w:tcW w:type="dxa" w:w="4320"/>
          </w:tcPr>
          <w:p>
            <w:r>
              <w:t>App and database are both in us-east1. No multi-region failover.</w:t>
            </w:r>
          </w:p>
        </w:tc>
      </w:tr>
    </w:tbl>
    <w:p/>
    <w:p>
      <w:pPr>
        <w:pStyle w:val="Heading1"/>
      </w:pPr>
      <w:r>
        <w:t>20. Full API Reference</w:t>
      </w:r>
    </w:p>
    <w:p>
      <w:r>
        <w:t>All endpoints exposed by the Flask backend. Endpoints marked Auth=Yes require an active login session (POST /api/auth/login first).</w:t>
      </w:r>
    </w:p>
    <w:p>
      <w:pPr>
        <w:pStyle w:val="Heading2"/>
      </w:pPr>
      <w:r>
        <w:t>Auth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POST</w:t>
            </w:r>
          </w:p>
        </w:tc>
        <w:tc>
          <w:tcPr>
            <w:tcW w:type="dxa" w:w="2160"/>
          </w:tcPr>
          <w:p>
            <w:r>
              <w:t>/api/auth/login</w:t>
            </w:r>
          </w:p>
        </w:tc>
        <w:tc>
          <w:tcPr>
            <w:tcW w:type="dxa" w:w="2160"/>
          </w:tcPr>
          <w:p>
            <w:r>
              <w:t>No</w:t>
            </w:r>
          </w:p>
        </w:tc>
        <w:tc>
          <w:tcPr>
            <w:tcW w:type="dxa" w:w="2160"/>
          </w:tcPr>
          <w:p>
            <w:r>
              <w:t>Login. Body: {"password": "..."}. Returns {"success": true} on match.</w:t>
            </w:r>
          </w:p>
        </w:tc>
      </w:tr>
      <w:tr>
        <w:tc>
          <w:tcPr>
            <w:tcW w:type="dxa" w:w="2160"/>
          </w:tcPr>
          <w:p>
            <w:r>
              <w:t>POST</w:t>
            </w:r>
          </w:p>
        </w:tc>
        <w:tc>
          <w:tcPr>
            <w:tcW w:type="dxa" w:w="2160"/>
          </w:tcPr>
          <w:p>
            <w:r>
              <w:t>/api/auth/logout</w:t>
            </w:r>
          </w:p>
        </w:tc>
        <w:tc>
          <w:tcPr>
            <w:tcW w:type="dxa" w:w="2160"/>
          </w:tcPr>
          <w:p>
            <w:r>
              <w:t>No</w:t>
            </w:r>
          </w:p>
        </w:tc>
        <w:tc>
          <w:tcPr>
            <w:tcW w:type="dxa" w:w="2160"/>
          </w:tcPr>
          <w:p>
            <w:r>
              <w:t>Clears the session cookie.</w:t>
            </w:r>
          </w:p>
        </w:tc>
      </w:tr>
      <w:tr>
        <w:tc>
          <w:tcPr>
            <w:tcW w:type="dxa" w:w="2160"/>
          </w:tcPr>
          <w:p>
            <w:r>
              <w:t>GET</w:t>
            </w:r>
          </w:p>
        </w:tc>
        <w:tc>
          <w:tcPr>
            <w:tcW w:type="dxa" w:w="2160"/>
          </w:tcPr>
          <w:p>
            <w:r>
              <w:t>/api/auth/status</w:t>
            </w:r>
          </w:p>
        </w:tc>
        <w:tc>
          <w:tcPr>
            <w:tcW w:type="dxa" w:w="2160"/>
          </w:tcPr>
          <w:p>
            <w:r>
              <w:t>No</w:t>
            </w:r>
          </w:p>
        </w:tc>
        <w:tc>
          <w:tcPr>
            <w:tcW w:type="dxa" w:w="2160"/>
          </w:tcPr>
          <w:p>
            <w:r>
              <w:t>Returns {"authenticated": bool}.</w:t>
            </w:r>
          </w:p>
        </w:tc>
      </w:tr>
    </w:tbl>
    <w:p/>
    <w:p>
      <w:pPr>
        <w:pStyle w:val="Heading2"/>
      </w:pPr>
      <w:r>
        <w:t>Dashboard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GET</w:t>
            </w:r>
          </w:p>
        </w:tc>
        <w:tc>
          <w:tcPr>
            <w:tcW w:type="dxa" w:w="2160"/>
          </w:tcPr>
          <w:p>
            <w:r>
              <w:t>/api/dashboard</w:t>
            </w:r>
          </w:p>
        </w:tc>
        <w:tc>
          <w:tcPr>
            <w:tcW w:type="dxa" w:w="2160"/>
          </w:tcPr>
          <w:p>
            <w:r>
              <w:t>No</w:t>
            </w:r>
          </w:p>
        </w:tc>
        <w:tc>
          <w:tcPr>
            <w:tcW w:type="dxa" w:w="2160"/>
          </w:tcPr>
          <w:p>
            <w:r>
              <w:t>KPIs, recent transactions, activity feed, wallet state, policies with remaining budgets.</w:t>
            </w:r>
          </w:p>
        </w:tc>
      </w:tr>
      <w:tr>
        <w:tc>
          <w:tcPr>
            <w:tcW w:type="dxa" w:w="2160"/>
          </w:tcPr>
          <w:p>
            <w:r>
              <w:t>GET</w:t>
            </w:r>
          </w:p>
        </w:tc>
        <w:tc>
          <w:tcPr>
            <w:tcW w:type="dxa" w:w="2160"/>
          </w:tcPr>
          <w:p>
            <w:r>
              <w:t>/api/charts/payments</w:t>
            </w:r>
          </w:p>
        </w:tc>
        <w:tc>
          <w:tcPr>
            <w:tcW w:type="dxa" w:w="2160"/>
          </w:tcPr>
          <w:p>
            <w:r>
              <w:t>No</w:t>
            </w:r>
          </w:p>
        </w:tc>
        <w:tc>
          <w:tcPr>
            <w:tcW w:type="dxa" w:w="2160"/>
          </w:tcPr>
          <w:p>
            <w:r>
              <w:t>Last 7 days of completed payment volume grouped by day of week.</w:t>
            </w:r>
          </w:p>
        </w:tc>
      </w:tr>
      <w:tr>
        <w:tc>
          <w:tcPr>
            <w:tcW w:type="dxa" w:w="2160"/>
          </w:tcPr>
          <w:p>
            <w:r>
              <w:t>GET</w:t>
            </w:r>
          </w:p>
        </w:tc>
        <w:tc>
          <w:tcPr>
            <w:tcW w:type="dxa" w:w="2160"/>
          </w:tcPr>
          <w:p>
            <w:r>
              <w:t>/api/contract/status</w:t>
            </w:r>
          </w:p>
        </w:tc>
        <w:tc>
          <w:tcPr>
            <w:tcW w:type="dxa" w:w="2160"/>
          </w:tcPr>
          <w:p>
            <w:r>
              <w:t>No</w:t>
            </w:r>
          </w:p>
        </w:tc>
        <w:tc>
          <w:tcPr>
            <w:tcW w:type="dxa" w:w="2160"/>
          </w:tcPr>
          <w:p>
            <w:r>
              <w:t>Web3 connection and contract load status. Returns mode: live or demo.</w:t>
            </w:r>
          </w:p>
        </w:tc>
      </w:tr>
    </w:tbl>
    <w:p/>
    <w:p>
      <w:pPr>
        <w:pStyle w:val="Heading2"/>
      </w:pPr>
      <w:r>
        <w:t>Policies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GET</w:t>
            </w:r>
          </w:p>
        </w:tc>
        <w:tc>
          <w:tcPr>
            <w:tcW w:type="dxa" w:w="2160"/>
          </w:tcPr>
          <w:p>
            <w:r>
              <w:t>/api/policies</w:t>
            </w:r>
          </w:p>
        </w:tc>
        <w:tc>
          <w:tcPr>
            <w:tcW w:type="dxa" w:w="2160"/>
          </w:tcPr>
          <w:p>
            <w:r>
              <w:t>No</w:t>
            </w:r>
          </w:p>
        </w:tc>
        <w:tc>
          <w:tcPr>
            <w:tcW w:type="dxa" w:w="2160"/>
          </w:tcPr>
          <w:p>
            <w:r>
              <w:t>List all policies.</w:t>
            </w:r>
          </w:p>
        </w:tc>
      </w:tr>
      <w:tr>
        <w:tc>
          <w:tcPr>
            <w:tcW w:type="dxa" w:w="2160"/>
          </w:tcPr>
          <w:p>
            <w:r>
              <w:t>POST</w:t>
            </w:r>
          </w:p>
        </w:tc>
        <w:tc>
          <w:tcPr>
            <w:tcW w:type="dxa" w:w="2160"/>
          </w:tcPr>
          <w:p>
            <w:r>
              <w:t>/api/policies</w:t>
            </w:r>
          </w:p>
        </w:tc>
        <w:tc>
          <w:tcPr>
            <w:tcW w:type="dxa" w:w="2160"/>
          </w:tcPr>
          <w:p>
            <w:r>
              <w:t>Yes</w:t>
            </w:r>
          </w:p>
        </w:tc>
        <w:tc>
          <w:tcPr>
            <w:tcW w:type="dxa" w:w="2160"/>
          </w:tcPr>
          <w:p>
            <w:r>
              <w:t>Create policy. Body: agent, token, totalBudget, perTxLimit, validFrom, validUntil, purpose.</w:t>
            </w:r>
          </w:p>
        </w:tc>
      </w:tr>
      <w:tr>
        <w:tc>
          <w:tcPr>
            <w:tcW w:type="dxa" w:w="2160"/>
          </w:tcPr>
          <w:p>
            <w:r>
              <w:t>GET</w:t>
            </w:r>
          </w:p>
        </w:tc>
        <w:tc>
          <w:tcPr>
            <w:tcW w:type="dxa" w:w="2160"/>
          </w:tcPr>
          <w:p>
            <w:r>
              <w:t>/api/policies/&lt;id&gt;</w:t>
            </w:r>
          </w:p>
        </w:tc>
        <w:tc>
          <w:tcPr>
            <w:tcW w:type="dxa" w:w="2160"/>
          </w:tcPr>
          <w:p>
            <w:r>
              <w:t>No</w:t>
            </w:r>
          </w:p>
        </w:tc>
        <w:tc>
          <w:tcPr>
            <w:tcW w:type="dxa" w:w="2160"/>
          </w:tcPr>
          <w:p>
            <w:r>
              <w:t>Policy detail — live from contract if connected, DB otherwise.</w:t>
            </w:r>
          </w:p>
        </w:tc>
      </w:tr>
      <w:tr>
        <w:tc>
          <w:tcPr>
            <w:tcW w:type="dxa" w:w="2160"/>
          </w:tcPr>
          <w:p>
            <w:r>
              <w:t>POST</w:t>
            </w:r>
          </w:p>
        </w:tc>
        <w:tc>
          <w:tcPr>
            <w:tcW w:type="dxa" w:w="2160"/>
          </w:tcPr>
          <w:p>
            <w:r>
              <w:t>/api/policies/&lt;id&gt;/deactivate</w:t>
            </w:r>
          </w:p>
        </w:tc>
        <w:tc>
          <w:tcPr>
            <w:tcW w:type="dxa" w:w="2160"/>
          </w:tcPr>
          <w:p>
            <w:r>
              <w:t>Yes</w:t>
            </w:r>
          </w:p>
        </w:tc>
        <w:tc>
          <w:tcPr>
            <w:tcW w:type="dxa" w:w="2160"/>
          </w:tcPr>
          <w:p>
            <w:r>
              <w:t>Deactivate policy on-chain (or demo mode fallback). Permanent.</w:t>
            </w:r>
          </w:p>
        </w:tc>
      </w:tr>
    </w:tbl>
    <w:p/>
    <w:p>
      <w:pPr>
        <w:pStyle w:val="Heading2"/>
      </w:pPr>
      <w:r>
        <w:t>Payments and Transactions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POST</w:t>
            </w:r>
          </w:p>
        </w:tc>
        <w:tc>
          <w:tcPr>
            <w:tcW w:type="dxa" w:w="2160"/>
          </w:tcPr>
          <w:p>
            <w:r>
              <w:t>/api/payment-intent</w:t>
            </w:r>
          </w:p>
        </w:tc>
        <w:tc>
          <w:tcPr>
            <w:tcW w:type="dxa" w:w="2160"/>
          </w:tcPr>
          <w:p>
            <w:r>
              <w:t>Yes</w:t>
            </w:r>
          </w:p>
        </w:tc>
        <w:tc>
          <w:tcPr>
            <w:tcW w:type="dxa" w:w="2160"/>
          </w:tcPr>
          <w:p>
            <w:r>
              <w:t>Parse plain-English task into structured payment JSON via AI. Rate limit: 10/min.</w:t>
            </w:r>
          </w:p>
        </w:tc>
      </w:tr>
      <w:tr>
        <w:tc>
          <w:tcPr>
            <w:tcW w:type="dxa" w:w="2160"/>
          </w:tcPr>
          <w:p>
            <w:r>
              <w:t>POST</w:t>
            </w:r>
          </w:p>
        </w:tc>
        <w:tc>
          <w:tcPr>
            <w:tcW w:type="dxa" w:w="2160"/>
          </w:tcPr>
          <w:p>
            <w:r>
              <w:t>/api/payment</w:t>
            </w:r>
          </w:p>
        </w:tc>
        <w:tc>
          <w:tcPr>
            <w:tcW w:type="dxa" w:w="2160"/>
          </w:tcPr>
          <w:p>
            <w:r>
              <w:t>Yes</w:t>
            </w:r>
          </w:p>
        </w:tc>
        <w:tc>
          <w:tcPr>
            <w:tcW w:type="dxa" w:w="2160"/>
          </w:tcPr>
          <w:p>
            <w:r>
              <w:t>Execute payment. Body: policy_id, recipient, amount, purpose. Validates budget, submits on-chain or demo. Rate limit: 20/min.</w:t>
            </w:r>
          </w:p>
        </w:tc>
      </w:tr>
      <w:tr>
        <w:tc>
          <w:tcPr>
            <w:tcW w:type="dxa" w:w="2160"/>
          </w:tcPr>
          <w:p>
            <w:r>
              <w:t>GET</w:t>
            </w:r>
          </w:p>
        </w:tc>
        <w:tc>
          <w:tcPr>
            <w:tcW w:type="dxa" w:w="2160"/>
          </w:tcPr>
          <w:p>
            <w:r>
              <w:t>/api/transactions</w:t>
            </w:r>
          </w:p>
        </w:tc>
        <w:tc>
          <w:tcPr>
            <w:tcW w:type="dxa" w:w="2160"/>
          </w:tcPr>
          <w:p>
            <w:r>
              <w:t>No</w:t>
            </w:r>
          </w:p>
        </w:tc>
        <w:tc>
          <w:tcPr>
            <w:tcW w:type="dxa" w:w="2160"/>
          </w:tcPr>
          <w:p>
            <w:r>
              <w:t>Filterable ledger. Query params: ?status=, ?policy=, ?limit= (max 200), ?offset=.</w:t>
            </w:r>
          </w:p>
        </w:tc>
      </w:tr>
    </w:tbl>
    <w:p/>
    <w:p>
      <w:pPr>
        <w:pStyle w:val="Heading2"/>
      </w:pPr>
      <w:r>
        <w:t>Tokens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GET</w:t>
            </w:r>
          </w:p>
        </w:tc>
        <w:tc>
          <w:tcPr>
            <w:tcW w:type="dxa" w:w="2160"/>
          </w:tcPr>
          <w:p>
            <w:r>
              <w:t>/api/token/price/&lt;symbol&gt;</w:t>
            </w:r>
          </w:p>
        </w:tc>
        <w:tc>
          <w:tcPr>
            <w:tcW w:type="dxa" w:w="2160"/>
          </w:tcPr>
          <w:p>
            <w:r>
              <w:t>No</w:t>
            </w:r>
          </w:p>
        </w:tc>
        <w:tc>
          <w:tcPr>
            <w:tcW w:type="dxa" w:w="2160"/>
          </w:tcPr>
          <w:p>
            <w:r>
              <w:t>Live USD price for ETH, USDC, DAI, USDT, WBTC. Results cached 60 seconds.</w:t>
            </w:r>
          </w:p>
        </w:tc>
      </w:tr>
      <w:tr>
        <w:tc>
          <w:tcPr>
            <w:tcW w:type="dxa" w:w="2160"/>
          </w:tcPr>
          <w:p>
            <w:r>
              <w:t>POST</w:t>
            </w:r>
          </w:p>
        </w:tc>
        <w:tc>
          <w:tcPr>
            <w:tcW w:type="dxa" w:w="2160"/>
          </w:tcPr>
          <w:p>
            <w:r>
              <w:t>/api/token/quote</w:t>
            </w:r>
          </w:p>
        </w:tc>
        <w:tc>
          <w:tcPr>
            <w:tcW w:type="dxa" w:w="2160"/>
          </w:tcPr>
          <w:p>
            <w:r>
              <w:t>No</w:t>
            </w:r>
          </w:p>
        </w:tc>
        <w:tc>
          <w:tcPr>
            <w:tcW w:type="dxa" w:w="2160"/>
          </w:tcPr>
          <w:p>
            <w:r>
              <w:t>Swap estimate. Body: tokenIn, tokenOut, amountUSD.</w:t>
            </w:r>
          </w:p>
        </w:tc>
      </w:tr>
      <w:tr>
        <w:tc>
          <w:tcPr>
            <w:tcW w:type="dxa" w:w="2160"/>
          </w:tcPr>
          <w:p>
            <w:r>
              <w:t>GET</w:t>
            </w:r>
          </w:p>
        </w:tc>
        <w:tc>
          <w:tcPr>
            <w:tcW w:type="dxa" w:w="2160"/>
          </w:tcPr>
          <w:p>
            <w:r>
              <w:t>/api/token/prices</w:t>
            </w:r>
          </w:p>
        </w:tc>
        <w:tc>
          <w:tcPr>
            <w:tcW w:type="dxa" w:w="2160"/>
          </w:tcPr>
          <w:p>
            <w:r>
              <w:t>No</w:t>
            </w:r>
          </w:p>
        </w:tc>
        <w:tc>
          <w:tcPr>
            <w:tcW w:type="dxa" w:w="2160"/>
          </w:tcPr>
          <w:p>
            <w:r>
              <w:t>All five token prices in one call.</w:t>
            </w:r>
          </w:p>
        </w:tc>
      </w:tr>
    </w:tbl>
    <w:p/>
    <w:p>
      <w:pPr>
        <w:pStyle w:val="Heading2"/>
      </w:pPr>
      <w:r>
        <w:t>Wallet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POST</w:t>
            </w:r>
          </w:p>
        </w:tc>
        <w:tc>
          <w:tcPr>
            <w:tcW w:type="dxa" w:w="2160"/>
          </w:tcPr>
          <w:p>
            <w:r>
              <w:t>/api/wallet/connect</w:t>
            </w:r>
          </w:p>
        </w:tc>
        <w:tc>
          <w:tcPr>
            <w:tcW w:type="dxa" w:w="2160"/>
          </w:tcPr>
          <w:p>
            <w:r>
              <w:t>Yes</w:t>
            </w:r>
          </w:p>
        </w:tc>
        <w:tc>
          <w:tcPr>
            <w:tcW w:type="dxa" w:w="2160"/>
          </w:tcPr>
          <w:p>
            <w:r>
              <w:t>Connect wallet. Body: {"address": "0x..."}. Omit address to use OWNER_WALLET from env.</w:t>
            </w:r>
          </w:p>
        </w:tc>
      </w:tr>
    </w:tbl>
    <w:p/>
    <w:p>
      <w:pPr>
        <w:pStyle w:val="Heading1"/>
      </w:pPr>
      <w:r>
        <w:t>21. Architecture Deep Dive</w:t>
      </w:r>
    </w:p>
    <w:p>
      <w:pPr>
        <w:pStyle w:val="Heading2"/>
      </w:pPr>
      <w:r>
        <w:t>21.1 System Diagram</w:t>
      </w:r>
    </w:p>
    <w:p>
      <w:pPr>
        <w:pStyle w:val="NoSpacing"/>
        <w:shd w:val="clear" w:color="auto" w:fill="F2F2F2"/>
      </w:pPr>
      <w:r>
        <w:rPr>
          <w:rFonts w:ascii="Courier New" w:hAnsi="Courier New"/>
          <w:color w:val="1F6935"/>
          <w:sz w:val="18"/>
        </w:rPr>
        <w:t>Browser (HTML / CSS / JS)</w:t>
        <w:br/>
        <w:t xml:space="preserve">        |  REST API (JSON)</w:t>
        <w:br/>
        <w:t xml:space="preserve">        v</w:t>
        <w:br/>
        <w:t>Flask Backend  --  Gunicorn (Cloud Run) / dev server (local)</w:t>
        <w:br/>
        <w:t xml:space="preserve">  |-- 5 route blueprints (auth, policies, payments, uniswap, wallet)</w:t>
        <w:br/>
        <w:t xml:space="preserve">  |-- 4 service modules  (agent, policy, uniswap, web3)</w:t>
        <w:br/>
        <w:t xml:space="preserve">  |-- Pydantic validation + Flask-Limiter rate limiting</w:t>
        <w:br/>
        <w:t xml:space="preserve">  `-- secrets.py  -&gt;  GCP Secret Manager (Cloud Run) / .env (local)</w:t>
        <w:br/>
        <w:t xml:space="preserve">        |</w:t>
        <w:br/>
        <w:t xml:space="preserve">        |-- PostgreSQL  --  Cloud SQL (GCP) / SQLite (local fallback)</w:t>
        <w:br/>
        <w:t xml:space="preserve">        |</w:t>
        <w:br/>
        <w:t xml:space="preserve">        |-- Ethereum Sepolia  --  PolicyManager.sol</w:t>
        <w:br/>
        <w:t xml:space="preserve">        |       via Infura RPC</w:t>
        <w:br/>
        <w:t xml:space="preserve">        |</w:t>
        <w:br/>
        <w:t xml:space="preserve">        `-- Uniswap v3 Subgraph  --  live token prices (60s cache)</w:t>
      </w:r>
    </w:p>
    <w:p>
      <w:pPr>
        <w:pStyle w:val="Heading2"/>
      </w:pPr>
      <w:r>
        <w:t>21.2 Component Details</w:t>
      </w:r>
    </w:p>
    <w:p>
      <w:pPr>
        <w:pStyle w:val="Heading3"/>
      </w:pPr>
      <w:r>
        <w:t>app/app.py — Entry Point</w:t>
      </w:r>
    </w:p>
    <w:p>
      <w:r>
        <w:t>Responsibilities:</w:t>
      </w:r>
    </w:p>
    <w:p>
      <w:pPr>
        <w:pStyle w:val="ListBullet"/>
      </w:pPr>
      <w:r>
        <w:t>Call load_secrets() to populate os.environ from GCP Secret Manager (Cloud Run) or .env (local)</w:t>
      </w:r>
    </w:p>
    <w:p>
      <w:pPr>
        <w:pStyle w:val="ListBullet"/>
      </w:pPr>
      <w:r>
        <w:t>Configure SQLAlchemy with DATABASE_URL — falls back to SQLite if not set</w:t>
      </w:r>
    </w:p>
    <w:p>
      <w:pPr>
        <w:pStyle w:val="ListBullet"/>
      </w:pPr>
      <w:r>
        <w:t>Register 5 blueprints</w:t>
      </w:r>
    </w:p>
    <w:p>
      <w:pPr>
        <w:pStyle w:val="ListBullet"/>
      </w:pPr>
      <w:r>
        <w:t>Run db.create_all() and seed demo data on first run</w:t>
      </w:r>
    </w:p>
    <w:p>
      <w:pPr>
        <w:pStyle w:val="ListBullet"/>
      </w:pPr>
      <w:r>
        <w:t>Serve dashboard page (GET /)</w:t>
      </w:r>
    </w:p>
    <w:p>
      <w:pPr>
        <w:pStyle w:val="ListBullet"/>
      </w:pPr>
      <w:r>
        <w:t>Expose dashboard API, chart API, and contract status API</w:t>
      </w:r>
    </w:p>
    <w:p>
      <w:pPr>
        <w:pStyle w:val="Heading3"/>
      </w:pPr>
      <w:r>
        <w:t>app/secrets.py — Secret Loader</w:t>
      </w:r>
    </w:p>
    <w:p>
      <w:r>
        <w:t>Detects environment via K_SERVICE env var (set automatically by Cloud Run):</w:t>
      </w:r>
    </w:p>
    <w:p>
      <w:pPr>
        <w:pStyle w:val="ListBullet"/>
      </w:pPr>
      <w:r>
        <w:t>Cloud Run: fetches secrets from GCP Secret Manager for any not already injected via --update-secrets</w:t>
      </w:r>
    </w:p>
    <w:p>
      <w:pPr>
        <w:pStyle w:val="ListBullet"/>
      </w:pPr>
      <w:r>
        <w:t>Local: calls python-dotenv load_dotenv() to read .env file</w:t>
      </w:r>
    </w:p>
    <w:p>
      <w:pPr>
        <w:pStyle w:val="Heading3"/>
      </w:pPr>
      <w:r>
        <w:t>app/models.py — ORM Models</w:t>
      </w:r>
    </w:p>
    <w:p>
      <w:r>
        <w:t>Five SQLAlchemy models: Policy, Transaction, ActivityLog, PaymentIntent, WalletState.</w:t>
      </w:r>
    </w:p>
    <w:p>
      <w:pPr>
        <w:pStyle w:val="ListBullet"/>
      </w:pPr>
      <w:r>
        <w:t>Transaction.policy is a foreign key to policies.id (ondelete=SET NULL)</w:t>
      </w:r>
    </w:p>
    <w:p>
      <w:pPr>
        <w:pStyle w:val="ListBullet"/>
      </w:pPr>
      <w:r>
        <w:t>Transaction.status has a CHECK constraint: only Completed, Pending, Declined accepted</w:t>
      </w:r>
    </w:p>
    <w:p>
      <w:pPr>
        <w:pStyle w:val="ListBullet"/>
      </w:pPr>
      <w:r>
        <w:t>created_at columns on Transaction, ActivityLog, PaymentIntent are indexed for query performance</w:t>
      </w:r>
    </w:p>
    <w:p>
      <w:pPr>
        <w:pStyle w:val="ListBullet"/>
      </w:pPr>
      <w:r>
        <w:t>SQLite FK enforcement enabled via PRAGMA foreign_keys=ON event listener</w:t>
      </w:r>
    </w:p>
    <w:p>
      <w:pPr>
        <w:pStyle w:val="Heading3"/>
      </w:pPr>
      <w:r>
        <w:t>app/services/agent_service.py — AI Intent Parser</w:t>
      </w:r>
    </w:p>
    <w:p>
      <w:r>
        <w:t>Fallback chain:</w:t>
      </w:r>
    </w:p>
    <w:p>
      <w:pPr>
        <w:pStyle w:val="ListNumber"/>
      </w:pPr>
      <w:r>
        <w:t>SYNTH_API_KEY set -&gt; Anthropic (claude-haiku-4-5-20251001)</w:t>
      </w:r>
    </w:p>
    <w:p>
      <w:pPr>
        <w:pStyle w:val="ListNumber"/>
      </w:pPr>
      <w:r>
        <w:t>OPENAI_API_KEY set -&gt; OpenAI (gpt-4o-mini)</w:t>
      </w:r>
    </w:p>
    <w:p>
      <w:pPr>
        <w:pStyle w:val="ListNumber"/>
      </w:pPr>
      <w:r>
        <w:t>Neither set -&gt; demo mode with random realistic amount ($100-$5000)</w:t>
      </w:r>
    </w:p>
    <w:p>
      <w:r>
        <w:t>Validates parsed JSON has recipient, amount (numeric), and purpose fields before returning.</w:t>
      </w:r>
    </w:p>
    <w:p>
      <w:pPr>
        <w:pStyle w:val="Heading3"/>
      </w:pPr>
      <w:r>
        <w:t>app/services/uniswap_service.py — Token Prices</w:t>
      </w:r>
    </w:p>
    <w:p>
      <w:pPr>
        <w:pStyle w:val="ListBullet"/>
      </w:pPr>
      <w:r>
        <w:t>Queries Uniswap v3 Subgraph (The Graph) via GraphQL</w:t>
      </w:r>
    </w:p>
    <w:p>
      <w:pPr>
        <w:pStyle w:val="ListBullet"/>
      </w:pPr>
      <w:r>
        <w:t>Stablecoins (USDC, DAI, USDT) hardcoded to $1.00</w:t>
      </w:r>
    </w:p>
    <w:p>
      <w:pPr>
        <w:pStyle w:val="ListBullet"/>
      </w:pPr>
      <w:r>
        <w:t>ETH and WBTC calculated from pool derivedETH x ethPriceUSD</w:t>
      </w:r>
    </w:p>
    <w:p>
      <w:pPr>
        <w:pStyle w:val="ListBullet"/>
      </w:pPr>
      <w:r>
        <w:t>60-second in-memory TTL cache per symbol to avoid repeated Subgraph calls</w:t>
      </w:r>
    </w:p>
    <w:p>
      <w:pPr>
        <w:pStyle w:val="Heading3"/>
      </w:pPr>
      <w:r>
        <w:t>app/services/web3_service.py — Blockchain Interface</w:t>
      </w:r>
    </w:p>
    <w:p>
      <w:pPr>
        <w:pStyle w:val="ListBullet"/>
      </w:pPr>
      <w:r>
        <w:t>Initialises Web3.HTTPProvider(RPC_URL) on startup</w:t>
      </w:r>
    </w:p>
    <w:p>
      <w:pPr>
        <w:pStyle w:val="ListBullet"/>
      </w:pPr>
      <w:r>
        <w:t>Loads PolicyManager.json ABI from contracts/abi/</w:t>
      </w:r>
    </w:p>
    <w:p>
      <w:pPr>
        <w:pStyle w:val="ListBullet"/>
      </w:pPr>
      <w:r>
        <w:t>approve_payment(): builds, signs, and sends approvePayment transaction using PRIVATE_KEY</w:t>
      </w:r>
    </w:p>
    <w:p>
      <w:pPr>
        <w:pStyle w:val="ListBullet"/>
      </w:pPr>
      <w:r>
        <w:t>Falls back gracefully to demo mode if RPC_URL or POLICY_CONTRACT are not set</w:t>
      </w:r>
    </w:p>
    <w:p>
      <w:pPr>
        <w:pStyle w:val="Heading2"/>
      </w:pPr>
      <w:r>
        <w:t>21.3 Database Schema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Key Columns</w:t>
            </w:r>
          </w:p>
        </w:tc>
        <w:tc>
          <w:tcPr>
            <w:tcW w:type="dxa" w:w="2880"/>
          </w:tcPr>
          <w:p>
            <w:r>
              <w:rPr>
                <w:b/>
              </w:rPr>
              <w:t>Notes</w:t>
            </w:r>
          </w:p>
        </w:tc>
      </w:tr>
      <w:tr>
        <w:tc>
          <w:tcPr>
            <w:tcW w:type="dxa" w:w="2880"/>
          </w:tcPr>
          <w:p>
            <w:r>
              <w:t>policies</w:t>
            </w:r>
          </w:p>
        </w:tc>
        <w:tc>
          <w:tcPr>
            <w:tcW w:type="dxa" w:w="2880"/>
          </w:tcPr>
          <w:p>
            <w:r>
              <w:t>id (PK), agent, token, budget, purpose, tx_hash, created_at</w:t>
            </w:r>
          </w:p>
        </w:tc>
        <w:tc>
          <w:tcPr>
            <w:tcW w:type="dxa" w:w="2880"/>
          </w:tcPr>
          <w:p>
            <w:r>
              <w:t>Indexed on created_at</w:t>
            </w:r>
          </w:p>
        </w:tc>
      </w:tr>
      <w:tr>
        <w:tc>
          <w:tcPr>
            <w:tcW w:type="dxa" w:w="2880"/>
          </w:tcPr>
          <w:p>
            <w:r>
              <w:t>transactions</w:t>
            </w:r>
          </w:p>
        </w:tc>
        <w:tc>
          <w:tcPr>
            <w:tcW w:type="dxa" w:w="2880"/>
          </w:tcPr>
          <w:p>
            <w:r>
              <w:t>id (PK), recipient, policy (FK), amount, status, hash, created_at</w:t>
            </w:r>
          </w:p>
        </w:tc>
        <w:tc>
          <w:tcPr>
            <w:tcW w:type="dxa" w:w="2880"/>
          </w:tcPr>
          <w:p>
            <w:r>
              <w:t>FK -&gt; policies.id; status CHECK constraint; indexed on policy, created_at</w:t>
            </w:r>
          </w:p>
        </w:tc>
      </w:tr>
      <w:tr>
        <w:tc>
          <w:tcPr>
            <w:tcW w:type="dxa" w:w="2880"/>
          </w:tcPr>
          <w:p>
            <w:r>
              <w:t>activity_logs</w:t>
            </w:r>
          </w:p>
        </w:tc>
        <w:tc>
          <w:tcPr>
            <w:tcW w:type="dxa" w:w="2880"/>
          </w:tcPr>
          <w:p>
            <w:r>
              <w:t>id, action, text, time, created_at</w:t>
            </w:r>
          </w:p>
        </w:tc>
        <w:tc>
          <w:tcPr>
            <w:tcW w:type="dxa" w:w="2880"/>
          </w:tcPr>
          <w:p>
            <w:r>
              <w:t>Indexed on created_at</w:t>
            </w:r>
          </w:p>
        </w:tc>
      </w:tr>
      <w:tr>
        <w:tc>
          <w:tcPr>
            <w:tcW w:type="dxa" w:w="2880"/>
          </w:tcPr>
          <w:p>
            <w:r>
              <w:t>payment_intents</w:t>
            </w:r>
          </w:p>
        </w:tc>
        <w:tc>
          <w:tcPr>
            <w:tcW w:type="dxa" w:w="2880"/>
          </w:tcPr>
          <w:p>
            <w:r>
              <w:t>id, task, recipient, amount, purpose, mode, error, created_at</w:t>
            </w:r>
          </w:p>
        </w:tc>
        <w:tc>
          <w:tcPr>
            <w:tcW w:type="dxa" w:w="2880"/>
          </w:tcPr>
          <w:p>
            <w:r>
              <w:t>Indexed on created_at</w:t>
            </w:r>
          </w:p>
        </w:tc>
      </w:tr>
      <w:tr>
        <w:tc>
          <w:tcPr>
            <w:tcW w:type="dxa" w:w="2880"/>
          </w:tcPr>
          <w:p>
            <w:r>
              <w:t>wallet_state</w:t>
            </w:r>
          </w:p>
        </w:tc>
        <w:tc>
          <w:tcPr>
            <w:tcW w:type="dxa" w:w="2880"/>
          </w:tcPr>
          <w:p>
            <w:r>
              <w:t>id (singleton=1), connected, address</w:t>
            </w:r>
          </w:p>
        </w:tc>
        <w:tc>
          <w:tcPr>
            <w:tcW w:type="dxa" w:w="2880"/>
          </w:tcPr>
          <w:p>
            <w:r>
              <w:t>Single row, updated in place</w:t>
            </w:r>
          </w:p>
        </w:tc>
      </w:tr>
    </w:tbl>
    <w:p/>
    <w:p>
      <w:pPr>
        <w:pStyle w:val="Heading2"/>
      </w:pPr>
      <w:r>
        <w:t>21.4 Data Flow: Payment Execution</w:t>
      </w:r>
    </w:p>
    <w:p>
      <w:pPr>
        <w:pStyle w:val="NoSpacing"/>
        <w:shd w:val="clear" w:color="auto" w:fill="F2F2F2"/>
      </w:pPr>
      <w:r>
        <w:rPr>
          <w:rFonts w:ascii="Courier New" w:hAnsi="Courier New"/>
          <w:color w:val="1F6935"/>
          <w:sz w:val="18"/>
        </w:rPr>
        <w:t>POST /api/payment  {policy_id, recipient, amount, purpose}</w:t>
        <w:br/>
        <w:t xml:space="preserve">        |</w:t>
        <w:br/>
        <w:t xml:space="preserve">        v</w:t>
        <w:br/>
        <w:t xml:space="preserve">  Pydantic validation (PaymentExecuteRequest)</w:t>
        <w:br/>
        <w:t xml:space="preserve">        |</w:t>
        <w:br/>
        <w:t xml:space="preserve">        v</w:t>
        <w:br/>
        <w:t xml:space="preserve">  DB: policy exists?  --No--&gt; 404</w:t>
        <w:br/>
        <w:t xml:space="preserve">        | Yes</w:t>
        <w:br/>
        <w:t xml:space="preserve">        v</w:t>
        <w:br/>
        <w:t xml:space="preserve">  DB: remaining budget &gt;= amount?  --No--&gt; 422 + activity log</w:t>
        <w:br/>
        <w:t xml:space="preserve">        | Yes</w:t>
        <w:br/>
        <w:t xml:space="preserve">        v</w:t>
        <w:br/>
        <w:t xml:space="preserve">  web3_service.approve_payment()</w:t>
        <w:br/>
        <w:t xml:space="preserve">    |-- Connected: on-chain tx, returns real 64-char hash</w:t>
        <w:br/>
        <w:t xml:space="preserve">    `-- Not connected: skip (demo hash generated by store)</w:t>
        <w:br/>
        <w:t xml:space="preserve">        |</w:t>
        <w:br/>
        <w:t xml:space="preserve">        v</w:t>
        <w:br/>
        <w:t xml:space="preserve">  store.new_tx() -&gt; persist transaction record</w:t>
        <w:br/>
        <w:t xml:space="preserve">        |</w:t>
        <w:br/>
        <w:t xml:space="preserve">        v</w:t>
        <w:br/>
        <w:t xml:space="preserve">  store.add_activity() -&gt; activity log entry</w:t>
        <w:br/>
        <w:t xml:space="preserve">        |</w:t>
        <w:br/>
        <w:t xml:space="preserve">        v</w:t>
        <w:br/>
        <w:t xml:space="preserve">  201 {tx_id, hash, mode: "live"|"demo"}</w:t>
      </w:r>
    </w:p>
    <w:p>
      <w:pPr>
        <w:pStyle w:val="Heading2"/>
      </w:pPr>
      <w:r>
        <w:t>21.5 Data Flow: Secret Loading</w:t>
      </w:r>
    </w:p>
    <w:p>
      <w:pPr>
        <w:pStyle w:val="NoSpacing"/>
        <w:shd w:val="clear" w:color="auto" w:fill="F2F2F2"/>
      </w:pPr>
      <w:r>
        <w:rPr>
          <w:rFonts w:ascii="Courier New" w:hAnsi="Courier New"/>
          <w:color w:val="1F6935"/>
          <w:sz w:val="18"/>
        </w:rPr>
        <w:t>App starts (app.py calls load_secrets())</w:t>
        <w:br/>
        <w:t xml:space="preserve">        |</w:t>
        <w:br/>
        <w:t xml:space="preserve">        |-- K_SERVICE set? (Cloud Run runtime)</w:t>
        <w:br/>
        <w:t xml:space="preserve">        |     |  Yes</w:t>
        <w:br/>
        <w:t xml:space="preserve">        |     `-&gt; GCP Secret Manager</w:t>
        <w:br/>
        <w:t xml:space="preserve">        |           fetch each secret not already in os.environ</w:t>
        <w:br/>
        <w:t xml:space="preserve">        |           (--update-secrets may have already injected some)</w:t>
        <w:br/>
        <w:t xml:space="preserve">        |</w:t>
        <w:br/>
        <w:t xml:space="preserve">        `-- K_SERVICE not set? (local dev)</w:t>
        <w:br/>
        <w:t xml:space="preserve">              `-&gt; load_dotenv() reads .env file</w:t>
        <w:br/>
        <w:t xml:space="preserve">        |</w:t>
        <w:br/>
        <w:t xml:space="preserve">        v</w:t>
        <w:br/>
        <w:t xml:space="preserve">  os.environ populated -&gt; app initialisation continues</w:t>
      </w:r>
    </w:p>
    <w:p>
      <w:pPr>
        <w:pStyle w:val="Heading2"/>
      </w:pPr>
      <w:r>
        <w:t>21.6 Deployment Architecture</w:t>
      </w:r>
    </w:p>
    <w:p>
      <w:pPr>
        <w:pStyle w:val="NoSpacing"/>
        <w:shd w:val="clear" w:color="auto" w:fill="F2F2F2"/>
      </w:pPr>
      <w:r>
        <w:rPr>
          <w:rFonts w:ascii="Courier New" w:hAnsi="Courier New"/>
          <w:color w:val="1F6935"/>
          <w:sz w:val="18"/>
        </w:rPr>
        <w:t>Developer machine</w:t>
        <w:br/>
        <w:t xml:space="preserve">        |  gcloud run deploy --source .</w:t>
        <w:br/>
        <w:t xml:space="preserve">        v</w:t>
        <w:br/>
        <w:t>Cloud Build</w:t>
        <w:br/>
        <w:t xml:space="preserve">        |  builds Docker image from Dockerfile</w:t>
        <w:br/>
        <w:t xml:space="preserve">        v</w:t>
        <w:br/>
        <w:t>Artifact Registry</w:t>
        <w:br/>
        <w:t xml:space="preserve">        |  stores image</w:t>
        <w:br/>
        <w:t xml:space="preserve">        v</w:t>
        <w:br/>
        <w:t>Cloud Run (us-east1)  service: stablepayguard</w:t>
        <w:br/>
        <w:t xml:space="preserve">  Secrets: mounted from Secret Manager</w:t>
        <w:br/>
        <w:t xml:space="preserve">  DB:      Cloud SQL PostgreSQL via DATABASE_URL env var</w:t>
        <w:br/>
        <w:t xml:space="preserve">  Port:    8080</w:t>
        <w:br/>
        <w:br/>
        <w:t>Gunicorn command (Dockerfile):</w:t>
        <w:br/>
        <w:t xml:space="preserve">  gunicorn --bind 0.0.0.0:$PORT --workers 1 --threads 8</w:t>
        <w:br/>
        <w:t xml:space="preserve">           --timeout 60 --chdir /app/app app:app</w:t>
      </w:r>
    </w:p>
    <w:p>
      <w:r>
        <w:t>Project structure in the repository:</w:t>
      </w:r>
    </w:p>
    <w:p>
      <w:pPr>
        <w:pStyle w:val="NoSpacing"/>
        <w:shd w:val="clear" w:color="auto" w:fill="F2F2F2"/>
      </w:pPr>
      <w:r>
        <w:rPr>
          <w:rFonts w:ascii="Courier New" w:hAnsi="Courier New"/>
          <w:color w:val="1F6935"/>
          <w:sz w:val="18"/>
        </w:rPr>
        <w:t>StablePayGuard/</w:t>
        <w:br/>
        <w:t xml:space="preserve">  app/</w:t>
        <w:br/>
        <w:t xml:space="preserve">    app.py                   Flask entry point, dashboard + chart routes</w:t>
        <w:br/>
        <w:t xml:space="preserve">    models.py                SQLAlchemy ORM models</w:t>
        <w:br/>
        <w:t xml:space="preserve">    schemas.py               Pydantic request validation schemas</w:t>
        <w:br/>
        <w:t xml:space="preserve">    store.py                 DB helper functions and seed data</w:t>
        <w:br/>
        <w:t xml:space="preserve">    extensions.py            Flask-Limiter setup</w:t>
        <w:br/>
        <w:t xml:space="preserve">    utils.py                 login_required decorator, validate_request helper</w:t>
        <w:br/>
        <w:t xml:space="preserve">    secrets.py               Secret loader: GCP Secret Manager / .env fallback</w:t>
        <w:br/>
        <w:t xml:space="preserve">    routes/</w:t>
        <w:br/>
        <w:t xml:space="preserve">      auth.py                Login / logout / status</w:t>
        <w:br/>
        <w:t xml:space="preserve">      policies.py            Policy CRUD + deactivation</w:t>
        <w:br/>
        <w:t xml:space="preserve">      payments.py            Payment intent, execution, transaction listing</w:t>
        <w:br/>
        <w:t xml:space="preserve">      uniswap.py             Token price and swap quote</w:t>
        <w:br/>
        <w:t xml:space="preserve">      wallet.py              Wallet connection</w:t>
        <w:br/>
        <w:t xml:space="preserve">    services/</w:t>
        <w:br/>
        <w:t xml:space="preserve">      agent_service.py       AI payment intent parsing</w:t>
        <w:br/>
        <w:t xml:space="preserve">      policy_service.py      On-chain policy creation and deactivation</w:t>
        <w:br/>
        <w:t xml:space="preserve">      uniswap_service.py     Uniswap v3 Subgraph price feeds with 60s cache</w:t>
        <w:br/>
        <w:t xml:space="preserve">      web3_service.py        Web3 connection and contract interface</w:t>
        <w:br/>
        <w:t xml:space="preserve">    templates/</w:t>
        <w:br/>
        <w:t xml:space="preserve">      dashboard.html         Single-page dashboard UI</w:t>
        <w:br/>
        <w:t xml:space="preserve">  contracts/</w:t>
        <w:br/>
        <w:t xml:space="preserve">    src/PolicyManager.sol    Solidity smart contract (Sepolia)</w:t>
        <w:br/>
        <w:t xml:space="preserve">    abi/PolicyManager.json   Contract ABI</w:t>
        <w:br/>
        <w:t xml:space="preserve">    audit/slither_report.md  Slither security audit results</w:t>
        <w:br/>
        <w:t xml:space="preserve">    deployment.json          Deployed contract addresses</w:t>
        <w:br/>
        <w:t xml:space="preserve">  tests/</w:t>
        <w:br/>
        <w:t xml:space="preserve">    test_api.py              Integration tests (requires PostgreSQL)</w:t>
        <w:br/>
        <w:t xml:space="preserve">    test_agent_service.py    AI service unit tests</w:t>
        <w:br/>
        <w:t xml:space="preserve">    test_policy_service.py   Policy service unit tests</w:t>
        <w:br/>
        <w:t xml:space="preserve">    test_validation.py       Schema validation unit tests</w:t>
        <w:br/>
        <w:t xml:space="preserve">  scripts/deploy.py          Contract deployment script</w:t>
        <w:br/>
        <w:t xml:space="preserve">  .github/workflows/</w:t>
        <w:br/>
        <w:t xml:space="preserve">    tests.yml                CI: pytest on every push</w:t>
        <w:br/>
        <w:t xml:space="preserve">    audit.yml                CI: Slither on contract changes</w:t>
        <w:br/>
        <w:t xml:space="preserve">  .env.example               Environment variable template</w:t>
        <w:br/>
        <w:t xml:space="preserve">  Dockerfile                 Cloud Run container</w:t>
        <w:br/>
        <w:t xml:space="preserve">  docker-compose.yml         Local full-stack: app + PostgreSQL</w:t>
        <w:br/>
        <w:t xml:space="preserve">  requirements.txt</w:t>
      </w:r>
    </w:p>
    <w:p>
      <w:pPr>
        <w:pStyle w:val="Heading1"/>
      </w:pPr>
      <w:r>
        <w:t>22.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Status</w:t>
            </w:r>
          </w:p>
        </w:tc>
        <w:tc>
          <w:tcPr>
            <w:tcW w:type="dxa" w:w="2880"/>
          </w:tcPr>
          <w:p>
            <w:r>
              <w:rPr>
                <w:b/>
              </w:rPr>
              <w:t>Scope</w:t>
            </w:r>
          </w:p>
        </w:tc>
      </w:tr>
      <w:tr>
        <w:tc>
          <w:tcPr>
            <w:tcW w:type="dxa" w:w="2880"/>
          </w:tcPr>
          <w:p>
            <w:r>
              <w:t>1 — Core Platform</w:t>
            </w:r>
          </w:p>
        </w:tc>
        <w:tc>
          <w:tcPr>
            <w:tcW w:type="dxa" w:w="2880"/>
          </w:tcPr>
          <w:p>
            <w:r>
              <w:t>Complete</w:t>
            </w:r>
          </w:p>
        </w:tc>
        <w:tc>
          <w:tcPr>
            <w:tcW w:type="dxa" w:w="2880"/>
          </w:tcPr>
          <w:p>
            <w:r>
              <w:t>Policy engine, AI parsing, dashboard, on-chain enforcement, security audit</w:t>
            </w:r>
          </w:p>
        </w:tc>
      </w:tr>
      <w:tr>
        <w:tc>
          <w:tcPr>
            <w:tcW w:type="dxa" w:w="2880"/>
          </w:tcPr>
          <w:p>
            <w:r>
              <w:t>2 — Multi-user Auth</w:t>
            </w:r>
          </w:p>
        </w:tc>
        <w:tc>
          <w:tcPr>
            <w:tcW w:type="dxa" w:w="2880"/>
          </w:tcPr>
          <w:p>
            <w:r>
              <w:t>Planned</w:t>
            </w:r>
          </w:p>
        </w:tc>
        <w:tc>
          <w:tcPr>
            <w:tcW w:type="dxa" w:w="2880"/>
          </w:tcPr>
          <w:p>
            <w:r>
              <w:t>JWT tokens, role-based access, multi-user dashboards</w:t>
            </w:r>
          </w:p>
        </w:tc>
      </w:tr>
      <w:tr>
        <w:tc>
          <w:tcPr>
            <w:tcW w:type="dxa" w:w="2880"/>
          </w:tcPr>
          <w:p>
            <w:r>
              <w:t>3 — Real Payment Rails</w:t>
            </w:r>
          </w:p>
        </w:tc>
        <w:tc>
          <w:tcPr>
            <w:tcW w:type="dxa" w:w="2880"/>
          </w:tcPr>
          <w:p>
            <w:r>
              <w:t>Planned</w:t>
            </w:r>
          </w:p>
        </w:tc>
        <w:tc>
          <w:tcPr>
            <w:tcW w:type="dxa" w:w="2880"/>
          </w:tcPr>
          <w:p>
            <w:r>
              <w:t>USDC transfers, bank APIs, escrow mechanisms</w:t>
            </w:r>
          </w:p>
        </w:tc>
      </w:tr>
      <w:tr>
        <w:tc>
          <w:tcPr>
            <w:tcW w:type="dxa" w:w="2880"/>
          </w:tcPr>
          <w:p>
            <w:r>
              <w:t>4 — AI Agent Platform</w:t>
            </w:r>
          </w:p>
        </w:tc>
        <w:tc>
          <w:tcPr>
            <w:tcW w:type="dxa" w:w="2880"/>
          </w:tcPr>
          <w:p>
            <w:r>
              <w:t>Planned</w:t>
            </w:r>
          </w:p>
        </w:tc>
        <w:tc>
          <w:tcPr>
            <w:tcW w:type="dxa" w:w="2880"/>
          </w:tcPr>
          <w:p>
            <w:r>
              <w:t>Anomaly detection, spending predictions, autonomous agent orchestration</w:t>
            </w:r>
          </w:p>
        </w:tc>
      </w:tr>
    </w:tbl>
    <w:p/>
    <w:p>
      <w:pPr>
        <w:pStyle w:val="Heading1"/>
      </w:pPr>
      <w:r>
        <w:t>23. Business Scenario</w:t>
      </w:r>
    </w:p>
    <w:p>
      <w:pPr>
        <w:pStyle w:val="Heading2"/>
      </w:pPr>
      <w:r>
        <w:t>23.1 Ideal Customer Profile</w:t>
      </w:r>
    </w:p>
    <w:p>
      <w:r>
        <w:t>The highest-value customer for this platform is a large global enterprise paying vendors, contractors, or partners across multiple countries at high volume.</w:t>
      </w:r>
    </w:p>
    <w:tbl>
      <w:tblPr>
        <w:tblStyle w:val="TableGrid"/>
        <w:tblW w:type="auto" w:w="0"/>
        <w:tblLook w:firstColumn="1" w:firstRow="1" w:lastColumn="0" w:lastRow="0" w:noHBand="0" w:noVBand="1" w:val="04A0"/>
      </w:tblPr>
      <w:tblGrid>
        <w:gridCol w:w="4320"/>
        <w:gridCol w:w="4320"/>
      </w:tblGrid>
      <w:tr>
        <w:tc>
          <w:tcPr>
            <w:tcW w:type="dxa" w:w="4320"/>
          </w:tcPr>
          <w:p>
            <w:r>
              <w:rPr>
                <w:b/>
              </w:rPr>
              <w:t>Signal</w:t>
            </w:r>
          </w:p>
        </w:tc>
        <w:tc>
          <w:tcPr>
            <w:tcW w:type="dxa" w:w="4320"/>
          </w:tcPr>
          <w:p>
            <w:r>
              <w:rPr>
                <w:b/>
              </w:rPr>
              <w:t>Why It Matters</w:t>
            </w:r>
          </w:p>
        </w:tc>
      </w:tr>
      <w:tr>
        <w:tc>
          <w:tcPr>
            <w:tcW w:type="dxa" w:w="4320"/>
          </w:tcPr>
          <w:p>
            <w:r>
              <w:t>Cross-border payment volume</w:t>
            </w:r>
          </w:p>
        </w:tc>
        <w:tc>
          <w:tcPr>
            <w:tcW w:type="dxa" w:w="4320"/>
          </w:tcPr>
          <w:p>
            <w:r>
              <w:t>SWIFT wires cost $35–$75 each and take 1–5 days. USDC on Base costs $0.02 and settles in 2 seconds. At 500 international payments/month the fee savings alone are $17,500–$37,500/month.</w:t>
            </w:r>
          </w:p>
        </w:tc>
      </w:tr>
      <w:tr>
        <w:tc>
          <w:tcPr>
            <w:tcW w:type="dxa" w:w="4320"/>
          </w:tcPr>
          <w:p>
            <w:r>
              <w:t>High invoice volume</w:t>
            </w:r>
          </w:p>
        </w:tc>
        <w:tc>
          <w:tcPr>
            <w:tcW w:type="dxa" w:w="4320"/>
          </w:tcPr>
          <w:p>
            <w:r>
              <w:t>Human review of every invoice costs $15–$50 in staff time. At 1,000 invoices/month that is $15,000–$50,000/month in AP labor that automation eliminates for routine transactions.</w:t>
            </w:r>
          </w:p>
        </w:tc>
      </w:tr>
      <w:tr>
        <w:tc>
          <w:tcPr>
            <w:tcW w:type="dxa" w:w="4320"/>
          </w:tcPr>
          <w:p>
            <w:r>
              <w:t>Audit and compliance requirements</w:t>
            </w:r>
          </w:p>
        </w:tc>
        <w:tc>
          <w:tcPr>
            <w:tcW w:type="dxa" w:w="4320"/>
          </w:tcPr>
          <w:p>
            <w:r>
              <w:t>Blockchain audit trail is immutable and independently verifiable without internal system access — critical for SOX compliance, external audit, and fraud investigation.</w:t>
            </w:r>
          </w:p>
        </w:tc>
      </w:tr>
      <w:tr>
        <w:tc>
          <w:tcPr>
            <w:tcW w:type="dxa" w:w="4320"/>
          </w:tcPr>
          <w:p>
            <w:r>
              <w:t>Crypto treasury or digital asset strategy</w:t>
            </w:r>
          </w:p>
        </w:tc>
        <w:tc>
          <w:tcPr>
            <w:tcW w:type="dxa" w:w="4320"/>
          </w:tcPr>
          <w:p>
            <w:r>
              <w:t>Increasingly common among Fortune 500 companies. Paying vendors in USDC avoids FX conversion entirely when the treasury already holds stablecoins.</w:t>
            </w:r>
          </w:p>
        </w:tc>
      </w:tr>
      <w:tr>
        <w:tc>
          <w:tcPr>
            <w:tcW w:type="dxa" w:w="4320"/>
          </w:tcPr>
          <w:p>
            <w:r>
              <w:t>Globally distributed workforce</w:t>
            </w:r>
          </w:p>
        </w:tc>
        <w:tc>
          <w:tcPr>
            <w:tcW w:type="dxa" w:w="4320"/>
          </w:tcPr>
          <w:p>
            <w:r>
              <w:t>Contractor in Singapore, vendor in Germany, supplier in Brazil — one payment rail, same cost, same speed, regardless of destination.</w:t>
            </w:r>
          </w:p>
        </w:tc>
      </w:tr>
    </w:tbl>
    <w:p/>
    <w:p>
      <w:r>
        <w:t>Industries With the Strongest Fit:</w:t>
      </w:r>
    </w:p>
    <w:tbl>
      <w:tblPr>
        <w:tblStyle w:val="TableGrid"/>
        <w:tblW w:type="auto" w:w="0"/>
        <w:tblLook w:firstColumn="1" w:firstRow="1" w:lastColumn="0" w:lastRow="0" w:noHBand="0" w:noVBand="1" w:val="04A0"/>
      </w:tblPr>
      <w:tblGrid>
        <w:gridCol w:w="4320"/>
        <w:gridCol w:w="4320"/>
      </w:tblGrid>
      <w:tr>
        <w:tc>
          <w:tcPr>
            <w:tcW w:type="dxa" w:w="4320"/>
          </w:tcPr>
          <w:p>
            <w:r>
              <w:rPr>
                <w:b/>
              </w:rPr>
              <w:t>Industry</w:t>
            </w:r>
          </w:p>
        </w:tc>
        <w:tc>
          <w:tcPr>
            <w:tcW w:type="dxa" w:w="4320"/>
          </w:tcPr>
          <w:p>
            <w:r>
              <w:rPr>
                <w:b/>
              </w:rPr>
              <w:t>Specific Pain Point Solved</w:t>
            </w:r>
          </w:p>
        </w:tc>
      </w:tr>
      <w:tr>
        <w:tc>
          <w:tcPr>
            <w:tcW w:type="dxa" w:w="4320"/>
          </w:tcPr>
          <w:p>
            <w:r>
              <w:t>Technology (large enterprise)</w:t>
            </w:r>
          </w:p>
        </w:tc>
        <w:tc>
          <w:tcPr>
            <w:tcW w:type="dxa" w:w="4320"/>
          </w:tcPr>
          <w:p>
            <w:r>
              <w:t>Global SaaS vendor payments, remote contractor disbursements</w:t>
            </w:r>
          </w:p>
        </w:tc>
      </w:tr>
      <w:tr>
        <w:tc>
          <w:tcPr>
            <w:tcW w:type="dxa" w:w="4320"/>
          </w:tcPr>
          <w:p>
            <w:r>
              <w:t>Manufacturing</w:t>
            </w:r>
          </w:p>
        </w:tc>
        <w:tc>
          <w:tcPr>
            <w:tcW w:type="dxa" w:w="4320"/>
          </w:tcPr>
          <w:p>
            <w:r>
              <w:t>Cross-border supplier payments, multi-currency invoice settlement</w:t>
            </w:r>
          </w:p>
        </w:tc>
      </w:tr>
      <w:tr>
        <w:tc>
          <w:tcPr>
            <w:tcW w:type="dxa" w:w="4320"/>
          </w:tcPr>
          <w:p>
            <w:r>
              <w:t>Healthcare</w:t>
            </w:r>
          </w:p>
        </w:tc>
        <w:tc>
          <w:tcPr>
            <w:tcW w:type="dxa" w:w="4320"/>
          </w:tcPr>
          <w:p>
            <w:r>
              <w:t>International lab vendor payments, contractor reimbursements across jurisdictions</w:t>
            </w:r>
          </w:p>
        </w:tc>
      </w:tr>
      <w:tr>
        <w:tc>
          <w:tcPr>
            <w:tcW w:type="dxa" w:w="4320"/>
          </w:tcPr>
          <w:p>
            <w:r>
              <w:t>Real Estate</w:t>
            </w:r>
          </w:p>
        </w:tc>
        <w:tc>
          <w:tcPr>
            <w:tcW w:type="dxa" w:w="4320"/>
          </w:tcPr>
          <w:p>
            <w:r>
              <w:t>Cross-border property management, international contractor payments</w:t>
            </w:r>
          </w:p>
        </w:tc>
      </w:tr>
      <w:tr>
        <w:tc>
          <w:tcPr>
            <w:tcW w:type="dxa" w:w="4320"/>
          </w:tcPr>
          <w:p>
            <w:r>
              <w:t>Retail / E-commerce</w:t>
            </w:r>
          </w:p>
        </w:tc>
        <w:tc>
          <w:tcPr>
            <w:tcW w:type="dxa" w:w="4320"/>
          </w:tcPr>
          <w:p>
            <w:r>
              <w:t>Global fulfillment partner settlements, international marketplace fees</w:t>
            </w:r>
          </w:p>
        </w:tc>
      </w:tr>
      <w:tr>
        <w:tc>
          <w:tcPr>
            <w:tcW w:type="dxa" w:w="4320"/>
          </w:tcPr>
          <w:p>
            <w:r>
              <w:t>Professional Services</w:t>
            </w:r>
          </w:p>
        </w:tc>
        <w:tc>
          <w:tcPr>
            <w:tcW w:type="dxa" w:w="4320"/>
          </w:tcPr>
          <w:p>
            <w:r>
              <w:t>Cross-border subcontractor payments, international expert fees</w:t>
            </w:r>
          </w:p>
        </w:tc>
      </w:tr>
      <w:tr>
        <w:tc>
          <w:tcPr>
            <w:tcW w:type="dxa" w:w="4320"/>
          </w:tcPr>
          <w:p>
            <w:r>
              <w:t>Non-Profit / NGO</w:t>
            </w:r>
          </w:p>
        </w:tc>
        <w:tc>
          <w:tcPr>
            <w:tcW w:type="dxa" w:w="4320"/>
          </w:tcPr>
          <w:p>
            <w:r>
              <w:t>Grant disbursements to international programs with full audit trail</w:t>
            </w:r>
          </w:p>
        </w:tc>
      </w:tr>
      <w:tr>
        <w:tc>
          <w:tcPr>
            <w:tcW w:type="dxa" w:w="4320"/>
          </w:tcPr>
          <w:p>
            <w:r>
              <w:t>Government / Public Sector</w:t>
            </w:r>
          </w:p>
        </w:tc>
        <w:tc>
          <w:tcPr>
            <w:tcW w:type="dxa" w:w="4320"/>
          </w:tcPr>
          <w:p>
            <w:r>
              <w:t>Vendor payments within procurement rules, independently auditable</w:t>
            </w:r>
          </w:p>
        </w:tc>
      </w:tr>
    </w:tbl>
    <w:p/>
    <w:p>
      <w:r>
        <w:t>The common thread: any large organization making repetitive cross-border payments within known rules, where the cost of human approval and wire transfer friction is significant.</w:t>
      </w:r>
    </w:p>
    <w:p>
      <w:pPr>
        <w:pStyle w:val="Heading2"/>
      </w:pPr>
      <w:r>
        <w:t>23.2 The Core Problem This Solves</w:t>
      </w:r>
    </w:p>
    <w:p>
      <w:r>
        <w:t>Traditional Accounts Payable works like this:</w:t>
      </w:r>
    </w:p>
    <w:p>
      <w:pPr>
        <w:pStyle w:val="ListBullet"/>
      </w:pPr>
      <w:r>
        <w:t>1. Invoice arrives</w:t>
      </w:r>
    </w:p>
    <w:p>
      <w:pPr>
        <w:pStyle w:val="ListBullet"/>
      </w:pPr>
      <w:r>
        <w:t>2. Human reviews it</w:t>
      </w:r>
    </w:p>
    <w:p>
      <w:pPr>
        <w:pStyle w:val="ListBullet"/>
      </w:pPr>
      <w:r>
        <w:t>3. Human checks budget</w:t>
      </w:r>
    </w:p>
    <w:p>
      <w:pPr>
        <w:pStyle w:val="ListBullet"/>
      </w:pPr>
      <w:r>
        <w:t>4. Human checks vendor approval</w:t>
      </w:r>
    </w:p>
    <w:p>
      <w:pPr>
        <w:pStyle w:val="ListBullet"/>
      </w:pPr>
      <w:r>
        <w:t>5. Human approves payment</w:t>
      </w:r>
    </w:p>
    <w:p>
      <w:pPr>
        <w:pStyle w:val="ListBullet"/>
      </w:pPr>
      <w:r>
        <w:t>6. Payment executes</w:t>
      </w:r>
    </w:p>
    <w:p>
      <w:pPr>
        <w:pStyle w:val="ListBullet"/>
      </w:pPr>
      <w:r>
        <w:t>7. Human files the record</w:t>
      </w:r>
    </w:p>
    <w:p>
      <w:r>
        <w:t>This process costs time, money, and introduces human error — for every single invoice, including the routine $1,800 AWS bill that has arrived on the same date every month for three years.</w:t>
      </w:r>
    </w:p>
    <w:p>
      <w:r>
        <w:rPr>
          <w:b/>
        </w:rPr>
        <w:t>Humans define the rules once. AI agents execute within those rules continuously. The smart contract enforces the rules autonomously. Humans only act on exceptions.</w:t>
      </w:r>
    </w:p>
    <w:p>
      <w:pPr>
        <w:pStyle w:val="Heading2"/>
      </w:pPr>
      <w:r>
        <w:t>23.3 Why This Needs Crypto</w:t>
      </w:r>
    </w:p>
    <w:p>
      <w:r>
        <w:t>The enforcement logic can technically be built without crypto. Tools like Coupa, Tipalti, and Bill.com do something similar with traditional databases.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Traditional Database</w:t>
            </w:r>
          </w:p>
        </w:tc>
        <w:tc>
          <w:tcPr>
            <w:tcW w:type="dxa" w:w="2880"/>
          </w:tcPr>
          <w:p>
            <w:r>
              <w:rPr>
                <w:b/>
              </w:rPr>
              <w:t>Blockchain Smart Contract</w:t>
            </w:r>
          </w:p>
        </w:tc>
      </w:tr>
      <w:tr>
        <w:tc>
          <w:tcPr>
            <w:tcW w:type="dxa" w:w="2880"/>
          </w:tcPr>
          <w:p>
            <w:r>
              <w:t>Audit trail integrity</w:t>
            </w:r>
          </w:p>
        </w:tc>
        <w:tc>
          <w:tcPr>
            <w:tcW w:type="dxa" w:w="2880"/>
          </w:tcPr>
          <w:p>
            <w:r>
              <w:t>Internal database — can be edited by a DBA, wiped in a breach, or altered by an insider</w:t>
            </w:r>
          </w:p>
        </w:tc>
        <w:tc>
          <w:tcPr>
            <w:tcW w:type="dxa" w:w="2880"/>
          </w:tcPr>
          <w:p>
            <w:r>
              <w:t>Immutable — no one, including the company itself, can alter a confirmed transaction</w:t>
            </w:r>
          </w:p>
        </w:tc>
      </w:tr>
      <w:tr>
        <w:tc>
          <w:tcPr>
            <w:tcW w:type="dxa" w:w="2880"/>
          </w:tcPr>
          <w:p>
            <w:r>
              <w:t>Enforcement authority</w:t>
            </w:r>
          </w:p>
        </w:tc>
        <w:tc>
          <w:tcPr>
            <w:tcW w:type="dxa" w:w="2880"/>
          </w:tcPr>
          <w:p>
            <w:r>
              <w:t>Runs on servers the company controls — a compromised server or rogue admin can bypass rules</w:t>
            </w:r>
          </w:p>
        </w:tc>
        <w:tc>
          <w:tcPr>
            <w:tcW w:type="dxa" w:w="2880"/>
          </w:tcPr>
          <w:p>
            <w:r>
              <w:t>Smart contract cannot be bypassed even by the people who wrote it</w:t>
            </w:r>
          </w:p>
        </w:tc>
      </w:tr>
      <w:tr>
        <w:tc>
          <w:tcPr>
            <w:tcW w:type="dxa" w:w="2880"/>
          </w:tcPr>
          <w:p>
            <w:r>
              <w:t>Cross-border settlement</w:t>
            </w:r>
          </w:p>
        </w:tc>
        <w:tc>
          <w:tcPr>
            <w:tcW w:type="dxa" w:w="2880"/>
          </w:tcPr>
          <w:p>
            <w:r>
              <w:t>SWIFT wire: $35–$75, 1–5 days, multiple intermediaries</w:t>
            </w:r>
          </w:p>
        </w:tc>
        <w:tc>
          <w:tcPr>
            <w:tcW w:type="dxa" w:w="2880"/>
          </w:tcPr>
          <w:p>
            <w:r>
              <w:t>USDC on Base: $0.02, 2 seconds, no intermediaries</w:t>
            </w:r>
          </w:p>
        </w:tc>
      </w:tr>
      <w:tr>
        <w:tc>
          <w:tcPr>
            <w:tcW w:type="dxa" w:w="2880"/>
          </w:tcPr>
          <w:p>
            <w:r>
              <w:t>Independent verifiability</w:t>
            </w:r>
          </w:p>
        </w:tc>
        <w:tc>
          <w:tcPr>
            <w:tcW w:type="dxa" w:w="2880"/>
          </w:tcPr>
          <w:p>
            <w:r>
              <w:t>Requires internal system access for audit</w:t>
            </w:r>
          </w:p>
        </w:tc>
        <w:tc>
          <w:tcPr>
            <w:tcW w:type="dxa" w:w="2880"/>
          </w:tcPr>
          <w:p>
            <w:r>
              <w:t>Anyone with the contract address can verify every transaction</w:t>
            </w:r>
          </w:p>
        </w:tc>
      </w:tr>
      <w:tr>
        <w:tc>
          <w:tcPr>
            <w:tcW w:type="dxa" w:w="2880"/>
          </w:tcPr>
          <w:p>
            <w:r>
              <w:t>Fraud surface</w:t>
            </w:r>
          </w:p>
        </w:tc>
        <w:tc>
          <w:tcPr>
            <w:tcW w:type="dxa" w:w="2880"/>
          </w:tcPr>
          <w:p>
            <w:r>
              <w:t>Any human in the approval chain, any server in the payment path</w:t>
            </w:r>
          </w:p>
        </w:tc>
        <w:tc>
          <w:tcPr>
            <w:tcW w:type="dxa" w:w="2880"/>
          </w:tcPr>
          <w:p>
            <w:r>
              <w:t>Only the policy owner wallet can change rules</w:t>
            </w:r>
          </w:p>
        </w:tc>
      </w:tr>
    </w:tbl>
    <w:p/>
    <w:p>
      <w:r>
        <w:t>When crypto is not necessary: A purely domestic company paying five local vendors in USD, with no cross-border volume, no external audit requirement, and simple AP needs does not need this platform.</w:t>
      </w:r>
    </w:p>
    <w:p>
      <w:r>
        <w:t>When crypto is clearly the right choice:</w:t>
      </w:r>
    </w:p>
    <w:p>
      <w:pPr>
        <w:pStyle w:val="ListBullet"/>
      </w:pPr>
      <w:r>
        <w:t>Cross-border payment volume where wire fees are a real cost</w:t>
      </w:r>
    </w:p>
    <w:p>
      <w:pPr>
        <w:pStyle w:val="ListBullet"/>
      </w:pPr>
      <w:r>
        <w:t>Industries with external audit or compliance requirements where audit trail integrity must be beyond internal question</w:t>
      </w:r>
    </w:p>
    <w:p>
      <w:pPr>
        <w:pStyle w:val="ListBullet"/>
      </w:pPr>
      <w:r>
        <w:t>Companies already holding crypto or stablecoin treasuries</w:t>
      </w:r>
    </w:p>
    <w:p>
      <w:pPr>
        <w:pStyle w:val="ListBullet"/>
      </w:pPr>
      <w:r>
        <w:t>Organizations paying global contractors where banking access varies</w:t>
      </w:r>
    </w:p>
    <w:p>
      <w:pPr>
        <w:pStyle w:val="Heading2"/>
      </w:pPr>
      <w:r>
        <w:t>23.4 Cross-Border Payment Economics</w:t>
      </w:r>
    </w:p>
    <w:p>
      <w:r>
        <w:t>$1,000 payment to a contractor in Singapore: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Sender Fee</w:t>
            </w:r>
          </w:p>
        </w:tc>
        <w:tc>
          <w:tcPr>
            <w:tcW w:type="dxa" w:w="1728"/>
          </w:tcPr>
          <w:p>
            <w:r>
              <w:rPr>
                <w:b/>
              </w:rPr>
              <w:t>Receiver Fee</w:t>
            </w:r>
          </w:p>
        </w:tc>
        <w:tc>
          <w:tcPr>
            <w:tcW w:type="dxa" w:w="1728"/>
          </w:tcPr>
          <w:p>
            <w:r>
              <w:rPr>
                <w:b/>
              </w:rPr>
              <w:t>FX Cost</w:t>
            </w:r>
          </w:p>
        </w:tc>
        <w:tc>
          <w:tcPr>
            <w:tcW w:type="dxa" w:w="1728"/>
          </w:tcPr>
          <w:p>
            <w:r>
              <w:rPr>
                <w:b/>
              </w:rPr>
              <w:t>Settlement Time</w:t>
            </w:r>
          </w:p>
        </w:tc>
      </w:tr>
      <w:tr>
        <w:tc>
          <w:tcPr>
            <w:tcW w:type="dxa" w:w="1728"/>
          </w:tcPr>
          <w:p>
            <w:r>
              <w:t>SWIFT wire</w:t>
            </w:r>
          </w:p>
        </w:tc>
        <w:tc>
          <w:tcPr>
            <w:tcW w:type="dxa" w:w="1728"/>
          </w:tcPr>
          <w:p>
            <w:r>
              <w:t>$25–$50</w:t>
            </w:r>
          </w:p>
        </w:tc>
        <w:tc>
          <w:tcPr>
            <w:tcW w:type="dxa" w:w="1728"/>
          </w:tcPr>
          <w:p>
            <w:r>
              <w:t>$10–$25</w:t>
            </w:r>
          </w:p>
        </w:tc>
        <w:tc>
          <w:tcPr>
            <w:tcW w:type="dxa" w:w="1728"/>
          </w:tcPr>
          <w:p>
            <w:r>
              <w:t>1–3% spread</w:t>
            </w:r>
          </w:p>
        </w:tc>
        <w:tc>
          <w:tcPr>
            <w:tcW w:type="dxa" w:w="1728"/>
          </w:tcPr>
          <w:p>
            <w:r>
              <w:t>1–5 business days</w:t>
            </w:r>
          </w:p>
        </w:tc>
      </w:tr>
      <w:tr>
        <w:tc>
          <w:tcPr>
            <w:tcW w:type="dxa" w:w="1728"/>
          </w:tcPr>
          <w:p>
            <w:r>
              <w:t>PayPal International</w:t>
            </w:r>
          </w:p>
        </w:tc>
        <w:tc>
          <w:tcPr>
            <w:tcW w:type="dxa" w:w="1728"/>
          </w:tcPr>
          <w:p>
            <w:r>
              <w:t>3–5% ($30–$50)</w:t>
            </w:r>
          </w:p>
        </w:tc>
        <w:tc>
          <w:tcPr>
            <w:tcW w:type="dxa" w:w="1728"/>
          </w:tcPr>
          <w:p>
            <w:r>
              <w:t>None</w:t>
            </w:r>
          </w:p>
        </w:tc>
        <w:tc>
          <w:tcPr>
            <w:tcW w:type="dxa" w:w="1728"/>
          </w:tcPr>
          <w:p>
            <w:r>
              <w:t>2–4% spread</w:t>
            </w:r>
          </w:p>
        </w:tc>
        <w:tc>
          <w:tcPr>
            <w:tcW w:type="dxa" w:w="1728"/>
          </w:tcPr>
          <w:p>
            <w:r>
              <w:t>Minutes to days</w:t>
            </w:r>
          </w:p>
        </w:tc>
      </w:tr>
      <w:tr>
        <w:tc>
          <w:tcPr>
            <w:tcW w:type="dxa" w:w="1728"/>
          </w:tcPr>
          <w:p>
            <w:r>
              <w:t>USDC on Base</w:t>
            </w:r>
          </w:p>
        </w:tc>
        <w:tc>
          <w:tcPr>
            <w:tcW w:type="dxa" w:w="1728"/>
          </w:tcPr>
          <w:p>
            <w:r>
              <w:t>~$0.02</w:t>
            </w:r>
          </w:p>
        </w:tc>
        <w:tc>
          <w:tcPr>
            <w:tcW w:type="dxa" w:w="1728"/>
          </w:tcPr>
          <w:p>
            <w:r>
              <w:t>None</w:t>
            </w:r>
          </w:p>
        </w:tc>
        <w:tc>
          <w:tcPr>
            <w:tcW w:type="dxa" w:w="1728"/>
          </w:tcPr>
          <w:p>
            <w:r>
              <w:t>None (stablecoin)</w:t>
            </w:r>
          </w:p>
        </w:tc>
        <w:tc>
          <w:tcPr>
            <w:tcW w:type="dxa" w:w="1728"/>
          </w:tcPr>
          <w:p>
            <w:r>
              <w:t>~2 seconds</w:t>
            </w:r>
          </w:p>
        </w:tc>
      </w:tr>
    </w:tbl>
    <w:p/>
    <w:p>
      <w:r>
        <w:t>At 500 international payments per month, SWIFT costs $17,500–$37,500 in fees alone. USDC on Base costs approximately $10.</w:t>
      </w:r>
    </w:p>
    <w:p>
      <w:r>
        <w:t>Why Base is the right network for enterprise use:</w:t>
      </w:r>
    </w:p>
    <w:tbl>
      <w:tblPr>
        <w:tblStyle w:val="TableGrid"/>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Detail</w:t>
            </w:r>
          </w:p>
        </w:tc>
      </w:tr>
      <w:tr>
        <w:tc>
          <w:tcPr>
            <w:tcW w:type="dxa" w:w="4320"/>
          </w:tcPr>
          <w:p>
            <w:r>
              <w:t>Cost per transfer</w:t>
            </w:r>
          </w:p>
        </w:tc>
        <w:tc>
          <w:tcPr>
            <w:tcW w:type="dxa" w:w="4320"/>
          </w:tcPr>
          <w:p>
            <w:r>
              <w:t>~$0.01–$0.05 regardless of amount sent</w:t>
            </w:r>
          </w:p>
        </w:tc>
      </w:tr>
      <w:tr>
        <w:tc>
          <w:tcPr>
            <w:tcW w:type="dxa" w:w="4320"/>
          </w:tcPr>
          <w:p>
            <w:r>
              <w:t>Settlement time</w:t>
            </w:r>
          </w:p>
        </w:tc>
        <w:tc>
          <w:tcPr>
            <w:tcW w:type="dxa" w:w="4320"/>
          </w:tcPr>
          <w:p>
            <w:r>
              <w:t>~2 seconds (practical finality)</w:t>
            </w:r>
          </w:p>
        </w:tc>
      </w:tr>
      <w:tr>
        <w:tc>
          <w:tcPr>
            <w:tcW w:type="dxa" w:w="4320"/>
          </w:tcPr>
          <w:p>
            <w:r>
              <w:t>Full finality</w:t>
            </w:r>
          </w:p>
        </w:tc>
        <w:tc>
          <w:tcPr>
            <w:tcW w:type="dxa" w:w="4320"/>
          </w:tcPr>
          <w:p>
            <w:r>
              <w:t>~1 minute (statistically irreversible)</w:t>
            </w:r>
          </w:p>
        </w:tc>
      </w:tr>
      <w:tr>
        <w:tc>
          <w:tcPr>
            <w:tcW w:type="dxa" w:w="4320"/>
          </w:tcPr>
          <w:p>
            <w:r>
              <w:t>USDC type</w:t>
            </w:r>
          </w:p>
        </w:tc>
        <w:tc>
          <w:tcPr>
            <w:tcW w:type="dxa" w:w="4320"/>
          </w:tcPr>
          <w:p>
            <w:r>
              <w:t>Native — issued directly by Circle, not bridged</w:t>
            </w:r>
          </w:p>
        </w:tc>
      </w:tr>
      <w:tr>
        <w:tc>
          <w:tcPr>
            <w:tcW w:type="dxa" w:w="4320"/>
          </w:tcPr>
          <w:p>
            <w:r>
              <w:t>Security model</w:t>
            </w:r>
          </w:p>
        </w:tc>
        <w:tc>
          <w:tcPr>
            <w:tcW w:type="dxa" w:w="4320"/>
          </w:tcPr>
          <w:p>
            <w:r>
              <w:t>Ethereum L2 — inherits Ethereum security</w:t>
            </w:r>
          </w:p>
        </w:tc>
      </w:tr>
      <w:tr>
        <w:tc>
          <w:tcPr>
            <w:tcW w:type="dxa" w:w="4320"/>
          </w:tcPr>
          <w:p>
            <w:r>
              <w:t>Institutional backing</w:t>
            </w:r>
          </w:p>
        </w:tc>
        <w:tc>
          <w:tcPr>
            <w:tcW w:type="dxa" w:w="4320"/>
          </w:tcPr>
          <w:p>
            <w:r>
              <w:t>Operated by Coinbase — compliance-friendly</w:t>
            </w:r>
          </w:p>
        </w:tc>
      </w:tr>
      <w:tr>
        <w:tc>
          <w:tcPr>
            <w:tcW w:type="dxa" w:w="4320"/>
          </w:tcPr>
          <w:p>
            <w:r>
              <w:t>Regulatory clarity</w:t>
            </w:r>
          </w:p>
        </w:tc>
        <w:tc>
          <w:tcPr>
            <w:tcW w:type="dxa" w:w="4320"/>
          </w:tcPr>
          <w:p>
            <w:r>
              <w:t>USDC issued under US money transmission licenses</w:t>
            </w:r>
          </w:p>
        </w:tc>
      </w:tr>
    </w:tbl>
    <w:p/>
    <w:p>
      <w:pPr>
        <w:pStyle w:val="Heading2"/>
      </w:pPr>
      <w:r>
        <w:t>23.5 Agent A: SaaS Vendor Payments</w:t>
      </w:r>
    </w:p>
    <w:p>
      <w:r>
        <w:t>A global enterprise pays three SaaS vendors every month: AWS, GitHub, and Datadog. Rules: total monthly budget $15,000; maximum per transaction $2,000; approved vendors only; payments only within the current calendar month.</w:t>
      </w:r>
    </w:p>
    <w:p>
      <w:r>
        <w:t>PHASE 1 — One-Time Human Setup: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Who</w:t>
            </w:r>
          </w:p>
        </w:tc>
        <w:tc>
          <w:tcPr>
            <w:tcW w:type="dxa" w:w="2160"/>
          </w:tcPr>
          <w:p>
            <w:r>
              <w:rPr>
                <w:b/>
              </w:rPr>
              <w:t>What They Do</w:t>
            </w:r>
          </w:p>
        </w:tc>
        <w:tc>
          <w:tcPr>
            <w:tcW w:type="dxa" w:w="2160"/>
          </w:tcPr>
          <w:p>
            <w:r>
              <w:rPr>
                <w:b/>
              </w:rPr>
              <w:t>Time</w:t>
            </w:r>
          </w:p>
        </w:tc>
      </w:tr>
      <w:tr>
        <w:tc>
          <w:tcPr>
            <w:tcW w:type="dxa" w:w="2160"/>
          </w:tcPr>
          <w:p>
            <w:r>
              <w:t>1</w:t>
            </w:r>
          </w:p>
        </w:tc>
        <w:tc>
          <w:tcPr>
            <w:tcW w:type="dxa" w:w="2160"/>
          </w:tcPr>
          <w:p>
            <w:r>
              <w:t>CFO / AP Manager</w:t>
            </w:r>
          </w:p>
        </w:tc>
        <w:tc>
          <w:tcPr>
            <w:tcW w:type="dxa" w:w="2160"/>
          </w:tcPr>
          <w:p>
            <w:r>
              <w:t>Decides which vendors are approved: AWS, GitHub, Datadog</w:t>
            </w:r>
          </w:p>
        </w:tc>
        <w:tc>
          <w:tcPr>
            <w:tcW w:type="dxa" w:w="2160"/>
          </w:tcPr>
          <w:p>
            <w:r>
              <w:t>10 min</w:t>
            </w:r>
          </w:p>
        </w:tc>
      </w:tr>
      <w:tr>
        <w:tc>
          <w:tcPr>
            <w:tcW w:type="dxa" w:w="2160"/>
          </w:tcPr>
          <w:p>
            <w:r>
              <w:t>2</w:t>
            </w:r>
          </w:p>
        </w:tc>
        <w:tc>
          <w:tcPr>
            <w:tcW w:type="dxa" w:w="2160"/>
          </w:tcPr>
          <w:p>
            <w:r>
              <w:t>CFO / AP Manager</w:t>
            </w:r>
          </w:p>
        </w:tc>
        <w:tc>
          <w:tcPr>
            <w:tcW w:type="dxa" w:w="2160"/>
          </w:tcPr>
          <w:p>
            <w:r>
              <w:t>Records each vendor's USDC payment wallet address</w:t>
            </w:r>
          </w:p>
        </w:tc>
        <w:tc>
          <w:tcPr>
            <w:tcW w:type="dxa" w:w="2160"/>
          </w:tcPr>
          <w:p>
            <w:r>
              <w:t>10 min</w:t>
            </w:r>
          </w:p>
        </w:tc>
      </w:tr>
      <w:tr>
        <w:tc>
          <w:tcPr>
            <w:tcW w:type="dxa" w:w="2160"/>
          </w:tcPr>
          <w:p>
            <w:r>
              <w:t>3</w:t>
            </w:r>
          </w:p>
        </w:tc>
        <w:tc>
          <w:tcPr>
            <w:tcW w:type="dxa" w:w="2160"/>
          </w:tcPr>
          <w:p>
            <w:r>
              <w:t>CFO / AP Manager</w:t>
            </w:r>
          </w:p>
        </w:tc>
        <w:tc>
          <w:tcPr>
            <w:tcW w:type="dxa" w:w="2160"/>
          </w:tcPr>
          <w:p>
            <w:r>
              <w:t>Generates a cryptographic hash of the approved vendor list stored on-chain</w:t>
            </w:r>
          </w:p>
        </w:tc>
        <w:tc>
          <w:tcPr>
            <w:tcW w:type="dxa" w:w="2160"/>
          </w:tcPr>
          <w:p>
            <w:r>
              <w:t>2 min</w:t>
            </w:r>
          </w:p>
        </w:tc>
      </w:tr>
      <w:tr>
        <w:tc>
          <w:tcPr>
            <w:tcW w:type="dxa" w:w="2160"/>
          </w:tcPr>
          <w:p>
            <w:r>
              <w:t>4</w:t>
            </w:r>
          </w:p>
        </w:tc>
        <w:tc>
          <w:tcPr>
            <w:tcW w:type="dxa" w:w="2160"/>
          </w:tcPr>
          <w:p>
            <w:r>
              <w:t>CFO / AP Manager</w:t>
            </w:r>
          </w:p>
        </w:tc>
        <w:tc>
          <w:tcPr>
            <w:tcW w:type="dxa" w:w="2160"/>
          </w:tcPr>
          <w:p>
            <w:r>
              <w:t>Creates the policy: agent wallet, token, $15,000 budget, $2,000 per-tx limit, valid date window, purpose hash</w:t>
            </w:r>
          </w:p>
        </w:tc>
        <w:tc>
          <w:tcPr>
            <w:tcW w:type="dxa" w:w="2160"/>
          </w:tcPr>
          <w:p>
            <w:r>
              <w:t>2 min</w:t>
            </w:r>
          </w:p>
        </w:tc>
      </w:tr>
      <w:tr>
        <w:tc>
          <w:tcPr>
            <w:tcW w:type="dxa" w:w="2160"/>
          </w:tcPr>
          <w:p>
            <w:r>
              <w:t>5</w:t>
            </w:r>
          </w:p>
        </w:tc>
        <w:tc>
          <w:tcPr>
            <w:tcW w:type="dxa" w:w="2160"/>
          </w:tcPr>
          <w:p>
            <w:r>
              <w:t>CFO / AP Manager</w:t>
            </w:r>
          </w:p>
        </w:tc>
        <w:tc>
          <w:tcPr>
            <w:tcW w:type="dxa" w:w="2160"/>
          </w:tcPr>
          <w:p>
            <w:r>
              <w:t>Clicks Deploy — policy written to the blockchain permanently</w:t>
            </w:r>
          </w:p>
        </w:tc>
        <w:tc>
          <w:tcPr>
            <w:tcW w:type="dxa" w:w="2160"/>
          </w:tcPr>
          <w:p>
            <w:r>
              <w:t>1 min</w:t>
            </w:r>
          </w:p>
        </w:tc>
      </w:tr>
      <w:tr>
        <w:tc>
          <w:tcPr>
            <w:tcW w:type="dxa" w:w="2160"/>
          </w:tcPr>
          <w:p>
            <w:r>
              <w:t>6</w:t>
            </w:r>
          </w:p>
        </w:tc>
        <w:tc>
          <w:tcPr>
            <w:tcW w:type="dxa" w:w="2160"/>
          </w:tcPr>
          <w:p>
            <w:r>
              <w:t>IT / Dev</w:t>
            </w:r>
          </w:p>
        </w:tc>
        <w:tc>
          <w:tcPr>
            <w:tcW w:type="dxa" w:w="2160"/>
          </w:tcPr>
          <w:p>
            <w:r>
              <w:t>Configures Agent A to monitor the AP invoice inbox</w:t>
            </w:r>
          </w:p>
        </w:tc>
        <w:tc>
          <w:tcPr>
            <w:tcW w:type="dxa" w:w="2160"/>
          </w:tcPr>
          <w:p>
            <w:r>
              <w:t>1 hour</w:t>
            </w:r>
          </w:p>
        </w:tc>
      </w:tr>
      <w:tr>
        <w:tc>
          <w:tcPr>
            <w:tcW w:type="dxa" w:w="2160"/>
          </w:tcPr>
          <w:p>
            <w:r>
              <w:t>7</w:t>
            </w:r>
          </w:p>
        </w:tc>
        <w:tc>
          <w:tcPr>
            <w:tcW w:type="dxa" w:w="2160"/>
          </w:tcPr>
          <w:p>
            <w:r>
              <w:t>Vendors</w:t>
            </w:r>
          </w:p>
        </w:tc>
        <w:tc>
          <w:tcPr>
            <w:tcW w:type="dxa" w:w="2160"/>
          </w:tcPr>
          <w:p>
            <w:r>
              <w:t>Already send structured invoices — no change needed</w:t>
            </w:r>
          </w:p>
        </w:tc>
        <w:tc>
          <w:tcPr>
            <w:tcW w:type="dxa" w:w="2160"/>
          </w:tcPr>
          <w:p>
            <w:r>
              <w:t>0 min</w:t>
            </w:r>
          </w:p>
        </w:tc>
      </w:tr>
    </w:tbl>
    <w:p/>
    <w:p>
      <w:r>
        <w:t>Total human setup time: approximately 1.5 hours, done once.</w:t>
      </w:r>
    </w:p>
    <w:p>
      <w:r>
        <w:t>PHASE 2 — Ongoing Agent Operation (No Human Required). When an invoice arrives from AWS for $1,800: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Who</w:t>
            </w:r>
          </w:p>
        </w:tc>
        <w:tc>
          <w:tcPr>
            <w:tcW w:type="dxa" w:w="2880"/>
          </w:tcPr>
          <w:p>
            <w:r>
              <w:rPr>
                <w:b/>
              </w:rPr>
              <w:t>What Happens</w:t>
            </w:r>
          </w:p>
        </w:tc>
      </w:tr>
      <w:tr>
        <w:tc>
          <w:tcPr>
            <w:tcW w:type="dxa" w:w="2880"/>
          </w:tcPr>
          <w:p>
            <w:r>
              <w:t>1</w:t>
            </w:r>
          </w:p>
        </w:tc>
        <w:tc>
          <w:tcPr>
            <w:tcW w:type="dxa" w:w="2880"/>
          </w:tcPr>
          <w:p>
            <w:r>
              <w:t>Agent A</w:t>
            </w:r>
          </w:p>
        </w:tc>
        <w:tc>
          <w:tcPr>
            <w:tcW w:type="dxa" w:w="2880"/>
          </w:tcPr>
          <w:p>
            <w:r>
              <w:t>Detects new invoice in the AP inbox</w:t>
            </w:r>
          </w:p>
        </w:tc>
      </w:tr>
      <w:tr>
        <w:tc>
          <w:tcPr>
            <w:tcW w:type="dxa" w:w="2880"/>
          </w:tcPr>
          <w:p>
            <w:r>
              <w:t>2</w:t>
            </w:r>
          </w:p>
        </w:tc>
        <w:tc>
          <w:tcPr>
            <w:tcW w:type="dxa" w:w="2880"/>
          </w:tcPr>
          <w:p>
            <w:r>
              <w:t>Agent A</w:t>
            </w:r>
          </w:p>
        </w:tc>
        <w:tc>
          <w:tcPr>
            <w:tcW w:type="dxa" w:w="2880"/>
          </w:tcPr>
          <w:p>
            <w:r>
              <w:t>Parses vendor name, amount, due date, payment wallet address</w:t>
            </w:r>
          </w:p>
        </w:tc>
      </w:tr>
      <w:tr>
        <w:tc>
          <w:tcPr>
            <w:tcW w:type="dxa" w:w="2880"/>
          </w:tcPr>
          <w:p>
            <w:r>
              <w:t>3</w:t>
            </w:r>
          </w:p>
        </w:tc>
        <w:tc>
          <w:tcPr>
            <w:tcW w:type="dxa" w:w="2880"/>
          </w:tcPr>
          <w:p>
            <w:r>
              <w:t>Agent A</w:t>
            </w:r>
          </w:p>
        </w:tc>
        <w:tc>
          <w:tcPr>
            <w:tcW w:type="dxa" w:w="2880"/>
          </w:tcPr>
          <w:p>
            <w:r>
              <w:t>Checks: is this vendor on the approved list? Does the wallet address match?</w:t>
            </w:r>
          </w:p>
        </w:tc>
      </w:tr>
      <w:tr>
        <w:tc>
          <w:tcPr>
            <w:tcW w:type="dxa" w:w="2880"/>
          </w:tcPr>
          <w:p>
            <w:r>
              <w:t>4</w:t>
            </w:r>
          </w:p>
        </w:tc>
        <w:tc>
          <w:tcPr>
            <w:tcW w:type="dxa" w:w="2880"/>
          </w:tcPr>
          <w:p>
            <w:r>
              <w:t>Agent A</w:t>
            </w:r>
          </w:p>
        </w:tc>
        <w:tc>
          <w:tcPr>
            <w:tcW w:type="dxa" w:w="2880"/>
          </w:tcPr>
          <w:p>
            <w:r>
              <w:t>Calls the PolicyManager smart contract: "Can I pay $1,800 against policy POL-101?"</w:t>
            </w:r>
          </w:p>
        </w:tc>
      </w:tr>
      <w:tr>
        <w:tc>
          <w:tcPr>
            <w:tcW w:type="dxa" w:w="2880"/>
          </w:tcPr>
          <w:p>
            <w:r>
              <w:t>5</w:t>
            </w:r>
          </w:p>
        </w:tc>
        <w:tc>
          <w:tcPr>
            <w:tcW w:type="dxa" w:w="2880"/>
          </w:tcPr>
          <w:p>
            <w:r>
              <w:t>Smart Contract</w:t>
            </w:r>
          </w:p>
        </w:tc>
        <w:tc>
          <w:tcPr>
            <w:tcW w:type="dxa" w:w="2880"/>
          </w:tcPr>
          <w:p>
            <w:r>
              <w:t>Checks: amount &lt;= per-tx limit ($1,800 &lt;= $2,000)</w:t>
            </w:r>
          </w:p>
        </w:tc>
      </w:tr>
      <w:tr>
        <w:tc>
          <w:tcPr>
            <w:tcW w:type="dxa" w:w="2880"/>
          </w:tcPr>
          <w:p>
            <w:r>
              <w:t>6</w:t>
            </w:r>
          </w:p>
        </w:tc>
        <w:tc>
          <w:tcPr>
            <w:tcW w:type="dxa" w:w="2880"/>
          </w:tcPr>
          <w:p>
            <w:r>
              <w:t>Smart Contract</w:t>
            </w:r>
          </w:p>
        </w:tc>
        <w:tc>
          <w:tcPr>
            <w:tcW w:type="dxa" w:w="2880"/>
          </w:tcPr>
          <w:p>
            <w:r>
              <w:t>Checks: running total + amount &lt;= monthly budget ($12,400 + $1,800 &lt;= $15,000)</w:t>
            </w:r>
          </w:p>
        </w:tc>
      </w:tr>
      <w:tr>
        <w:tc>
          <w:tcPr>
            <w:tcW w:type="dxa" w:w="2880"/>
          </w:tcPr>
          <w:p>
            <w:r>
              <w:t>7</w:t>
            </w:r>
          </w:p>
        </w:tc>
        <w:tc>
          <w:tcPr>
            <w:tcW w:type="dxa" w:w="2880"/>
          </w:tcPr>
          <w:p>
            <w:r>
              <w:t>Smart Contract</w:t>
            </w:r>
          </w:p>
        </w:tc>
        <w:tc>
          <w:tcPr>
            <w:tcW w:type="dxa" w:w="2880"/>
          </w:tcPr>
          <w:p>
            <w:r>
              <w:t>Checks: today is within the valid date window</w:t>
            </w:r>
          </w:p>
        </w:tc>
      </w:tr>
      <w:tr>
        <w:tc>
          <w:tcPr>
            <w:tcW w:type="dxa" w:w="2880"/>
          </w:tcPr>
          <w:p>
            <w:r>
              <w:t>8</w:t>
            </w:r>
          </w:p>
        </w:tc>
        <w:tc>
          <w:tcPr>
            <w:tcW w:type="dxa" w:w="2880"/>
          </w:tcPr>
          <w:p>
            <w:r>
              <w:t>Smart Contract</w:t>
            </w:r>
          </w:p>
        </w:tc>
        <w:tc>
          <w:tcPr>
            <w:tcW w:type="dxa" w:w="2880"/>
          </w:tcPr>
          <w:p>
            <w:r>
              <w:t>Checks: vendor hash matches approved vendor list</w:t>
            </w:r>
          </w:p>
        </w:tc>
      </w:tr>
      <w:tr>
        <w:tc>
          <w:tcPr>
            <w:tcW w:type="dxa" w:w="2880"/>
          </w:tcPr>
          <w:p>
            <w:r>
              <w:t>9</w:t>
            </w:r>
          </w:p>
        </w:tc>
        <w:tc>
          <w:tcPr>
            <w:tcW w:type="dxa" w:w="2880"/>
          </w:tcPr>
          <w:p>
            <w:r>
              <w:t>Smart Contract</w:t>
            </w:r>
          </w:p>
        </w:tc>
        <w:tc>
          <w:tcPr>
            <w:tcW w:type="dxa" w:w="2880"/>
          </w:tcPr>
          <w:p>
            <w:r>
              <w:t>Approves the payment, updates running spend total on-chain</w:t>
            </w:r>
          </w:p>
        </w:tc>
      </w:tr>
      <w:tr>
        <w:tc>
          <w:tcPr>
            <w:tcW w:type="dxa" w:w="2880"/>
          </w:tcPr>
          <w:p>
            <w:r>
              <w:t>10</w:t>
            </w:r>
          </w:p>
        </w:tc>
        <w:tc>
          <w:tcPr>
            <w:tcW w:type="dxa" w:w="2880"/>
          </w:tcPr>
          <w:p>
            <w:r>
              <w:t>Agent A</w:t>
            </w:r>
          </w:p>
        </w:tc>
        <w:tc>
          <w:tcPr>
            <w:tcW w:type="dxa" w:w="2880"/>
          </w:tcPr>
          <w:p>
            <w:r>
              <w:t>Executes USDC transfer to AWS wallet — settles in ~2 seconds</w:t>
            </w:r>
          </w:p>
        </w:tc>
      </w:tr>
      <w:tr>
        <w:tc>
          <w:tcPr>
            <w:tcW w:type="dxa" w:w="2880"/>
          </w:tcPr>
          <w:p>
            <w:r>
              <w:t>11</w:t>
            </w:r>
          </w:p>
        </w:tc>
        <w:tc>
          <w:tcPr>
            <w:tcW w:type="dxa" w:w="2880"/>
          </w:tcPr>
          <w:p>
            <w:r>
              <w:t>Smart Contract</w:t>
            </w:r>
          </w:p>
        </w:tc>
        <w:tc>
          <w:tcPr>
            <w:tcW w:type="dxa" w:w="2880"/>
          </w:tcPr>
          <w:p>
            <w:r>
              <w:t>Emits PaymentApproved event — permanently recorded on-chain</w:t>
            </w:r>
          </w:p>
        </w:tc>
      </w:tr>
      <w:tr>
        <w:tc>
          <w:tcPr>
            <w:tcW w:type="dxa" w:w="2880"/>
          </w:tcPr>
          <w:p>
            <w:r>
              <w:t>12</w:t>
            </w:r>
          </w:p>
        </w:tc>
        <w:tc>
          <w:tcPr>
            <w:tcW w:type="dxa" w:w="2880"/>
          </w:tcPr>
          <w:p>
            <w:r>
              <w:t>Dashboard</w:t>
            </w:r>
          </w:p>
        </w:tc>
        <w:tc>
          <w:tcPr>
            <w:tcW w:type="dxa" w:w="2880"/>
          </w:tcPr>
          <w:p>
            <w:r>
              <w:t>Transaction appears in real time: amount, vendor, policy ID, network hash</w:t>
            </w:r>
          </w:p>
        </w:tc>
      </w:tr>
      <w:tr>
        <w:tc>
          <w:tcPr>
            <w:tcW w:type="dxa" w:w="2880"/>
          </w:tcPr>
          <w:p>
            <w:r>
              <w:t>13</w:t>
            </w:r>
          </w:p>
        </w:tc>
        <w:tc>
          <w:tcPr>
            <w:tcW w:type="dxa" w:w="2880"/>
          </w:tcPr>
          <w:p>
            <w:r>
              <w:t>CFO</w:t>
            </w:r>
          </w:p>
        </w:tc>
        <w:tc>
          <w:tcPr>
            <w:tcW w:type="dxa" w:w="2880"/>
          </w:tcPr>
          <w:p>
            <w:r>
              <w:t>Sees it on the dashboard — no action needed</w:t>
            </w:r>
          </w:p>
        </w:tc>
      </w:tr>
    </w:tbl>
    <w:p/>
    <w:p>
      <w:r>
        <w:t>Total human time for this payment: zero minutes.</w:t>
      </w:r>
    </w:p>
    <w:p>
      <w:r>
        <w:t>PHASE 3 — Exception Handling: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Situation</w:t>
            </w:r>
          </w:p>
        </w:tc>
        <w:tc>
          <w:tcPr>
            <w:tcW w:type="dxa" w:w="2160"/>
          </w:tcPr>
          <w:p>
            <w:r>
              <w:rPr>
                <w:b/>
              </w:rPr>
              <w:t>What the Contract Does</w:t>
            </w:r>
          </w:p>
        </w:tc>
        <w:tc>
          <w:tcPr>
            <w:tcW w:type="dxa" w:w="2160"/>
          </w:tcPr>
          <w:p>
            <w:r>
              <w:rPr>
                <w:b/>
              </w:rPr>
              <w:t>What the Agent Does</w:t>
            </w:r>
          </w:p>
        </w:tc>
        <w:tc>
          <w:tcPr>
            <w:tcW w:type="dxa" w:w="2160"/>
          </w:tcPr>
          <w:p>
            <w:r>
              <w:rPr>
                <w:b/>
              </w:rPr>
              <w:t>Human Action Required</w:t>
            </w:r>
          </w:p>
        </w:tc>
      </w:tr>
      <w:tr>
        <w:tc>
          <w:tcPr>
            <w:tcW w:type="dxa" w:w="2160"/>
          </w:tcPr>
          <w:p>
            <w:r>
              <w:t>Invoice for $1,800 from AWS (normal)</w:t>
            </w:r>
          </w:p>
        </w:tc>
        <w:tc>
          <w:tcPr>
            <w:tcW w:type="dxa" w:w="2160"/>
          </w:tcPr>
          <w:p>
            <w:r>
              <w:t>Approves</w:t>
            </w:r>
          </w:p>
        </w:tc>
        <w:tc>
          <w:tcPr>
            <w:tcW w:type="dxa" w:w="2160"/>
          </w:tcPr>
          <w:p>
            <w:r>
              <w:t>Pays</w:t>
            </w:r>
          </w:p>
        </w:tc>
        <w:tc>
          <w:tcPr>
            <w:tcW w:type="dxa" w:w="2160"/>
          </w:tcPr>
          <w:p>
            <w:r>
              <w:t>None</w:t>
            </w:r>
          </w:p>
        </w:tc>
      </w:tr>
      <w:tr>
        <w:tc>
          <w:tcPr>
            <w:tcW w:type="dxa" w:w="2160"/>
          </w:tcPr>
          <w:p>
            <w:r>
              <w:t>Invoice for $2,400 from AWS (over per-tx limit)</w:t>
            </w:r>
          </w:p>
        </w:tc>
        <w:tc>
          <w:tcPr>
            <w:tcW w:type="dxa" w:w="2160"/>
          </w:tcPr>
          <w:p>
            <w:r>
              <w:t>Rejects</w:t>
            </w:r>
          </w:p>
        </w:tc>
        <w:tc>
          <w:tcPr>
            <w:tcW w:type="dxa" w:w="2160"/>
          </w:tcPr>
          <w:p>
            <w:r>
              <w:t>Flags for human review</w:t>
            </w:r>
          </w:p>
        </w:tc>
        <w:tc>
          <w:tcPr>
            <w:tcW w:type="dxa" w:w="2160"/>
          </w:tcPr>
          <w:p>
            <w:r>
              <w:t>CFO decides: approve as exception or reject</w:t>
            </w:r>
          </w:p>
        </w:tc>
      </w:tr>
      <w:tr>
        <w:tc>
          <w:tcPr>
            <w:tcW w:type="dxa" w:w="2160"/>
          </w:tcPr>
          <w:p>
            <w:r>
              <w:t>Invoice from unknown vendor</w:t>
            </w:r>
          </w:p>
        </w:tc>
        <w:tc>
          <w:tcPr>
            <w:tcW w:type="dxa" w:w="2160"/>
          </w:tcPr>
          <w:p>
            <w:r>
              <w:t>Rejects — not on approved list</w:t>
            </w:r>
          </w:p>
        </w:tc>
        <w:tc>
          <w:tcPr>
            <w:tcW w:type="dxa" w:w="2160"/>
          </w:tcPr>
          <w:p>
            <w:r>
              <w:t>Flags for human review</w:t>
            </w:r>
          </w:p>
        </w:tc>
        <w:tc>
          <w:tcPr>
            <w:tcW w:type="dxa" w:w="2160"/>
          </w:tcPr>
          <w:p>
            <w:r>
              <w:t>AP Manager investigates</w:t>
            </w:r>
          </w:p>
        </w:tc>
      </w:tr>
      <w:tr>
        <w:tc>
          <w:tcPr>
            <w:tcW w:type="dxa" w:w="2160"/>
          </w:tcPr>
          <w:p>
            <w:r>
              <w:t>Monthly budget reaches $14,800 — $600 invoice arrives</w:t>
            </w:r>
          </w:p>
        </w:tc>
        <w:tc>
          <w:tcPr>
            <w:tcW w:type="dxa" w:w="2160"/>
          </w:tcPr>
          <w:p>
            <w:r>
              <w:t>Rejects — would exceed $15,000</w:t>
            </w:r>
          </w:p>
        </w:tc>
        <w:tc>
          <w:tcPr>
            <w:tcW w:type="dxa" w:w="2160"/>
          </w:tcPr>
          <w:p>
            <w:r>
              <w:t>Flags for human review</w:t>
            </w:r>
          </w:p>
        </w:tc>
        <w:tc>
          <w:tcPr>
            <w:tcW w:type="dxa" w:w="2160"/>
          </w:tcPr>
          <w:p>
            <w:r>
              <w:t>CFO decides: increase budget or defer to next month</w:t>
            </w:r>
          </w:p>
        </w:tc>
      </w:tr>
      <w:tr>
        <w:tc>
          <w:tcPr>
            <w:tcW w:type="dxa" w:w="2160"/>
          </w:tcPr>
          <w:p>
            <w:r>
              <w:t>Invoice arrives after policy expiry date</w:t>
            </w:r>
          </w:p>
        </w:tc>
        <w:tc>
          <w:tcPr>
            <w:tcW w:type="dxa" w:w="2160"/>
          </w:tcPr>
          <w:p>
            <w:r>
              <w:t>Rejects — policy expired</w:t>
            </w:r>
          </w:p>
        </w:tc>
        <w:tc>
          <w:tcPr>
            <w:tcW w:type="dxa" w:w="2160"/>
          </w:tcPr>
          <w:p>
            <w:r>
              <w:t>Flags for human review</w:t>
            </w:r>
          </w:p>
        </w:tc>
        <w:tc>
          <w:tcPr>
            <w:tcW w:type="dxa" w:w="2160"/>
          </w:tcPr>
          <w:p>
            <w:r>
              <w:t>CFO renews policy for new month</w:t>
            </w:r>
          </w:p>
        </w:tc>
      </w:tr>
      <w:tr>
        <w:tc>
          <w:tcPr>
            <w:tcW w:type="dxa" w:w="2160"/>
          </w:tcPr>
          <w:p>
            <w:r>
              <w:t>Duplicate invoice submitted twice</w:t>
            </w:r>
          </w:p>
        </w:tc>
        <w:tc>
          <w:tcPr>
            <w:tcW w:type="dxa" w:w="2160"/>
          </w:tcPr>
          <w:p>
            <w:r>
              <w:t>Rejects — budget already debited</w:t>
            </w:r>
          </w:p>
        </w:tc>
        <w:tc>
          <w:tcPr>
            <w:tcW w:type="dxa" w:w="2160"/>
          </w:tcPr>
          <w:p>
            <w:r>
              <w:t>Flags as duplicate</w:t>
            </w:r>
          </w:p>
        </w:tc>
        <w:tc>
          <w:tcPr>
            <w:tcW w:type="dxa" w:w="2160"/>
          </w:tcPr>
          <w:p>
            <w:r>
              <w:t>AP Manager confirms and closes</w:t>
            </w:r>
          </w:p>
        </w:tc>
      </w:tr>
    </w:tbl>
    <w:p/>
    <w:p>
      <w:pPr>
        <w:pStyle w:val="Heading2"/>
      </w:pPr>
      <w:r>
        <w:t>23.6 Agent B: Global Contractor Payments</w:t>
      </w:r>
    </w:p>
    <w:p>
      <w:r>
        <w:t>A global enterprise pays independent contractors across multiple countries every two weeks. Rules: total monthly budget $50,000; maximum per transaction $5,000; pre-approved contractors only; payments only during business hours (Mon–Fri, 9am–6pm UTC).</w:t>
      </w:r>
    </w:p>
    <w:p>
      <w:r>
        <w:t>PHASE 1 — One-Time Human Setup: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Who</w:t>
            </w:r>
          </w:p>
        </w:tc>
        <w:tc>
          <w:tcPr>
            <w:tcW w:type="dxa" w:w="2160"/>
          </w:tcPr>
          <w:p>
            <w:r>
              <w:rPr>
                <w:b/>
              </w:rPr>
              <w:t>What They Do</w:t>
            </w:r>
          </w:p>
        </w:tc>
        <w:tc>
          <w:tcPr>
            <w:tcW w:type="dxa" w:w="2160"/>
          </w:tcPr>
          <w:p>
            <w:r>
              <w:rPr>
                <w:b/>
              </w:rPr>
              <w:t>Time</w:t>
            </w:r>
          </w:p>
        </w:tc>
      </w:tr>
      <w:tr>
        <w:tc>
          <w:tcPr>
            <w:tcW w:type="dxa" w:w="2160"/>
          </w:tcPr>
          <w:p>
            <w:r>
              <w:t>1</w:t>
            </w:r>
          </w:p>
        </w:tc>
        <w:tc>
          <w:tcPr>
            <w:tcW w:type="dxa" w:w="2160"/>
          </w:tcPr>
          <w:p>
            <w:r>
              <w:t>Legal / Procurement</w:t>
            </w:r>
          </w:p>
        </w:tc>
        <w:tc>
          <w:tcPr>
            <w:tcW w:type="dxa" w:w="2160"/>
          </w:tcPr>
          <w:p>
            <w:r>
              <w:t>Approves contractor roster — reviews contracts, verifies identities</w:t>
            </w:r>
          </w:p>
        </w:tc>
        <w:tc>
          <w:tcPr>
            <w:tcW w:type="dxa" w:w="2160"/>
          </w:tcPr>
          <w:p>
            <w:r>
              <w:t>1–2 days (existing onboarding)</w:t>
            </w:r>
          </w:p>
        </w:tc>
      </w:tr>
      <w:tr>
        <w:tc>
          <w:tcPr>
            <w:tcW w:type="dxa" w:w="2160"/>
          </w:tcPr>
          <w:p>
            <w:r>
              <w:t>2</w:t>
            </w:r>
          </w:p>
        </w:tc>
        <w:tc>
          <w:tcPr>
            <w:tcW w:type="dxa" w:w="2160"/>
          </w:tcPr>
          <w:p>
            <w:r>
              <w:t>Procurement / AP Manager</w:t>
            </w:r>
          </w:p>
        </w:tc>
        <w:tc>
          <w:tcPr>
            <w:tcW w:type="dxa" w:w="2160"/>
          </w:tcPr>
          <w:p>
            <w:r>
              <w:t>Records each contractor's USDC wallet address — verified directly with contractor</w:t>
            </w:r>
          </w:p>
        </w:tc>
        <w:tc>
          <w:tcPr>
            <w:tcW w:type="dxa" w:w="2160"/>
          </w:tcPr>
          <w:p>
            <w:r>
              <w:t>30 min per contractor</w:t>
            </w:r>
          </w:p>
        </w:tc>
      </w:tr>
      <w:tr>
        <w:tc>
          <w:tcPr>
            <w:tcW w:type="dxa" w:w="2160"/>
          </w:tcPr>
          <w:p>
            <w:r>
              <w:t>3</w:t>
            </w:r>
          </w:p>
        </w:tc>
        <w:tc>
          <w:tcPr>
            <w:tcW w:type="dxa" w:w="2160"/>
          </w:tcPr>
          <w:p>
            <w:r>
              <w:t>Legal</w:t>
            </w:r>
          </w:p>
        </w:tc>
        <w:tc>
          <w:tcPr>
            <w:tcW w:type="dxa" w:w="2160"/>
          </w:tcPr>
          <w:p>
            <w:r>
              <w:t>Finalises the master contractor agreement document</w:t>
            </w:r>
          </w:p>
        </w:tc>
        <w:tc>
          <w:tcPr>
            <w:tcW w:type="dxa" w:w="2160"/>
          </w:tcPr>
          <w:p>
            <w:r>
              <w:t>Existing process</w:t>
            </w:r>
          </w:p>
        </w:tc>
      </w:tr>
      <w:tr>
        <w:tc>
          <w:tcPr>
            <w:tcW w:type="dxa" w:w="2160"/>
          </w:tcPr>
          <w:p>
            <w:r>
              <w:t>4</w:t>
            </w:r>
          </w:p>
        </w:tc>
        <w:tc>
          <w:tcPr>
            <w:tcW w:type="dxa" w:w="2160"/>
          </w:tcPr>
          <w:p>
            <w:r>
              <w:t>AP Manager</w:t>
            </w:r>
          </w:p>
        </w:tc>
        <w:tc>
          <w:tcPr>
            <w:tcW w:type="dxa" w:w="2160"/>
          </w:tcPr>
          <w:p>
            <w:r>
              <w:t>Generates a cryptographic hash of the approved contractor list and master agreement</w:t>
            </w:r>
          </w:p>
        </w:tc>
        <w:tc>
          <w:tcPr>
            <w:tcW w:type="dxa" w:w="2160"/>
          </w:tcPr>
          <w:p>
            <w:r>
              <w:t>5 min</w:t>
            </w:r>
          </w:p>
        </w:tc>
      </w:tr>
      <w:tr>
        <w:tc>
          <w:tcPr>
            <w:tcW w:type="dxa" w:w="2160"/>
          </w:tcPr>
          <w:p>
            <w:r>
              <w:t>5</w:t>
            </w:r>
          </w:p>
        </w:tc>
        <w:tc>
          <w:tcPr>
            <w:tcW w:type="dxa" w:w="2160"/>
          </w:tcPr>
          <w:p>
            <w:r>
              <w:t>AP Manager</w:t>
            </w:r>
          </w:p>
        </w:tc>
        <w:tc>
          <w:tcPr>
            <w:tcW w:type="dxa" w:w="2160"/>
          </w:tcPr>
          <w:p>
            <w:r>
              <w:t>Creates Agent B's policy: $50,000 monthly budget, $5,000 per-tx limit, USDC, purpose hash</w:t>
            </w:r>
          </w:p>
        </w:tc>
        <w:tc>
          <w:tcPr>
            <w:tcW w:type="dxa" w:w="2160"/>
          </w:tcPr>
          <w:p>
            <w:r>
              <w:t>5 min</w:t>
            </w:r>
          </w:p>
        </w:tc>
      </w:tr>
      <w:tr>
        <w:tc>
          <w:tcPr>
            <w:tcW w:type="dxa" w:w="2160"/>
          </w:tcPr>
          <w:p>
            <w:r>
              <w:t>6</w:t>
            </w:r>
          </w:p>
        </w:tc>
        <w:tc>
          <w:tcPr>
            <w:tcW w:type="dxa" w:w="2160"/>
          </w:tcPr>
          <w:p>
            <w:r>
              <w:t>AP Manager</w:t>
            </w:r>
          </w:p>
        </w:tc>
        <w:tc>
          <w:tcPr>
            <w:tcW w:type="dxa" w:w="2160"/>
          </w:tcPr>
          <w:p>
            <w:r>
              <w:t>Sets business hours enforcement via validFrom/validUntil, renewed each week</w:t>
            </w:r>
          </w:p>
        </w:tc>
        <w:tc>
          <w:tcPr>
            <w:tcW w:type="dxa" w:w="2160"/>
          </w:tcPr>
          <w:p>
            <w:r>
              <w:t>2 min per week</w:t>
            </w:r>
          </w:p>
        </w:tc>
      </w:tr>
      <w:tr>
        <w:tc>
          <w:tcPr>
            <w:tcW w:type="dxa" w:w="2160"/>
          </w:tcPr>
          <w:p>
            <w:r>
              <w:t>7</w:t>
            </w:r>
          </w:p>
        </w:tc>
        <w:tc>
          <w:tcPr>
            <w:tcW w:type="dxa" w:w="2160"/>
          </w:tcPr>
          <w:p>
            <w:r>
              <w:t>AP Manager</w:t>
            </w:r>
          </w:p>
        </w:tc>
        <w:tc>
          <w:tcPr>
            <w:tcW w:type="dxa" w:w="2160"/>
          </w:tcPr>
          <w:p>
            <w:r>
              <w:t>Clicks Deploy — policy written to blockchain</w:t>
            </w:r>
          </w:p>
        </w:tc>
        <w:tc>
          <w:tcPr>
            <w:tcW w:type="dxa" w:w="2160"/>
          </w:tcPr>
          <w:p>
            <w:r>
              <w:t>1 min</w:t>
            </w:r>
          </w:p>
        </w:tc>
      </w:tr>
      <w:tr>
        <w:tc>
          <w:tcPr>
            <w:tcW w:type="dxa" w:w="2160"/>
          </w:tcPr>
          <w:p>
            <w:r>
              <w:t>8</w:t>
            </w:r>
          </w:p>
        </w:tc>
        <w:tc>
          <w:tcPr>
            <w:tcW w:type="dxa" w:w="2160"/>
          </w:tcPr>
          <w:p>
            <w:r>
              <w:t>IT / Dev</w:t>
            </w:r>
          </w:p>
        </w:tc>
        <w:tc>
          <w:tcPr>
            <w:tcW w:type="dxa" w:w="2160"/>
          </w:tcPr>
          <w:p>
            <w:r>
              <w:t>Configures Agent B to monitor the contractor invoice inbox</w:t>
            </w:r>
          </w:p>
        </w:tc>
        <w:tc>
          <w:tcPr>
            <w:tcW w:type="dxa" w:w="2160"/>
          </w:tcPr>
          <w:p>
            <w:r>
              <w:t>1–2 hours</w:t>
            </w:r>
          </w:p>
        </w:tc>
      </w:tr>
      <w:tr>
        <w:tc>
          <w:tcPr>
            <w:tcW w:type="dxa" w:w="2160"/>
          </w:tcPr>
          <w:p>
            <w:r>
              <w:t>9</w:t>
            </w:r>
          </w:p>
        </w:tc>
        <w:tc>
          <w:tcPr>
            <w:tcW w:type="dxa" w:w="2160"/>
          </w:tcPr>
          <w:p>
            <w:r>
              <w:t>Contractors</w:t>
            </w:r>
          </w:p>
        </w:tc>
        <w:tc>
          <w:tcPr>
            <w:tcW w:type="dxa" w:w="2160"/>
          </w:tcPr>
          <w:p>
            <w:r>
              <w:t>Notified of USDC payment setup — provide wallet address, receive test transaction</w:t>
            </w:r>
          </w:p>
        </w:tc>
        <w:tc>
          <w:tcPr>
            <w:tcW w:type="dxa" w:w="2160"/>
          </w:tcPr>
          <w:p>
            <w:r>
              <w:t>15 min per contractor</w:t>
            </w:r>
          </w:p>
        </w:tc>
      </w:tr>
    </w:tbl>
    <w:p/>
    <w:p>
      <w:r>
        <w:t>PHASE 2 — Ongoing Agent Operation. When a contractor in Singapore submits an invoice for $3,200: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Who</w:t>
            </w:r>
          </w:p>
        </w:tc>
        <w:tc>
          <w:tcPr>
            <w:tcW w:type="dxa" w:w="2880"/>
          </w:tcPr>
          <w:p>
            <w:r>
              <w:rPr>
                <w:b/>
              </w:rPr>
              <w:t>What Happens</w:t>
            </w:r>
          </w:p>
        </w:tc>
      </w:tr>
      <w:tr>
        <w:tc>
          <w:tcPr>
            <w:tcW w:type="dxa" w:w="2880"/>
          </w:tcPr>
          <w:p>
            <w:r>
              <w:t>1</w:t>
            </w:r>
          </w:p>
        </w:tc>
        <w:tc>
          <w:tcPr>
            <w:tcW w:type="dxa" w:w="2880"/>
          </w:tcPr>
          <w:p>
            <w:r>
              <w:t>Agent B</w:t>
            </w:r>
          </w:p>
        </w:tc>
        <w:tc>
          <w:tcPr>
            <w:tcW w:type="dxa" w:w="2880"/>
          </w:tcPr>
          <w:p>
            <w:r>
              <w:t>Detects new invoice — contractor name, amount, wallet address, invoice reference</w:t>
            </w:r>
          </w:p>
        </w:tc>
      </w:tr>
      <w:tr>
        <w:tc>
          <w:tcPr>
            <w:tcW w:type="dxa" w:w="2880"/>
          </w:tcPr>
          <w:p>
            <w:r>
              <w:t>2</w:t>
            </w:r>
          </w:p>
        </w:tc>
        <w:tc>
          <w:tcPr>
            <w:tcW w:type="dxa" w:w="2880"/>
          </w:tcPr>
          <w:p>
            <w:r>
              <w:t>Agent B</w:t>
            </w:r>
          </w:p>
        </w:tc>
        <w:tc>
          <w:tcPr>
            <w:tcW w:type="dxa" w:w="2880"/>
          </w:tcPr>
          <w:p>
            <w:r>
              <w:t>Verifies: is this contractor on the approved roster?</w:t>
            </w:r>
          </w:p>
        </w:tc>
      </w:tr>
      <w:tr>
        <w:tc>
          <w:tcPr>
            <w:tcW w:type="dxa" w:w="2880"/>
          </w:tcPr>
          <w:p>
            <w:r>
              <w:t>3</w:t>
            </w:r>
          </w:p>
        </w:tc>
        <w:tc>
          <w:tcPr>
            <w:tcW w:type="dxa" w:w="2880"/>
          </w:tcPr>
          <w:p>
            <w:r>
              <w:t>Agent B</w:t>
            </w:r>
          </w:p>
        </w:tc>
        <w:tc>
          <w:tcPr>
            <w:tcW w:type="dxa" w:w="2880"/>
          </w:tcPr>
          <w:p>
            <w:r>
              <w:t>Verifies: does the invoice reference the current active contractor agreement?</w:t>
            </w:r>
          </w:p>
        </w:tc>
      </w:tr>
      <w:tr>
        <w:tc>
          <w:tcPr>
            <w:tcW w:type="dxa" w:w="2880"/>
          </w:tcPr>
          <w:p>
            <w:r>
              <w:t>4</w:t>
            </w:r>
          </w:p>
        </w:tc>
        <w:tc>
          <w:tcPr>
            <w:tcW w:type="dxa" w:w="2880"/>
          </w:tcPr>
          <w:p>
            <w:r>
              <w:t>Agent B</w:t>
            </w:r>
          </w:p>
        </w:tc>
        <w:tc>
          <w:tcPr>
            <w:tcW w:type="dxa" w:w="2880"/>
          </w:tcPr>
          <w:p>
            <w:r>
              <w:t>Checks current time: is it Mon–Fri, 9am–6pm UTC?</w:t>
            </w:r>
          </w:p>
        </w:tc>
      </w:tr>
      <w:tr>
        <w:tc>
          <w:tcPr>
            <w:tcW w:type="dxa" w:w="2880"/>
          </w:tcPr>
          <w:p>
            <w:r>
              <w:t>5–9</w:t>
            </w:r>
          </w:p>
        </w:tc>
        <w:tc>
          <w:tcPr>
            <w:tcW w:type="dxa" w:w="2880"/>
          </w:tcPr>
          <w:p>
            <w:r>
              <w:t>Smart Contract</w:t>
            </w:r>
          </w:p>
        </w:tc>
        <w:tc>
          <w:tcPr>
            <w:tcW w:type="dxa" w:w="2880"/>
          </w:tcPr>
          <w:p>
            <w:r>
              <w:t>Checks: $3,200 &lt;= $5,000 per-tx; running total &lt;= $50,000; within valid window; hash matches</w:t>
            </w:r>
          </w:p>
        </w:tc>
      </w:tr>
      <w:tr>
        <w:tc>
          <w:tcPr>
            <w:tcW w:type="dxa" w:w="2880"/>
          </w:tcPr>
          <w:p>
            <w:r>
              <w:t>10</w:t>
            </w:r>
          </w:p>
        </w:tc>
        <w:tc>
          <w:tcPr>
            <w:tcW w:type="dxa" w:w="2880"/>
          </w:tcPr>
          <w:p>
            <w:r>
              <w:t>Smart Contract</w:t>
            </w:r>
          </w:p>
        </w:tc>
        <w:tc>
          <w:tcPr>
            <w:tcW w:type="dxa" w:w="2880"/>
          </w:tcPr>
          <w:p>
            <w:r>
              <w:t>Approves payment, updates running spend on-chain</w:t>
            </w:r>
          </w:p>
        </w:tc>
      </w:tr>
      <w:tr>
        <w:tc>
          <w:tcPr>
            <w:tcW w:type="dxa" w:w="2880"/>
          </w:tcPr>
          <w:p>
            <w:r>
              <w:t>11</w:t>
            </w:r>
          </w:p>
        </w:tc>
        <w:tc>
          <w:tcPr>
            <w:tcW w:type="dxa" w:w="2880"/>
          </w:tcPr>
          <w:p>
            <w:r>
              <w:t>Agent B</w:t>
            </w:r>
          </w:p>
        </w:tc>
        <w:tc>
          <w:tcPr>
            <w:tcW w:type="dxa" w:w="2880"/>
          </w:tcPr>
          <w:p>
            <w:r>
              <w:t>Executes USDC transfer — no bank, no SWIFT, no correspondent fees</w:t>
            </w:r>
          </w:p>
        </w:tc>
      </w:tr>
      <w:tr>
        <w:tc>
          <w:tcPr>
            <w:tcW w:type="dxa" w:w="2880"/>
          </w:tcPr>
          <w:p>
            <w:r>
              <w:t>12</w:t>
            </w:r>
          </w:p>
        </w:tc>
        <w:tc>
          <w:tcPr>
            <w:tcW w:type="dxa" w:w="2880"/>
          </w:tcPr>
          <w:p>
            <w:r>
              <w:t>Contractor</w:t>
            </w:r>
          </w:p>
        </w:tc>
        <w:tc>
          <w:tcPr>
            <w:tcW w:type="dxa" w:w="2880"/>
          </w:tcPr>
          <w:p>
            <w:r>
              <w:t>Receives $3,200 USDC in Singapore in ~2 seconds</w:t>
            </w:r>
          </w:p>
        </w:tc>
      </w:tr>
      <w:tr>
        <w:tc>
          <w:tcPr>
            <w:tcW w:type="dxa" w:w="2880"/>
          </w:tcPr>
          <w:p>
            <w:r>
              <w:t>13</w:t>
            </w:r>
          </w:p>
        </w:tc>
        <w:tc>
          <w:tcPr>
            <w:tcW w:type="dxa" w:w="2880"/>
          </w:tcPr>
          <w:p>
            <w:r>
              <w:t>Smart Contract</w:t>
            </w:r>
          </w:p>
        </w:tc>
        <w:tc>
          <w:tcPr>
            <w:tcW w:type="dxa" w:w="2880"/>
          </w:tcPr>
          <w:p>
            <w:r>
              <w:t>Emits PaymentApproved event — permanently recorded</w:t>
            </w:r>
          </w:p>
        </w:tc>
      </w:tr>
    </w:tbl>
    <w:p/>
    <w:p>
      <w:r>
        <w:t>Traditional alternative: SWIFT wire to Singapore bank, $35–$50 sender fee, $15–$25 receiver fee, 2–4 business days.</w:t>
      </w:r>
    </w:p>
    <w:p>
      <w:r>
        <w:t>With Agent B: $0.02, 2 seconds, full amount delivered, independently verifiable.</w:t>
      </w:r>
    </w:p>
    <w:p>
      <w:pPr>
        <w:pStyle w:val="Heading2"/>
      </w:pPr>
      <w:r>
        <w:t>23.7 Agent C: Employee T&amp;E Reimbursements</w:t>
      </w:r>
    </w:p>
    <w:p>
      <w:r>
        <w:t>Employees submit travel and expense claims after business trips. Rules: maximum per claim $500 (above this goes to manager approval); claims must match approved expense categories; processed within 24 hours.</w:t>
      </w:r>
    </w:p>
    <w:p>
      <w:r>
        <w:t>PHASE 2 — When an employee submits a $240 claim for client dinner receipts: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Who</w:t>
            </w:r>
          </w:p>
        </w:tc>
        <w:tc>
          <w:tcPr>
            <w:tcW w:type="dxa" w:w="2880"/>
          </w:tcPr>
          <w:p>
            <w:r>
              <w:rPr>
                <w:b/>
              </w:rPr>
              <w:t>What Happens</w:t>
            </w:r>
          </w:p>
        </w:tc>
      </w:tr>
      <w:tr>
        <w:tc>
          <w:tcPr>
            <w:tcW w:type="dxa" w:w="2880"/>
          </w:tcPr>
          <w:p>
            <w:r>
              <w:t>1</w:t>
            </w:r>
          </w:p>
        </w:tc>
        <w:tc>
          <w:tcPr>
            <w:tcW w:type="dxa" w:w="2880"/>
          </w:tcPr>
          <w:p>
            <w:r>
              <w:t>Employee</w:t>
            </w:r>
          </w:p>
        </w:tc>
        <w:tc>
          <w:tcPr>
            <w:tcW w:type="dxa" w:w="2880"/>
          </w:tcPr>
          <w:p>
            <w:r>
              <w:t>Submits expense claim: category (client entertainment), amount ($240), receipts, date</w:t>
            </w:r>
          </w:p>
        </w:tc>
      </w:tr>
      <w:tr>
        <w:tc>
          <w:tcPr>
            <w:tcW w:type="dxa" w:w="2880"/>
          </w:tcPr>
          <w:p>
            <w:r>
              <w:t>2</w:t>
            </w:r>
          </w:p>
        </w:tc>
        <w:tc>
          <w:tcPr>
            <w:tcW w:type="dxa" w:w="2880"/>
          </w:tcPr>
          <w:p>
            <w:r>
              <w:t>Agent C</w:t>
            </w:r>
          </w:p>
        </w:tc>
        <w:tc>
          <w:tcPr>
            <w:tcW w:type="dxa" w:w="2880"/>
          </w:tcPr>
          <w:p>
            <w:r>
              <w:t>Receives the claim via API from the expense portal</w:t>
            </w:r>
          </w:p>
        </w:tc>
      </w:tr>
      <w:tr>
        <w:tc>
          <w:tcPr>
            <w:tcW w:type="dxa" w:w="2880"/>
          </w:tcPr>
          <w:p>
            <w:r>
              <w:t>3–5</w:t>
            </w:r>
          </w:p>
        </w:tc>
        <w:tc>
          <w:tcPr>
            <w:tcW w:type="dxa" w:w="2880"/>
          </w:tcPr>
          <w:p>
            <w:r>
              <w:t>Agent C</w:t>
            </w:r>
          </w:p>
        </w:tc>
        <w:tc>
          <w:tcPr>
            <w:tcW w:type="dxa" w:w="2880"/>
          </w:tcPr>
          <w:p>
            <w:r>
              <w:t>Checks: category in approved T&amp;E policy? Amount within per-category limit? Current policy hash?</w:t>
            </w:r>
          </w:p>
        </w:tc>
      </w:tr>
      <w:tr>
        <w:tc>
          <w:tcPr>
            <w:tcW w:type="dxa" w:w="2880"/>
          </w:tcPr>
          <w:p>
            <w:r>
              <w:t>6–10</w:t>
            </w:r>
          </w:p>
        </w:tc>
        <w:tc>
          <w:tcPr>
            <w:tcW w:type="dxa" w:w="2880"/>
          </w:tcPr>
          <w:p>
            <w:r>
              <w:t>Smart Contract</w:t>
            </w:r>
          </w:p>
        </w:tc>
        <w:tc>
          <w:tcPr>
            <w:tcW w:type="dxa" w:w="2880"/>
          </w:tcPr>
          <w:p>
            <w:r>
              <w:t>Checks: $240 &lt;= $500 per-tx; running total within budget; within valid window; purposeHash matches</w:t>
            </w:r>
          </w:p>
        </w:tc>
      </w:tr>
      <w:tr>
        <w:tc>
          <w:tcPr>
            <w:tcW w:type="dxa" w:w="2880"/>
          </w:tcPr>
          <w:p>
            <w:r>
              <w:t>11</w:t>
            </w:r>
          </w:p>
        </w:tc>
        <w:tc>
          <w:tcPr>
            <w:tcW w:type="dxa" w:w="2880"/>
          </w:tcPr>
          <w:p>
            <w:r>
              <w:t>Smart Contract</w:t>
            </w:r>
          </w:p>
        </w:tc>
        <w:tc>
          <w:tcPr>
            <w:tcW w:type="dxa" w:w="2880"/>
          </w:tcPr>
          <w:p>
            <w:r>
              <w:t>Approves payment, updates running spend on-chain</w:t>
            </w:r>
          </w:p>
        </w:tc>
      </w:tr>
      <w:tr>
        <w:tc>
          <w:tcPr>
            <w:tcW w:type="dxa" w:w="2880"/>
          </w:tcPr>
          <w:p>
            <w:r>
              <w:t>12</w:t>
            </w:r>
          </w:p>
        </w:tc>
        <w:tc>
          <w:tcPr>
            <w:tcW w:type="dxa" w:w="2880"/>
          </w:tcPr>
          <w:p>
            <w:r>
              <w:t>Agent C</w:t>
            </w:r>
          </w:p>
        </w:tc>
        <w:tc>
          <w:tcPr>
            <w:tcW w:type="dxa" w:w="2880"/>
          </w:tcPr>
          <w:p>
            <w:r>
              <w:t>Executes USDC transfer to employee's registered wallet</w:t>
            </w:r>
          </w:p>
        </w:tc>
      </w:tr>
      <w:tr>
        <w:tc>
          <w:tcPr>
            <w:tcW w:type="dxa" w:w="2880"/>
          </w:tcPr>
          <w:p>
            <w:r>
              <w:t>13</w:t>
            </w:r>
          </w:p>
        </w:tc>
        <w:tc>
          <w:tcPr>
            <w:tcW w:type="dxa" w:w="2880"/>
          </w:tcPr>
          <w:p>
            <w:r>
              <w:t>Employee</w:t>
            </w:r>
          </w:p>
        </w:tc>
        <w:tc>
          <w:tcPr>
            <w:tcW w:type="dxa" w:w="2880"/>
          </w:tcPr>
          <w:p>
            <w:r>
              <w:t>Receives $240 USDC within seconds of submission — not 2 weeks</w:t>
            </w:r>
          </w:p>
        </w:tc>
      </w:tr>
    </w:tbl>
    <w:p/>
    <w:p>
      <w:pPr>
        <w:pStyle w:val="Heading2"/>
      </w:pPr>
      <w:r>
        <w:t>23.8 All Three Agents Together</w:t>
      </w:r>
    </w:p>
    <w:p>
      <w:r>
        <w:t>At any point, the CFO sees on the dashboard: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Agent</w:t>
            </w:r>
          </w:p>
        </w:tc>
        <w:tc>
          <w:tcPr>
            <w:tcW w:type="dxa" w:w="1440"/>
          </w:tcPr>
          <w:p>
            <w:r>
              <w:rPr>
                <w:b/>
              </w:rPr>
              <w:t>Role</w:t>
            </w:r>
          </w:p>
        </w:tc>
        <w:tc>
          <w:tcPr>
            <w:tcW w:type="dxa" w:w="1440"/>
          </w:tcPr>
          <w:p>
            <w:r>
              <w:rPr>
                <w:b/>
              </w:rPr>
              <w:t>Monthly Budget</w:t>
            </w:r>
          </w:p>
        </w:tc>
        <w:tc>
          <w:tcPr>
            <w:tcW w:type="dxa" w:w="1440"/>
          </w:tcPr>
          <w:p>
            <w:r>
              <w:rPr>
                <w:b/>
              </w:rPr>
              <w:t>Spent</w:t>
            </w:r>
          </w:p>
        </w:tc>
        <w:tc>
          <w:tcPr>
            <w:tcW w:type="dxa" w:w="1440"/>
          </w:tcPr>
          <w:p>
            <w:r>
              <w:rPr>
                <w:b/>
              </w:rPr>
              <w:t>Remaining</w:t>
            </w:r>
          </w:p>
        </w:tc>
        <w:tc>
          <w:tcPr>
            <w:tcW w:type="dxa" w:w="1440"/>
          </w:tcPr>
          <w:p>
            <w:r>
              <w:rPr>
                <w:b/>
              </w:rPr>
              <w:t>Transactions</w:t>
            </w:r>
          </w:p>
        </w:tc>
      </w:tr>
      <w:tr>
        <w:tc>
          <w:tcPr>
            <w:tcW w:type="dxa" w:w="1440"/>
          </w:tcPr>
          <w:p>
            <w:r>
              <w:t>Agent A</w:t>
            </w:r>
          </w:p>
        </w:tc>
        <w:tc>
          <w:tcPr>
            <w:tcW w:type="dxa" w:w="1440"/>
          </w:tcPr>
          <w:p>
            <w:r>
              <w:t>SaaS vendor payments</w:t>
            </w:r>
          </w:p>
        </w:tc>
        <w:tc>
          <w:tcPr>
            <w:tcW w:type="dxa" w:w="1440"/>
          </w:tcPr>
          <w:p>
            <w:r>
              <w:t>$15,000</w:t>
            </w:r>
          </w:p>
        </w:tc>
        <w:tc>
          <w:tcPr>
            <w:tcW w:type="dxa" w:w="1440"/>
          </w:tcPr>
          <w:p>
            <w:r>
              <w:t>$12,400</w:t>
            </w:r>
          </w:p>
        </w:tc>
        <w:tc>
          <w:tcPr>
            <w:tcW w:type="dxa" w:w="1440"/>
          </w:tcPr>
          <w:p>
            <w:r>
              <w:t>$2,600</w:t>
            </w:r>
          </w:p>
        </w:tc>
        <w:tc>
          <w:tcPr>
            <w:tcW w:type="dxa" w:w="1440"/>
          </w:tcPr>
          <w:p>
            <w:r>
              <w:t>8 completed</w:t>
            </w:r>
          </w:p>
        </w:tc>
      </w:tr>
      <w:tr>
        <w:tc>
          <w:tcPr>
            <w:tcW w:type="dxa" w:w="1440"/>
          </w:tcPr>
          <w:p>
            <w:r>
              <w:t>Agent B</w:t>
            </w:r>
          </w:p>
        </w:tc>
        <w:tc>
          <w:tcPr>
            <w:tcW w:type="dxa" w:w="1440"/>
          </w:tcPr>
          <w:p>
            <w:r>
              <w:t>Contractor payments</w:t>
            </w:r>
          </w:p>
        </w:tc>
        <w:tc>
          <w:tcPr>
            <w:tcW w:type="dxa" w:w="1440"/>
          </w:tcPr>
          <w:p>
            <w:r>
              <w:t>$50,000</w:t>
            </w:r>
          </w:p>
        </w:tc>
        <w:tc>
          <w:tcPr>
            <w:tcW w:type="dxa" w:w="1440"/>
          </w:tcPr>
          <w:p>
            <w:r>
              <w:t>$31,200</w:t>
            </w:r>
          </w:p>
        </w:tc>
        <w:tc>
          <w:tcPr>
            <w:tcW w:type="dxa" w:w="1440"/>
          </w:tcPr>
          <w:p>
            <w:r>
              <w:t>$18,800</w:t>
            </w:r>
          </w:p>
        </w:tc>
        <w:tc>
          <w:tcPr>
            <w:tcW w:type="dxa" w:w="1440"/>
          </w:tcPr>
          <w:p>
            <w:r>
              <w:t>14 completed, 1 pending</w:t>
            </w:r>
          </w:p>
        </w:tc>
      </w:tr>
      <w:tr>
        <w:tc>
          <w:tcPr>
            <w:tcW w:type="dxa" w:w="1440"/>
          </w:tcPr>
          <w:p>
            <w:r>
              <w:t>Agent C</w:t>
            </w:r>
          </w:p>
        </w:tc>
        <w:tc>
          <w:tcPr>
            <w:tcW w:type="dxa" w:w="1440"/>
          </w:tcPr>
          <w:p>
            <w:r>
              <w:t>T&amp;E reimbursements</w:t>
            </w:r>
          </w:p>
        </w:tc>
        <w:tc>
          <w:tcPr>
            <w:tcW w:type="dxa" w:w="1440"/>
          </w:tcPr>
          <w:p>
            <w:r>
              <w:t>$25,000</w:t>
            </w:r>
          </w:p>
        </w:tc>
        <w:tc>
          <w:tcPr>
            <w:tcW w:type="dxa" w:w="1440"/>
          </w:tcPr>
          <w:p>
            <w:r>
              <w:t>$8,750</w:t>
            </w:r>
          </w:p>
        </w:tc>
        <w:tc>
          <w:tcPr>
            <w:tcW w:type="dxa" w:w="1440"/>
          </w:tcPr>
          <w:p>
            <w:r>
              <w:t>$16,250</w:t>
            </w:r>
          </w:p>
        </w:tc>
        <w:tc>
          <w:tcPr>
            <w:tcW w:type="dxa" w:w="1440"/>
          </w:tcPr>
          <w:p>
            <w:r>
              <w:t>37 completed, 2 flagged</w:t>
            </w:r>
          </w:p>
        </w:tc>
      </w:tr>
    </w:tbl>
    <w:p/>
    <w:p>
      <w:r>
        <w:t>No AP clerk had to touch any of the 59 completed transactions. A human was only needed for the 3 flagged exceptions.</w:t>
      </w:r>
    </w:p>
    <w:p>
      <w:pPr>
        <w:pStyle w:val="Heading2"/>
      </w:pPr>
      <w:r>
        <w:t>23.9 Traditional AP vs. StablePayGuard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Traditional AP</w:t>
            </w:r>
          </w:p>
        </w:tc>
        <w:tc>
          <w:tcPr>
            <w:tcW w:type="dxa" w:w="2880"/>
          </w:tcPr>
          <w:p>
            <w:r>
              <w:rPr>
                <w:b/>
              </w:rPr>
              <w:t>StablePayGuard</w:t>
            </w:r>
          </w:p>
        </w:tc>
      </w:tr>
      <w:tr>
        <w:tc>
          <w:tcPr>
            <w:tcW w:type="dxa" w:w="2880"/>
          </w:tcPr>
          <w:p>
            <w:r>
              <w:t>Payment approval</w:t>
            </w:r>
          </w:p>
        </w:tc>
        <w:tc>
          <w:tcPr>
            <w:tcW w:type="dxa" w:w="2880"/>
          </w:tcPr>
          <w:p>
            <w:r>
              <w:t>Human reviews every invoice</w:t>
            </w:r>
          </w:p>
        </w:tc>
        <w:tc>
          <w:tcPr>
            <w:tcW w:type="dxa" w:w="2880"/>
          </w:tcPr>
          <w:p>
            <w:r>
              <w:t>Smart contract enforces rules automatically</w:t>
            </w:r>
          </w:p>
        </w:tc>
      </w:tr>
      <w:tr>
        <w:tc>
          <w:tcPr>
            <w:tcW w:type="dxa" w:w="2880"/>
          </w:tcPr>
          <w:p>
            <w:r>
              <w:t>Audit trail</w:t>
            </w:r>
          </w:p>
        </w:tc>
        <w:tc>
          <w:tcPr>
            <w:tcW w:type="dxa" w:w="2880"/>
          </w:tcPr>
          <w:p>
            <w:r>
              <w:t>Internal database — can be edited</w:t>
            </w:r>
          </w:p>
        </w:tc>
        <w:tc>
          <w:tcPr>
            <w:tcW w:type="dxa" w:w="2880"/>
          </w:tcPr>
          <w:p>
            <w:r>
              <w:t>Immutable blockchain record — cannot be altered</w:t>
            </w:r>
          </w:p>
        </w:tc>
      </w:tr>
      <w:tr>
        <w:tc>
          <w:tcPr>
            <w:tcW w:type="dxa" w:w="2880"/>
          </w:tcPr>
          <w:p>
            <w:r>
              <w:t>Budget enforcement</w:t>
            </w:r>
          </w:p>
        </w:tc>
        <w:tc>
          <w:tcPr>
            <w:tcW w:type="dxa" w:w="2880"/>
          </w:tcPr>
          <w:p>
            <w:r>
              <w:t>Policy document + manual check</w:t>
            </w:r>
          </w:p>
        </w:tc>
        <w:tc>
          <w:tcPr>
            <w:tcW w:type="dxa" w:w="2880"/>
          </w:tcPr>
          <w:p>
            <w:r>
              <w:t>Hard-coded in smart contract — mathematically enforced</w:t>
            </w:r>
          </w:p>
        </w:tc>
      </w:tr>
      <w:tr>
        <w:tc>
          <w:tcPr>
            <w:tcW w:type="dxa" w:w="2880"/>
          </w:tcPr>
          <w:p>
            <w:r>
              <w:t>Vendor verification</w:t>
            </w:r>
          </w:p>
        </w:tc>
        <w:tc>
          <w:tcPr>
            <w:tcW w:type="dxa" w:w="2880"/>
          </w:tcPr>
          <w:p>
            <w:r>
              <w:t>Spreadsheet or ERP lookup</w:t>
            </w:r>
          </w:p>
        </w:tc>
        <w:tc>
          <w:tcPr>
            <w:tcW w:type="dxa" w:w="2880"/>
          </w:tcPr>
          <w:p>
            <w:r>
              <w:t>Cryptographic hash comparison on-chain</w:t>
            </w:r>
          </w:p>
        </w:tc>
      </w:tr>
      <w:tr>
        <w:tc>
          <w:tcPr>
            <w:tcW w:type="dxa" w:w="2880"/>
          </w:tcPr>
          <w:p>
            <w:r>
              <w:t>Exception handling</w:t>
            </w:r>
          </w:p>
        </w:tc>
        <w:tc>
          <w:tcPr>
            <w:tcW w:type="dxa" w:w="2880"/>
          </w:tcPr>
          <w:p>
            <w:r>
              <w:t>Everything is an exception</w:t>
            </w:r>
          </w:p>
        </w:tc>
        <w:tc>
          <w:tcPr>
            <w:tcW w:type="dxa" w:w="2880"/>
          </w:tcPr>
          <w:p>
            <w:r>
              <w:t>Only true exceptions reach a human</w:t>
            </w:r>
          </w:p>
        </w:tc>
      </w:tr>
      <w:tr>
        <w:tc>
          <w:tcPr>
            <w:tcW w:type="dxa" w:w="2880"/>
          </w:tcPr>
          <w:p>
            <w:r>
              <w:t>Cross-border speed</w:t>
            </w:r>
          </w:p>
        </w:tc>
        <w:tc>
          <w:tcPr>
            <w:tcW w:type="dxa" w:w="2880"/>
          </w:tcPr>
          <w:p>
            <w:r>
              <w:t>1–5 business days</w:t>
            </w:r>
          </w:p>
        </w:tc>
        <w:tc>
          <w:tcPr>
            <w:tcW w:type="dxa" w:w="2880"/>
          </w:tcPr>
          <w:p>
            <w:r>
              <w:t>~2 seconds</w:t>
            </w:r>
          </w:p>
        </w:tc>
      </w:tr>
      <w:tr>
        <w:tc>
          <w:tcPr>
            <w:tcW w:type="dxa" w:w="2880"/>
          </w:tcPr>
          <w:p>
            <w:r>
              <w:t>Cross-border cost</w:t>
            </w:r>
          </w:p>
        </w:tc>
        <w:tc>
          <w:tcPr>
            <w:tcW w:type="dxa" w:w="2880"/>
          </w:tcPr>
          <w:p>
            <w:r>
              <w:t>$35–$75 per wire</w:t>
            </w:r>
          </w:p>
        </w:tc>
        <w:tc>
          <w:tcPr>
            <w:tcW w:type="dxa" w:w="2880"/>
          </w:tcPr>
          <w:p>
            <w:r>
              <w:t>~$0.02 per transaction</w:t>
            </w:r>
          </w:p>
        </w:tc>
      </w:tr>
      <w:tr>
        <w:tc>
          <w:tcPr>
            <w:tcW w:type="dxa" w:w="2880"/>
          </w:tcPr>
          <w:p>
            <w:r>
              <w:t>Processing cost</w:t>
            </w:r>
          </w:p>
        </w:tc>
        <w:tc>
          <w:tcPr>
            <w:tcW w:type="dxa" w:w="2880"/>
          </w:tcPr>
          <w:p>
            <w:r>
              <w:t>$15–$50 per invoice in staff time</w:t>
            </w:r>
          </w:p>
        </w:tc>
        <w:tc>
          <w:tcPr>
            <w:tcW w:type="dxa" w:w="2880"/>
          </w:tcPr>
          <w:p>
            <w:r>
              <w:t>Near zero for routine payments</w:t>
            </w:r>
          </w:p>
        </w:tc>
      </w:tr>
      <w:tr>
        <w:tc>
          <w:tcPr>
            <w:tcW w:type="dxa" w:w="2880"/>
          </w:tcPr>
          <w:p>
            <w:r>
              <w:t>Auditability</w:t>
            </w:r>
          </w:p>
        </w:tc>
        <w:tc>
          <w:tcPr>
            <w:tcW w:type="dxa" w:w="2880"/>
          </w:tcPr>
          <w:p>
            <w:r>
              <w:t>Requires internal system access</w:t>
            </w:r>
          </w:p>
        </w:tc>
        <w:tc>
          <w:tcPr>
            <w:tcW w:type="dxa" w:w="2880"/>
          </w:tcPr>
          <w:p>
            <w:r>
              <w:t>Anyone with the contract address can verify</w:t>
            </w:r>
          </w:p>
        </w:tc>
      </w:tr>
      <w:tr>
        <w:tc>
          <w:tcPr>
            <w:tcW w:type="dxa" w:w="2880"/>
          </w:tcPr>
          <w:p>
            <w:r>
              <w:t>Fraud surface</w:t>
            </w:r>
          </w:p>
        </w:tc>
        <w:tc>
          <w:tcPr>
            <w:tcW w:type="dxa" w:w="2880"/>
          </w:tcPr>
          <w:p>
            <w:r>
              <w:t>Any human in the approval chain</w:t>
            </w:r>
          </w:p>
        </w:tc>
        <w:tc>
          <w:tcPr>
            <w:tcW w:type="dxa" w:w="2880"/>
          </w:tcPr>
          <w:p>
            <w:r>
              <w:t>Only the policy owner wallet can change rules</w:t>
            </w:r>
          </w:p>
        </w:tc>
      </w:tr>
    </w:tbl>
    <w:p/>
    <w:p>
      <w:pPr>
        <w:pStyle w:val="Heading2"/>
      </w:pPr>
      <w:r>
        <w:t>23.10 Security Considerations</w:t>
      </w:r>
    </w:p>
    <w:p>
      <w:r>
        <w:t>The statement "nobody can authorize a payment that violates the policy" holds true as long as the smart contract code has no bugs and the owner's private key is not compromised.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What Could Happen</w:t>
            </w:r>
          </w:p>
        </w:tc>
        <w:tc>
          <w:tcPr>
            <w:tcW w:type="dxa" w:w="2880"/>
          </w:tcPr>
          <w:p>
            <w:r>
              <w:rPr>
                <w:b/>
              </w:rPr>
              <w:t>Mitigation</w:t>
            </w:r>
          </w:p>
        </w:tc>
      </w:tr>
      <w:tr>
        <w:tc>
          <w:tcPr>
            <w:tcW w:type="dxa" w:w="2880"/>
          </w:tcPr>
          <w:p>
            <w:r>
              <w:t>Bug in smart contract</w:t>
            </w:r>
          </w:p>
        </w:tc>
        <w:tc>
          <w:tcPr>
            <w:tcW w:type="dxa" w:w="2880"/>
          </w:tcPr>
          <w:p>
            <w:r>
              <w:t>A logic error could allow payments that should be rejected</w:t>
            </w:r>
          </w:p>
        </w:tc>
        <w:tc>
          <w:tcPr>
            <w:tcW w:type="dxa" w:w="2880"/>
          </w:tcPr>
          <w:p>
            <w:r>
              <w:t>Professional audit by firms like OpenZeppelin or Certik before production</w:t>
            </w:r>
          </w:p>
        </w:tc>
      </w:tr>
      <w:tr>
        <w:tc>
          <w:tcPr>
            <w:tcW w:type="dxa" w:w="2880"/>
          </w:tcPr>
          <w:p>
            <w:r>
              <w:t>Private key compromise</w:t>
            </w:r>
          </w:p>
        </w:tc>
        <w:tc>
          <w:tcPr>
            <w:tcW w:type="dxa" w:w="2880"/>
          </w:tcPr>
          <w:p>
            <w:r>
              <w:t>Attacker becomes owner and can change policies</w:t>
            </w:r>
          </w:p>
        </w:tc>
        <w:tc>
          <w:tcPr>
            <w:tcW w:type="dxa" w:w="2880"/>
          </w:tcPr>
          <w:p>
            <w:r>
              <w:t>Hardware wallet (Ledger/Trezor) or multi-signature requiring 2-of-3 approvals</w:t>
            </w:r>
          </w:p>
        </w:tc>
      </w:tr>
      <w:tr>
        <w:tc>
          <w:tcPr>
            <w:tcW w:type="dxa" w:w="2880"/>
          </w:tcPr>
          <w:p>
            <w:r>
              <w:t>Compromised agent wallet</w:t>
            </w:r>
          </w:p>
        </w:tc>
        <w:tc>
          <w:tcPr>
            <w:tcW w:type="dxa" w:w="2880"/>
          </w:tcPr>
          <w:p>
            <w:r>
              <w:t>Attacker calls approvePayment within policy limits</w:t>
            </w:r>
          </w:p>
        </w:tc>
        <w:tc>
          <w:tcPr>
            <w:tcW w:type="dxa" w:w="2880"/>
          </w:tcPr>
          <w:p>
            <w:r>
              <w:t>Policy limits contain the blast radius — attacker cannot exceed what the policy allows</w:t>
            </w:r>
          </w:p>
        </w:tc>
      </w:tr>
      <w:tr>
        <w:tc>
          <w:tcPr>
            <w:tcW w:type="dxa" w:w="2880"/>
          </w:tcPr>
          <w:p>
            <w:r>
              <w:t>Reentrancy attack</w:t>
            </w:r>
          </w:p>
        </w:tc>
        <w:tc>
          <w:tcPr>
            <w:tcW w:type="dxa" w:w="2880"/>
          </w:tcPr>
          <w:p>
            <w:r>
              <w:t>Malicious contract loops back during payment execution</w:t>
            </w:r>
          </w:p>
        </w:tc>
        <w:tc>
          <w:tcPr>
            <w:tcW w:type="dxa" w:w="2880"/>
          </w:tcPr>
          <w:p>
            <w:r>
              <w:t>Use OpenZeppelin's ReentrancyGuard in production contract</w:t>
            </w:r>
          </w:p>
        </w:tc>
      </w:tr>
    </w:tbl>
    <w:p/>
    <w:p>
      <w:pPr>
        <w:pStyle w:val="Heading2"/>
      </w:pPr>
      <w:r>
        <w:t>23.11 The Fundamental Principle</w:t>
      </w:r>
    </w:p>
    <w:p>
      <w:r>
        <w:t>The smart contract is not a convenience — it is the enforcement layer.</w:t>
      </w:r>
    </w:p>
    <w:p>
      <w:r>
        <w:t>The agent does not need to be trusted. The CFO does not need to monitor every payment. The AP team does not need to touch routine invoices.</w:t>
      </w:r>
    </w:p>
    <w:p>
      <w:r>
        <w:t>The rules are on-chain. The contract enforces them. A rogue employee cannot override them. A compromised server cannot bypass them. Even the company that deployed the contract cannot silently alter a payment record after the fact.</w:t>
      </w:r>
    </w:p>
    <w:p>
      <w:r>
        <w:rPr>
          <w:b/>
        </w:rPr>
        <w:t>That is what makes this fundamentally different from every existing AP automation tool — and why the blockchain layer is not optional.</w:t>
      </w:r>
    </w:p>
    <w:p>
      <w:pPr>
        <w:pStyle w:val="Heading2"/>
      </w:pPr>
      <w:r>
        <w:t>23.12 Production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What Gets Added</w:t>
            </w:r>
          </w:p>
        </w:tc>
        <w:tc>
          <w:tcPr>
            <w:tcW w:type="dxa" w:w="2880"/>
          </w:tcPr>
          <w:p>
            <w:r>
              <w:rPr>
                <w:b/>
              </w:rPr>
              <w:t>Business Benefit</w:t>
            </w:r>
          </w:p>
        </w:tc>
      </w:tr>
      <w:tr>
        <w:tc>
          <w:tcPr>
            <w:tcW w:type="dxa" w:w="2880"/>
          </w:tcPr>
          <w:p>
            <w:r>
              <w:t>Phase 1 — Current</w:t>
            </w:r>
          </w:p>
        </w:tc>
        <w:tc>
          <w:tcPr>
            <w:tcW w:type="dxa" w:w="2880"/>
          </w:tcPr>
          <w:p>
            <w:r>
              <w:t>Policy engine, on-chain enforcement, dashboard, Uniswap pricing</w:t>
            </w:r>
          </w:p>
        </w:tc>
        <w:tc>
          <w:tcPr>
            <w:tcW w:type="dxa" w:w="2880"/>
          </w:tcPr>
          <w:p>
            <w:r>
              <w:t>Working prototype demonstrating the full concept</w:t>
            </w:r>
          </w:p>
        </w:tc>
      </w:tr>
      <w:tr>
        <w:tc>
          <w:tcPr>
            <w:tcW w:type="dxa" w:w="2880"/>
          </w:tcPr>
          <w:p>
            <w:r>
              <w:t>Phase 2 — Data Layer</w:t>
            </w:r>
          </w:p>
        </w:tc>
        <w:tc>
          <w:tcPr>
            <w:tcW w:type="dxa" w:w="2880"/>
          </w:tcPr>
          <w:p>
            <w:r>
              <w:t>PostgreSQL persistence, user authentication, multi-user dashboards, role-based access</w:t>
            </w:r>
          </w:p>
        </w:tc>
        <w:tc>
          <w:tcPr>
            <w:tcW w:type="dxa" w:w="2880"/>
          </w:tcPr>
          <w:p>
            <w:r>
              <w:t>CFO, AP Manager, and auditor each see their relevant view</w:t>
            </w:r>
          </w:p>
        </w:tc>
      </w:tr>
      <w:tr>
        <w:tc>
          <w:tcPr>
            <w:tcW w:type="dxa" w:w="2880"/>
          </w:tcPr>
          <w:p>
            <w:r>
              <w:t>Phase 3 — Real Payment Rails</w:t>
            </w:r>
          </w:p>
        </w:tc>
        <w:tc>
          <w:tcPr>
            <w:tcW w:type="dxa" w:w="2880"/>
          </w:tcPr>
          <w:p>
            <w:r>
              <w:t>Mainnet deployment, real USDC settlement, bank API integration (ACH/SWIFT)</w:t>
            </w:r>
          </w:p>
        </w:tc>
        <w:tc>
          <w:tcPr>
            <w:tcW w:type="dxa" w:w="2880"/>
          </w:tcPr>
          <w:p>
            <w:r>
              <w:t>Actual money movement at production scale</w:t>
            </w:r>
          </w:p>
        </w:tc>
      </w:tr>
      <w:tr>
        <w:tc>
          <w:tcPr>
            <w:tcW w:type="dxa" w:w="2880"/>
          </w:tcPr>
          <w:p>
            <w:r>
              <w:t>Phase 4 — AI Agent Platform</w:t>
            </w:r>
          </w:p>
        </w:tc>
        <w:tc>
          <w:tcPr>
            <w:tcW w:type="dxa" w:w="2880"/>
          </w:tcPr>
          <w:p>
            <w:r>
              <w:t>Anomaly detection, spending predictions, policy auto-optimization, multi-agent coordination</w:t>
            </w:r>
          </w:p>
        </w:tc>
        <w:tc>
          <w:tcPr>
            <w:tcW w:type="dxa" w:w="2880"/>
          </w:tcPr>
          <w:p>
            <w:r>
              <w:t>Proactive controls — system flags unusual patterns before they become problems</w:t>
            </w:r>
          </w:p>
        </w:tc>
      </w:tr>
    </w:tbl>
    <w:p/>
    <w:p>
      <w:pPr>
        <w:pStyle w:val="Heading1"/>
      </w:pPr>
      <w:r>
        <w:t>24. Contributing Guidelines</w:t>
      </w:r>
    </w:p>
    <w:p>
      <w:pPr>
        <w:pStyle w:val="Heading2"/>
      </w:pPr>
      <w:r>
        <w:t>Workflow</w:t>
      </w:r>
    </w:p>
    <w:p>
      <w:pPr>
        <w:pStyle w:val="ListBullet"/>
      </w:pPr>
      <w:r>
        <w:t>1. Fork the repository</w:t>
      </w:r>
    </w:p>
    <w:p>
      <w:pPr>
        <w:pStyle w:val="ListBullet"/>
      </w:pPr>
      <w:r>
        <w:t>2. Create a feature branch: git checkout -b feature/my-feature</w:t>
      </w:r>
    </w:p>
    <w:p>
      <w:pPr>
        <w:pStyle w:val="ListBullet"/>
      </w:pPr>
      <w:r>
        <w:t>3. Make your changes</w:t>
      </w:r>
    </w:p>
    <w:p>
      <w:pPr>
        <w:pStyle w:val="ListBullet"/>
      </w:pPr>
      <w:r>
        <w:t>4. Commit using a clear message: git commit -m "Add feature"</w:t>
      </w:r>
    </w:p>
    <w:p>
      <w:pPr>
        <w:pStyle w:val="ListBullet"/>
      </w:pPr>
      <w:r>
        <w:t>5. Push your branch: git push origin feature/my-feature</w:t>
      </w:r>
    </w:p>
    <w:p>
      <w:pPr>
        <w:pStyle w:val="ListBullet"/>
      </w:pPr>
      <w:r>
        <w:t>6. Open a pull request</w:t>
      </w:r>
    </w:p>
    <w:p>
      <w:pPr>
        <w:pStyle w:val="Heading2"/>
      </w:pPr>
      <w:r>
        <w:t>Guidelines</w:t>
      </w:r>
    </w:p>
    <w:p>
      <w:pPr>
        <w:pStyle w:val="ListBullet"/>
      </w:pPr>
      <w:r>
        <w:t>Follow PEP 8 for Python code</w:t>
      </w:r>
    </w:p>
    <w:p>
      <w:pPr>
        <w:pStyle w:val="ListBullet"/>
      </w:pPr>
      <w:r>
        <w:t>Keep HTML/CSS changes visually consistent with the dashboard theme</w:t>
      </w:r>
    </w:p>
    <w:p>
      <w:pPr>
        <w:pStyle w:val="ListBullet"/>
      </w:pPr>
      <w:r>
        <w:t>Document new API endpoints in the Manual</w:t>
      </w:r>
    </w:p>
    <w:p>
      <w:pPr>
        <w:pStyle w:val="ListBullet"/>
      </w:pPr>
      <w:r>
        <w:t>Add tests where practical</w:t>
      </w:r>
    </w:p>
    <w:p>
      <w:pPr>
        <w:pStyle w:val="ListBullet"/>
      </w:pPr>
      <w:r>
        <w:t>Keep commits focused and readable</w:t>
      </w:r>
    </w:p>
    <w:p>
      <w:pPr>
        <w:pStyle w:val="Heading2"/>
      </w:pPr>
      <w:r>
        <w:t>Pull Request Checklist</w:t>
      </w:r>
    </w:p>
    <w:p>
      <w:pPr>
        <w:pStyle w:val="ListBullet"/>
      </w:pPr>
      <w:r>
        <w:t>Code runs locally</w:t>
      </w:r>
    </w:p>
    <w:p>
      <w:pPr>
        <w:pStyle w:val="ListBullet"/>
      </w:pPr>
      <w:r>
        <w:t>No secrets committed</w:t>
      </w:r>
    </w:p>
    <w:p>
      <w:pPr>
        <w:pStyle w:val="ListBullet"/>
      </w:pPr>
      <w:r>
        <w:t>Manual updated if behavior changed</w:t>
      </w:r>
    </w:p>
    <w:p>
      <w:pPr>
        <w:pStyle w:val="ListBullet"/>
      </w:pPr>
      <w:r>
        <w:t>New configuration documented</w:t>
      </w:r>
    </w:p>
    <w:p>
      <w:pPr>
        <w:pStyle w:val="ListBullet"/>
      </w:pPr>
      <w:r>
        <w:t>Formatting checked</w:t>
      </w:r>
    </w:p>
    <w:p>
      <w:pPr>
        <w:pStyle w:val="Heading1"/>
      </w:pPr>
      <w:r>
        <w:t>25. Smart Contract Security Audit</w:t>
      </w:r>
    </w:p>
    <w:p>
      <w:pPr>
        <w:pStyle w:val="Heading2"/>
      </w:pPr>
      <w:r>
        <w:t>Audit Summary</w:t>
      </w:r>
    </w:p>
    <w:tbl>
      <w:tblPr>
        <w:tblStyle w:val="TableGrid"/>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Tool</w:t>
            </w:r>
          </w:p>
        </w:tc>
        <w:tc>
          <w:tcPr>
            <w:tcW w:type="dxa" w:w="4320"/>
          </w:tcPr>
          <w:p>
            <w:r>
              <w:t>Slither v0.11.5</w:t>
            </w:r>
          </w:p>
        </w:tc>
      </w:tr>
      <w:tr>
        <w:tc>
          <w:tcPr>
            <w:tcW w:type="dxa" w:w="4320"/>
          </w:tcPr>
          <w:p>
            <w:r>
              <w:t>Contract</w:t>
            </w:r>
          </w:p>
        </w:tc>
        <w:tc>
          <w:tcPr>
            <w:tcW w:type="dxa" w:w="4320"/>
          </w:tcPr>
          <w:p>
            <w:r>
              <w:t>contracts/src/PolicyManager.sol</w:t>
            </w:r>
          </w:p>
        </w:tc>
      </w:tr>
      <w:tr>
        <w:tc>
          <w:tcPr>
            <w:tcW w:type="dxa" w:w="4320"/>
          </w:tcPr>
          <w:p>
            <w:r>
              <w:t>Solidity</w:t>
            </w:r>
          </w:p>
        </w:tc>
        <w:tc>
          <w:tcPr>
            <w:tcW w:type="dxa" w:w="4320"/>
          </w:tcPr>
          <w:p>
            <w:r>
              <w:t>0.8.28</w:t>
            </w:r>
          </w:p>
        </w:tc>
      </w:tr>
      <w:tr>
        <w:tc>
          <w:tcPr>
            <w:tcW w:type="dxa" w:w="4320"/>
          </w:tcPr>
          <w:p>
            <w:r>
              <w:t>Date</w:t>
            </w:r>
          </w:p>
        </w:tc>
        <w:tc>
          <w:tcPr>
            <w:tcW w:type="dxa" w:w="4320"/>
          </w:tcPr>
          <w:p>
            <w:r>
              <w:t>2026-03-14</w:t>
            </w:r>
          </w:p>
        </w:tc>
      </w:tr>
      <w:tr>
        <w:tc>
          <w:tcPr>
            <w:tcW w:type="dxa" w:w="4320"/>
          </w:tcPr>
          <w:p>
            <w:r>
              <w:t>Network (deployed)</w:t>
            </w:r>
          </w:p>
        </w:tc>
        <w:tc>
          <w:tcPr>
            <w:tcW w:type="dxa" w:w="4320"/>
          </w:tcPr>
          <w:p>
            <w:r>
              <w:t>Sepolia testnet</w:t>
            </w:r>
          </w:p>
        </w:tc>
      </w:tr>
      <w:tr>
        <w:tc>
          <w:tcPr>
            <w:tcW w:type="dxa" w:w="4320"/>
          </w:tcPr>
          <w:p>
            <w:r>
              <w:t>Contract address</w:t>
            </w:r>
          </w:p>
        </w:tc>
        <w:tc>
          <w:tcPr>
            <w:tcW w:type="dxa" w:w="4320"/>
          </w:tcPr>
          <w:p>
            <w:r>
              <w:t>0x16229C14aAa18C7bC069f5b9092f5Af8884f3781</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Result</w:t>
            </w:r>
          </w:p>
        </w:tc>
      </w:tr>
      <w:tr>
        <w:tc>
          <w:tcPr>
            <w:tcW w:type="dxa" w:w="4320"/>
          </w:tcPr>
          <w:p>
            <w:r>
              <w:t>Contracts analyzed</w:t>
            </w:r>
          </w:p>
        </w:tc>
        <w:tc>
          <w:tcPr>
            <w:tcW w:type="dxa" w:w="4320"/>
          </w:tcPr>
          <w:p>
            <w:r>
              <w:t>1</w:t>
            </w:r>
          </w:p>
        </w:tc>
      </w:tr>
      <w:tr>
        <w:tc>
          <w:tcPr>
            <w:tcW w:type="dxa" w:w="4320"/>
          </w:tcPr>
          <w:p>
            <w:r>
              <w:t>Source lines of code (SLOC)</w:t>
            </w:r>
          </w:p>
        </w:tc>
        <w:tc>
          <w:tcPr>
            <w:tcW w:type="dxa" w:w="4320"/>
          </w:tcPr>
          <w:p>
            <w:r>
              <w:t>110</w:t>
            </w:r>
          </w:p>
        </w:tc>
      </w:tr>
      <w:tr>
        <w:tc>
          <w:tcPr>
            <w:tcW w:type="dxa" w:w="4320"/>
          </w:tcPr>
          <w:p>
            <w:r>
              <w:t>High issues</w:t>
            </w:r>
          </w:p>
        </w:tc>
        <w:tc>
          <w:tcPr>
            <w:tcW w:type="dxa" w:w="4320"/>
          </w:tcPr>
          <w:p>
            <w:r>
              <w:t>0</w:t>
            </w:r>
          </w:p>
        </w:tc>
      </w:tr>
      <w:tr>
        <w:tc>
          <w:tcPr>
            <w:tcW w:type="dxa" w:w="4320"/>
          </w:tcPr>
          <w:p>
            <w:r>
              <w:t>Medium issues</w:t>
            </w:r>
          </w:p>
        </w:tc>
        <w:tc>
          <w:tcPr>
            <w:tcW w:type="dxa" w:w="4320"/>
          </w:tcPr>
          <w:p>
            <w:r>
              <w:t>0</w:t>
            </w:r>
          </w:p>
        </w:tc>
      </w:tr>
      <w:tr>
        <w:tc>
          <w:tcPr>
            <w:tcW w:type="dxa" w:w="4320"/>
          </w:tcPr>
          <w:p>
            <w:r>
              <w:t>Low issues</w:t>
            </w:r>
          </w:p>
        </w:tc>
        <w:tc>
          <w:tcPr>
            <w:tcW w:type="dxa" w:w="4320"/>
          </w:tcPr>
          <w:p>
            <w:r>
              <w:t>1 (accepted — see below)</w:t>
            </w:r>
          </w:p>
        </w:tc>
      </w:tr>
      <w:tr>
        <w:tc>
          <w:tcPr>
            <w:tcW w:type="dxa" w:w="4320"/>
          </w:tcPr>
          <w:p>
            <w:r>
              <w:t>Optimization issues</w:t>
            </w:r>
          </w:p>
        </w:tc>
        <w:tc>
          <w:tcPr>
            <w:tcW w:type="dxa" w:w="4320"/>
          </w:tcPr>
          <w:p>
            <w:r>
              <w:t>0</w:t>
            </w:r>
          </w:p>
        </w:tc>
      </w:tr>
      <w:tr>
        <w:tc>
          <w:tcPr>
            <w:tcW w:type="dxa" w:w="4320"/>
          </w:tcPr>
          <w:p>
            <w:r>
              <w:t>Informational issues</w:t>
            </w:r>
          </w:p>
        </w:tc>
        <w:tc>
          <w:tcPr>
            <w:tcW w:type="dxa" w:w="4320"/>
          </w:tcPr>
          <w:p>
            <w:r>
              <w:t>0</w:t>
            </w:r>
          </w:p>
        </w:tc>
      </w:tr>
      <w:tr>
        <w:tc>
          <w:tcPr>
            <w:tcW w:type="dxa" w:w="4320"/>
          </w:tcPr>
          <w:p>
            <w:r>
              <w:t>Detectors run</w:t>
            </w:r>
          </w:p>
        </w:tc>
        <w:tc>
          <w:tcPr>
            <w:tcW w:type="dxa" w:w="4320"/>
          </w:tcPr>
          <w:p>
            <w:r>
              <w:t>101</w:t>
            </w:r>
          </w:p>
        </w:tc>
      </w:tr>
    </w:tbl>
    <w:p/>
    <w:p>
      <w:pPr>
        <w:pStyle w:val="Heading2"/>
      </w:pPr>
      <w:r>
        <w:t>Run Commands</w:t>
      </w:r>
    </w:p>
    <w:p>
      <w:pPr>
        <w:pStyle w:val="NoSpacing"/>
        <w:shd w:val="clear" w:color="auto" w:fill="F2F2F2"/>
      </w:pPr>
      <w:r>
        <w:rPr>
          <w:rFonts w:ascii="Courier New" w:hAnsi="Courier New"/>
          <w:color w:val="1F6935"/>
          <w:sz w:val="18"/>
        </w:rPr>
        <w:t>solc-select use 0.8.28</w:t>
        <w:br/>
        <w:t>slither contracts/src/PolicyManager.sol</w:t>
        <w:br/>
        <w:t>slither contracts/src/PolicyManager.sol --print human-summary</w:t>
        <w:br/>
        <w:t>slither contracts/src/PolicyManager.sol --print contract-summary</w:t>
        <w:br/>
        <w:t>slither contracts/src/PolicyManager.sol --print function-summary</w:t>
      </w:r>
    </w:p>
    <w:p>
      <w:pPr>
        <w:pStyle w:val="Heading2"/>
      </w:pPr>
      <w:r>
        <w:t>Finding 1 — immutable-states (FIXED)</w:t>
      </w:r>
    </w:p>
    <w:tbl>
      <w:tblPr>
        <w:tblStyle w:val="TableGrid"/>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Detail</w:t>
            </w:r>
          </w:p>
        </w:tc>
      </w:tr>
      <w:tr>
        <w:tc>
          <w:tcPr>
            <w:tcW w:type="dxa" w:w="4320"/>
          </w:tcPr>
          <w:p>
            <w:r>
              <w:t>Severity</w:t>
            </w:r>
          </w:p>
        </w:tc>
        <w:tc>
          <w:tcPr>
            <w:tcW w:type="dxa" w:w="4320"/>
          </w:tcPr>
          <w:p>
            <w:r>
              <w:t>Optimization</w:t>
            </w:r>
          </w:p>
        </w:tc>
      </w:tr>
      <w:tr>
        <w:tc>
          <w:tcPr>
            <w:tcW w:type="dxa" w:w="4320"/>
          </w:tcPr>
          <w:p>
            <w:r>
              <w:t>Location</w:t>
            </w:r>
          </w:p>
        </w:tc>
        <w:tc>
          <w:tcPr>
            <w:tcW w:type="dxa" w:w="4320"/>
          </w:tcPr>
          <w:p>
            <w:r>
              <w:t>PolicyManager.sol line 30</w:t>
            </w:r>
          </w:p>
        </w:tc>
      </w:tr>
      <w:tr>
        <w:tc>
          <w:tcPr>
            <w:tcW w:type="dxa" w:w="4320"/>
          </w:tcPr>
          <w:p>
            <w:r>
              <w:t>Original</w:t>
            </w:r>
          </w:p>
        </w:tc>
        <w:tc>
          <w:tcPr>
            <w:tcW w:type="dxa" w:w="4320"/>
          </w:tcPr>
          <w:p>
            <w:r>
              <w:t>address public owner;</w:t>
            </w:r>
          </w:p>
        </w:tc>
      </w:tr>
      <w:tr>
        <w:tc>
          <w:tcPr>
            <w:tcW w:type="dxa" w:w="4320"/>
          </w:tcPr>
          <w:p>
            <w:r>
              <w:t>Fixed</w:t>
            </w:r>
          </w:p>
        </w:tc>
        <w:tc>
          <w:tcPr>
            <w:tcW w:type="dxa" w:w="4320"/>
          </w:tcPr>
          <w:p>
            <w:r>
              <w:t>address public immutable owner;</w:t>
            </w:r>
          </w:p>
        </w:tc>
      </w:tr>
    </w:tbl>
    <w:p/>
    <w:p>
      <w:r>
        <w:t>Why this matters: A state variable set only in the constructor and never modified should be immutable. This saves gas on every read (~200 gas per SLOAD vs ~3 gas for an immutable) and prevents accidental reassignment in future upgrades.</w:t>
      </w:r>
    </w:p>
    <w:p>
      <w:pPr>
        <w:pStyle w:val="Heading2"/>
      </w:pPr>
      <w:r>
        <w:t>Finding 2 — solc-version (FIXED)</w:t>
      </w:r>
    </w:p>
    <w:tbl>
      <w:tblPr>
        <w:tblStyle w:val="TableGrid"/>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Detail</w:t>
            </w:r>
          </w:p>
        </w:tc>
      </w:tr>
      <w:tr>
        <w:tc>
          <w:tcPr>
            <w:tcW w:type="dxa" w:w="4320"/>
          </w:tcPr>
          <w:p>
            <w:r>
              <w:t>Severity</w:t>
            </w:r>
          </w:p>
        </w:tc>
        <w:tc>
          <w:tcPr>
            <w:tcW w:type="dxa" w:w="4320"/>
          </w:tcPr>
          <w:p>
            <w:r>
              <w:t>Informational</w:t>
            </w:r>
          </w:p>
        </w:tc>
      </w:tr>
      <w:tr>
        <w:tc>
          <w:tcPr>
            <w:tcW w:type="dxa" w:w="4320"/>
          </w:tcPr>
          <w:p>
            <w:r>
              <w:t>Location</w:t>
            </w:r>
          </w:p>
        </w:tc>
        <w:tc>
          <w:tcPr>
            <w:tcW w:type="dxa" w:w="4320"/>
          </w:tcPr>
          <w:p>
            <w:r>
              <w:t>PolicyManager.sol line 2</w:t>
            </w:r>
          </w:p>
        </w:tc>
      </w:tr>
      <w:tr>
        <w:tc>
          <w:tcPr>
            <w:tcW w:type="dxa" w:w="4320"/>
          </w:tcPr>
          <w:p>
            <w:r>
              <w:t>Original</w:t>
            </w:r>
          </w:p>
        </w:tc>
        <w:tc>
          <w:tcPr>
            <w:tcW w:type="dxa" w:w="4320"/>
          </w:tcPr>
          <w:p>
            <w:r>
              <w:t>pragma solidity ^0.8.20;</w:t>
            </w:r>
          </w:p>
        </w:tc>
      </w:tr>
      <w:tr>
        <w:tc>
          <w:tcPr>
            <w:tcW w:type="dxa" w:w="4320"/>
          </w:tcPr>
          <w:p>
            <w:r>
              <w:t>Fixed</w:t>
            </w:r>
          </w:p>
        </w:tc>
        <w:tc>
          <w:tcPr>
            <w:tcW w:type="dxa" w:w="4320"/>
          </w:tcPr>
          <w:p>
            <w:r>
              <w:t>pragma solidity 0.8.28;</w:t>
            </w:r>
          </w:p>
        </w:tc>
      </w:tr>
    </w:tbl>
    <w:p/>
    <w:p>
      <w:r>
        <w:t>Why this matters: The ^0.8.20 range permitted compilation with versions containing three known compiler bugs (VerbatimInvalidDeduplication, FullInlinerNonExpressionSplitArgumentEvaluationOrder, MissingSideEffectsOnSelectorAccess). Pinning to 0.8.28 uses the latest stable release with all known issues resolved.</w:t>
      </w:r>
    </w:p>
    <w:p>
      <w:pPr>
        <w:pStyle w:val="Heading2"/>
      </w:pPr>
      <w:r>
        <w:t>Finding 3 — block.timestamp comparisons (ACCEPTED RISK)</w:t>
      </w:r>
    </w:p>
    <w:tbl>
      <w:tblPr>
        <w:tblStyle w:val="TableGrid"/>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Detail</w:t>
            </w:r>
          </w:p>
        </w:tc>
      </w:tr>
      <w:tr>
        <w:tc>
          <w:tcPr>
            <w:tcW w:type="dxa" w:w="4320"/>
          </w:tcPr>
          <w:p>
            <w:r>
              <w:t>Severity</w:t>
            </w:r>
          </w:p>
        </w:tc>
        <w:tc>
          <w:tcPr>
            <w:tcW w:type="dxa" w:w="4320"/>
          </w:tcPr>
          <w:p>
            <w:r>
              <w:t>Low</w:t>
            </w:r>
          </w:p>
        </w:tc>
      </w:tr>
      <w:tr>
        <w:tc>
          <w:tcPr>
            <w:tcW w:type="dxa" w:w="4320"/>
          </w:tcPr>
          <w:p>
            <w:r>
              <w:t>Location</w:t>
            </w:r>
          </w:p>
        </w:tc>
        <w:tc>
          <w:tcPr>
            <w:tcW w:type="dxa" w:w="4320"/>
          </w:tcPr>
          <w:p>
            <w:r>
              <w:t>approvePayment() lines 121–122</w:t>
            </w:r>
          </w:p>
        </w:tc>
      </w:tr>
      <w:tr>
        <w:tc>
          <w:tcPr>
            <w:tcW w:type="dxa" w:w="4320"/>
          </w:tcPr>
          <w:p>
            <w:r>
              <w:t>Detector</w:t>
            </w:r>
          </w:p>
        </w:tc>
        <w:tc>
          <w:tcPr>
            <w:tcW w:type="dxa" w:w="4320"/>
          </w:tcPr>
          <w:p>
            <w:r>
              <w:t>timestamp</w:t>
            </w:r>
          </w:p>
        </w:tc>
      </w:tr>
    </w:tbl>
    <w:p/>
    <w:p>
      <w:pPr>
        <w:pStyle w:val="NoSpacing"/>
        <w:shd w:val="clear" w:color="auto" w:fill="F2F2F2"/>
      </w:pPr>
      <w:r>
        <w:rPr>
          <w:rFonts w:ascii="Courier New" w:hAnsi="Courier New"/>
          <w:color w:val="1F6935"/>
          <w:sz w:val="18"/>
        </w:rPr>
        <w:t>require(block.timestamp &gt;= p.validFrom, "Policy not yet active");</w:t>
        <w:br/>
        <w:t>require(block.timestamp &lt;= p.validUntil, "Policy expired");</w:t>
      </w:r>
    </w:p>
    <w:p>
      <w:r>
        <w:t>Slither warning: Block timestamps can be manipulated by validators by ±15 seconds.</w:t>
      </w:r>
    </w:p>
    <w:p>
      <w:r>
        <w:t>Assessment: Accepted. Policy validity windows in this system are measured in days to months. A 15-second drift has no meaningful impact. This is the standard accepted pattern for date-range enforcement in Solidity — used in OpenZeppelin's TimelockController, VestingWallet, and Governor contracts.</w:t>
      </w:r>
    </w:p>
    <w:p>
      <w:pPr>
        <w:pStyle w:val="Heading2"/>
      </w:pPr>
      <w:r>
        <w:t>What Slither Did NOT Find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Detectors</w:t>
            </w:r>
          </w:p>
        </w:tc>
        <w:tc>
          <w:tcPr>
            <w:tcW w:type="dxa" w:w="2880"/>
          </w:tcPr>
          <w:p>
            <w:r>
              <w:rPr>
                <w:b/>
              </w:rPr>
              <w:t>Result</w:t>
            </w:r>
          </w:p>
        </w:tc>
      </w:tr>
      <w:tr>
        <w:tc>
          <w:tcPr>
            <w:tcW w:type="dxa" w:w="2880"/>
          </w:tcPr>
          <w:p>
            <w:r>
              <w:t>Reentrancy</w:t>
            </w:r>
          </w:p>
        </w:tc>
        <w:tc>
          <w:tcPr>
            <w:tcW w:type="dxa" w:w="2880"/>
          </w:tcPr>
          <w:p>
            <w:r>
              <w:t>reentrancy-eth, reentrancy-no-eth, reentrancy-benign, reentrancy-events</w:t>
            </w:r>
          </w:p>
        </w:tc>
        <w:tc>
          <w:tcPr>
            <w:tcW w:type="dxa" w:w="2880"/>
          </w:tcPr>
          <w:p>
            <w:r>
              <w:t>Clean</w:t>
            </w:r>
          </w:p>
        </w:tc>
      </w:tr>
      <w:tr>
        <w:tc>
          <w:tcPr>
            <w:tcW w:type="dxa" w:w="2880"/>
          </w:tcPr>
          <w:p>
            <w:r>
              <w:t>Access control</w:t>
            </w:r>
          </w:p>
        </w:tc>
        <w:tc>
          <w:tcPr>
            <w:tcW w:type="dxa" w:w="2880"/>
          </w:tcPr>
          <w:p>
            <w:r>
              <w:t>suicidal, controlled-delegatecall, arbitrary-send-eth</w:t>
            </w:r>
          </w:p>
        </w:tc>
        <w:tc>
          <w:tcPr>
            <w:tcW w:type="dxa" w:w="2880"/>
          </w:tcPr>
          <w:p>
            <w:r>
              <w:t>Clean</w:t>
            </w:r>
          </w:p>
        </w:tc>
      </w:tr>
      <w:tr>
        <w:tc>
          <w:tcPr>
            <w:tcW w:type="dxa" w:w="2880"/>
          </w:tcPr>
          <w:p>
            <w:r>
              <w:t>Integer arithmetic</w:t>
            </w:r>
          </w:p>
        </w:tc>
        <w:tc>
          <w:tcPr>
            <w:tcW w:type="dxa" w:w="2880"/>
          </w:tcPr>
          <w:p>
            <w:r>
              <w:t>tautology, divide-before-multiply, weak-prng</w:t>
            </w:r>
          </w:p>
        </w:tc>
        <w:tc>
          <w:tcPr>
            <w:tcW w:type="dxa" w:w="2880"/>
          </w:tcPr>
          <w:p>
            <w:r>
              <w:t>Clean</w:t>
            </w:r>
          </w:p>
        </w:tc>
      </w:tr>
      <w:tr>
        <w:tc>
          <w:tcPr>
            <w:tcW w:type="dxa" w:w="2880"/>
          </w:tcPr>
          <w:p>
            <w:r>
              <w:t>Unchecked returns</w:t>
            </w:r>
          </w:p>
        </w:tc>
        <w:tc>
          <w:tcPr>
            <w:tcW w:type="dxa" w:w="2880"/>
          </w:tcPr>
          <w:p>
            <w:r>
              <w:t>unchecked-transfer, unchecked-send, unchecked-lowlevel</w:t>
            </w:r>
          </w:p>
        </w:tc>
        <w:tc>
          <w:tcPr>
            <w:tcW w:type="dxa" w:w="2880"/>
          </w:tcPr>
          <w:p>
            <w:r>
              <w:t>Clean</w:t>
            </w:r>
          </w:p>
        </w:tc>
      </w:tr>
      <w:tr>
        <w:tc>
          <w:tcPr>
            <w:tcW w:type="dxa" w:w="2880"/>
          </w:tcPr>
          <w:p>
            <w:r>
              <w:t>Dangerous calls</w:t>
            </w:r>
          </w:p>
        </w:tc>
        <w:tc>
          <w:tcPr>
            <w:tcW w:type="dxa" w:w="2880"/>
          </w:tcPr>
          <w:p>
            <w:r>
              <w:t>delegatecall-loop, msg-value-loop, calls-loop</w:t>
            </w:r>
          </w:p>
        </w:tc>
        <w:tc>
          <w:tcPr>
            <w:tcW w:type="dxa" w:w="2880"/>
          </w:tcPr>
          <w:p>
            <w:r>
              <w:t>Clean</w:t>
            </w:r>
          </w:p>
        </w:tc>
      </w:tr>
      <w:tr>
        <w:tc>
          <w:tcPr>
            <w:tcW w:type="dxa" w:w="2880"/>
          </w:tcPr>
          <w:p>
            <w:r>
              <w:t>Variable shadowing</w:t>
            </w:r>
          </w:p>
        </w:tc>
        <w:tc>
          <w:tcPr>
            <w:tcW w:type="dxa" w:w="2880"/>
          </w:tcPr>
          <w:p>
            <w:r>
              <w:t>shadowing-abstract, shadowing-local, shadowing-state</w:t>
            </w:r>
          </w:p>
        </w:tc>
        <w:tc>
          <w:tcPr>
            <w:tcW w:type="dxa" w:w="2880"/>
          </w:tcPr>
          <w:p>
            <w:r>
              <w:t>Clean</w:t>
            </w:r>
          </w:p>
        </w:tc>
      </w:tr>
      <w:tr>
        <w:tc>
          <w:tcPr>
            <w:tcW w:type="dxa" w:w="2880"/>
          </w:tcPr>
          <w:p>
            <w:r>
              <w:t>Initialization</w:t>
            </w:r>
          </w:p>
        </w:tc>
        <w:tc>
          <w:tcPr>
            <w:tcW w:type="dxa" w:w="2880"/>
          </w:tcPr>
          <w:p>
            <w:r>
              <w:t>uninitialized-local, uninitialized-state, uninitialized-storage</w:t>
            </w:r>
          </w:p>
        </w:tc>
        <w:tc>
          <w:tcPr>
            <w:tcW w:type="dxa" w:w="2880"/>
          </w:tcPr>
          <w:p>
            <w:r>
              <w:t>Clean</w:t>
            </w:r>
          </w:p>
        </w:tc>
      </w:tr>
      <w:tr>
        <w:tc>
          <w:tcPr>
            <w:tcW w:type="dxa" w:w="2880"/>
          </w:tcPr>
          <w:p>
            <w:r>
              <w:t>tx.origin misuse</w:t>
            </w:r>
          </w:p>
        </w:tc>
        <w:tc>
          <w:tcPr>
            <w:tcW w:type="dxa" w:w="2880"/>
          </w:tcPr>
          <w:p>
            <w:r>
              <w:t>tx-origin</w:t>
            </w:r>
          </w:p>
        </w:tc>
        <w:tc>
          <w:tcPr>
            <w:tcW w:type="dxa" w:w="2880"/>
          </w:tcPr>
          <w:p>
            <w:r>
              <w:t>Clean</w:t>
            </w:r>
          </w:p>
        </w:tc>
      </w:tr>
      <w:tr>
        <w:tc>
          <w:tcPr>
            <w:tcW w:type="dxa" w:w="2880"/>
          </w:tcPr>
          <w:p>
            <w:r>
              <w:t>Dangerous strict equality</w:t>
            </w:r>
          </w:p>
        </w:tc>
        <w:tc>
          <w:tcPr>
            <w:tcW w:type="dxa" w:w="2880"/>
          </w:tcPr>
          <w:p>
            <w:r>
              <w:t>incorrect-equality</w:t>
            </w:r>
          </w:p>
        </w:tc>
        <w:tc>
          <w:tcPr>
            <w:tcW w:type="dxa" w:w="2880"/>
          </w:tcPr>
          <w:p>
            <w:r>
              <w:t>Clean</w:t>
            </w:r>
          </w:p>
        </w:tc>
      </w:tr>
      <w:tr>
        <w:tc>
          <w:tcPr>
            <w:tcW w:type="dxa" w:w="2880"/>
          </w:tcPr>
          <w:p>
            <w:r>
              <w:t>Events missing</w:t>
            </w:r>
          </w:p>
        </w:tc>
        <w:tc>
          <w:tcPr>
            <w:tcW w:type="dxa" w:w="2880"/>
          </w:tcPr>
          <w:p>
            <w:r>
              <w:t>events-access, events-maths</w:t>
            </w:r>
          </w:p>
        </w:tc>
        <w:tc>
          <w:tcPr>
            <w:tcW w:type="dxa" w:w="2880"/>
          </w:tcPr>
          <w:p>
            <w:r>
              <w:t>Clean</w:t>
            </w:r>
          </w:p>
        </w:tc>
      </w:tr>
      <w:tr>
        <w:tc>
          <w:tcPr>
            <w:tcW w:type="dxa" w:w="2880"/>
          </w:tcPr>
          <w:p>
            <w:r>
              <w:t>Assembly</w:t>
            </w:r>
          </w:p>
        </w:tc>
        <w:tc>
          <w:tcPr>
            <w:tcW w:type="dxa" w:w="2880"/>
          </w:tcPr>
          <w:p>
            <w:r>
              <w:t>All assembly detectors</w:t>
            </w:r>
          </w:p>
        </w:tc>
        <w:tc>
          <w:tcPr>
            <w:tcW w:type="dxa" w:w="2880"/>
          </w:tcPr>
          <w:p>
            <w:r>
              <w:t>N/A (no assembly)</w:t>
            </w:r>
          </w:p>
        </w:tc>
      </w:tr>
    </w:tbl>
    <w:p/>
    <w:p>
      <w:r>
        <w:t>No function makes external calls to untrusted contracts — reentrancy is architecturally impossible.</w:t>
      </w:r>
    </w:p>
    <w:p>
      <w:pPr>
        <w:pStyle w:val="Heading2"/>
      </w:pPr>
      <w:r>
        <w:t>Function Access Control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Function</w:t>
            </w:r>
          </w:p>
        </w:tc>
        <w:tc>
          <w:tcPr>
            <w:tcW w:type="dxa" w:w="2160"/>
          </w:tcPr>
          <w:p>
            <w:r>
              <w:rPr>
                <w:b/>
              </w:rPr>
              <w:t>Access</w:t>
            </w:r>
          </w:p>
        </w:tc>
        <w:tc>
          <w:tcPr>
            <w:tcW w:type="dxa" w:w="2160"/>
          </w:tcPr>
          <w:p>
            <w:r>
              <w:rPr>
                <w:b/>
              </w:rPr>
              <w:t>Modifies State</w:t>
            </w:r>
          </w:p>
        </w:tc>
        <w:tc>
          <w:tcPr>
            <w:tcW w:type="dxa" w:w="2160"/>
          </w:tcPr>
          <w:p>
            <w:r>
              <w:rPr>
                <w:b/>
              </w:rPr>
              <w:t>External Calls</w:t>
            </w:r>
          </w:p>
        </w:tc>
      </w:tr>
      <w:tr>
        <w:tc>
          <w:tcPr>
            <w:tcW w:type="dxa" w:w="2160"/>
          </w:tcPr>
          <w:p>
            <w:r>
              <w:t>constructor()</w:t>
            </w:r>
          </w:p>
        </w:tc>
        <w:tc>
          <w:tcPr>
            <w:tcW w:type="dxa" w:w="2160"/>
          </w:tcPr>
          <w:p>
            <w:r>
              <w:t>deployer only</w:t>
            </w:r>
          </w:p>
        </w:tc>
        <w:tc>
          <w:tcPr>
            <w:tcW w:type="dxa" w:w="2160"/>
          </w:tcPr>
          <w:p>
            <w:r>
              <w:t>owner</w:t>
            </w:r>
          </w:p>
        </w:tc>
        <w:tc>
          <w:tcPr>
            <w:tcW w:type="dxa" w:w="2160"/>
          </w:tcPr>
          <w:p>
            <w:r>
              <w:t>None</w:t>
            </w:r>
          </w:p>
        </w:tc>
      </w:tr>
      <w:tr>
        <w:tc>
          <w:tcPr>
            <w:tcW w:type="dxa" w:w="2160"/>
          </w:tcPr>
          <w:p>
            <w:r>
              <w:t>createPolicy(...)</w:t>
            </w:r>
          </w:p>
        </w:tc>
        <w:tc>
          <w:tcPr>
            <w:tcW w:type="dxa" w:w="2160"/>
          </w:tcPr>
          <w:p>
            <w:r>
              <w:t>onlyOwner</w:t>
            </w:r>
          </w:p>
        </w:tc>
        <w:tc>
          <w:tcPr>
            <w:tcW w:type="dxa" w:w="2160"/>
          </w:tcPr>
          <w:p>
            <w:r>
              <w:t>policies, agentPolicies, policyCount</w:t>
            </w:r>
          </w:p>
        </w:tc>
        <w:tc>
          <w:tcPr>
            <w:tcW w:type="dxa" w:w="2160"/>
          </w:tcPr>
          <w:p>
            <w:r>
              <w:t>None</w:t>
            </w:r>
          </w:p>
        </w:tc>
      </w:tr>
      <w:tr>
        <w:tc>
          <w:tcPr>
            <w:tcW w:type="dxa" w:w="2160"/>
          </w:tcPr>
          <w:p>
            <w:r>
              <w:t>approvePayment(...)</w:t>
            </w:r>
          </w:p>
        </w:tc>
        <w:tc>
          <w:tcPr>
            <w:tcW w:type="dxa" w:w="2160"/>
          </w:tcPr>
          <w:p>
            <w:r>
              <w:t>policy agent only</w:t>
            </w:r>
          </w:p>
        </w:tc>
        <w:tc>
          <w:tcPr>
            <w:tcW w:type="dxa" w:w="2160"/>
          </w:tcPr>
          <w:p>
            <w:r>
              <w:t>policies.spentAmount</w:t>
            </w:r>
          </w:p>
        </w:tc>
        <w:tc>
          <w:tcPr>
            <w:tcW w:type="dxa" w:w="2160"/>
          </w:tcPr>
          <w:p>
            <w:r>
              <w:t>None</w:t>
            </w:r>
          </w:p>
        </w:tc>
      </w:tr>
      <w:tr>
        <w:tc>
          <w:tcPr>
            <w:tcW w:type="dxa" w:w="2160"/>
          </w:tcPr>
          <w:p>
            <w:r>
              <w:t>deactivatePolicy(...)</w:t>
            </w:r>
          </w:p>
        </w:tc>
        <w:tc>
          <w:tcPr>
            <w:tcW w:type="dxa" w:w="2160"/>
          </w:tcPr>
          <w:p>
            <w:r>
              <w:t>onlyOwner</w:t>
            </w:r>
          </w:p>
        </w:tc>
        <w:tc>
          <w:tcPr>
            <w:tcW w:type="dxa" w:w="2160"/>
          </w:tcPr>
          <w:p>
            <w:r>
              <w:t>policies.active</w:t>
            </w:r>
          </w:p>
        </w:tc>
        <w:tc>
          <w:tcPr>
            <w:tcW w:type="dxa" w:w="2160"/>
          </w:tcPr>
          <w:p>
            <w:r>
              <w:t>None</w:t>
            </w:r>
          </w:p>
        </w:tc>
      </w:tr>
      <w:tr>
        <w:tc>
          <w:tcPr>
            <w:tcW w:type="dxa" w:w="2160"/>
          </w:tcPr>
          <w:p>
            <w:r>
              <w:t>getPolicy(...)</w:t>
            </w:r>
          </w:p>
        </w:tc>
        <w:tc>
          <w:tcPr>
            <w:tcW w:type="dxa" w:w="2160"/>
          </w:tcPr>
          <w:p>
            <w:r>
              <w:t>public</w:t>
            </w:r>
          </w:p>
        </w:tc>
        <w:tc>
          <w:tcPr>
            <w:tcW w:type="dxa" w:w="2160"/>
          </w:tcPr>
          <w:p>
            <w:r>
              <w:t>None (view)</w:t>
            </w:r>
          </w:p>
        </w:tc>
        <w:tc>
          <w:tcPr>
            <w:tcW w:type="dxa" w:w="2160"/>
          </w:tcPr>
          <w:p>
            <w:r>
              <w:t>None</w:t>
            </w:r>
          </w:p>
        </w:tc>
      </w:tr>
      <w:tr>
        <w:tc>
          <w:tcPr>
            <w:tcW w:type="dxa" w:w="2160"/>
          </w:tcPr>
          <w:p>
            <w:r>
              <w:t>getAgentPolicies(...)</w:t>
            </w:r>
          </w:p>
        </w:tc>
        <w:tc>
          <w:tcPr>
            <w:tcW w:type="dxa" w:w="2160"/>
          </w:tcPr>
          <w:p>
            <w:r>
              <w:t>public</w:t>
            </w:r>
          </w:p>
        </w:tc>
        <w:tc>
          <w:tcPr>
            <w:tcW w:type="dxa" w:w="2160"/>
          </w:tcPr>
          <w:p>
            <w:r>
              <w:t>None (view)</w:t>
            </w:r>
          </w:p>
        </w:tc>
        <w:tc>
          <w:tcPr>
            <w:tcW w:type="dxa" w:w="2160"/>
          </w:tcPr>
          <w:p>
            <w:r>
              <w:t>None</w:t>
            </w:r>
          </w:p>
        </w:tc>
      </w:tr>
      <w:tr>
        <w:tc>
          <w:tcPr>
            <w:tcW w:type="dxa" w:w="2160"/>
          </w:tcPr>
          <w:p>
            <w:r>
              <w:t>remainingBudget(...)</w:t>
            </w:r>
          </w:p>
        </w:tc>
        <w:tc>
          <w:tcPr>
            <w:tcW w:type="dxa" w:w="2160"/>
          </w:tcPr>
          <w:p>
            <w:r>
              <w:t>public</w:t>
            </w:r>
          </w:p>
        </w:tc>
        <w:tc>
          <w:tcPr>
            <w:tcW w:type="dxa" w:w="2160"/>
          </w:tcPr>
          <w:p>
            <w:r>
              <w:t>None (view)</w:t>
            </w:r>
          </w:p>
        </w:tc>
        <w:tc>
          <w:tcPr>
            <w:tcW w:type="dxa" w:w="2160"/>
          </w:tcPr>
          <w:p>
            <w:r>
              <w:t>None</w:t>
            </w:r>
          </w:p>
        </w:tc>
      </w:tr>
    </w:tbl>
    <w:p/>
    <w:p>
      <w:pPr>
        <w:pStyle w:val="Heading2"/>
      </w:pPr>
      <w:r>
        <w:t>Mythril Symbolic Execution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SWC ID</w:t>
            </w:r>
          </w:p>
        </w:tc>
        <w:tc>
          <w:tcPr>
            <w:tcW w:type="dxa" w:w="2160"/>
          </w:tcPr>
          <w:p>
            <w:r>
              <w:rPr>
                <w:b/>
              </w:rPr>
              <w:t>Title</w:t>
            </w:r>
          </w:p>
        </w:tc>
        <w:tc>
          <w:tcPr>
            <w:tcW w:type="dxa" w:w="2160"/>
          </w:tcPr>
          <w:p>
            <w:r>
              <w:rPr>
                <w:b/>
              </w:rPr>
              <w:t>Severity</w:t>
            </w:r>
          </w:p>
        </w:tc>
        <w:tc>
          <w:tcPr>
            <w:tcW w:type="dxa" w:w="2160"/>
          </w:tcPr>
          <w:p>
            <w:r>
              <w:rPr>
                <w:b/>
              </w:rPr>
              <w:t>Outcome</w:t>
            </w:r>
          </w:p>
        </w:tc>
      </w:tr>
      <w:tr>
        <w:tc>
          <w:tcPr>
            <w:tcW w:type="dxa" w:w="2160"/>
          </w:tcPr>
          <w:p>
            <w:r>
              <w:t>SWC-116</w:t>
            </w:r>
          </w:p>
        </w:tc>
        <w:tc>
          <w:tcPr>
            <w:tcW w:type="dxa" w:w="2160"/>
          </w:tcPr>
          <w:p>
            <w:r>
              <w:t>Dependence on predictable environment variable (block.timestamp)</w:t>
            </w:r>
          </w:p>
        </w:tc>
        <w:tc>
          <w:tcPr>
            <w:tcW w:type="dxa" w:w="2160"/>
          </w:tcPr>
          <w:p>
            <w:r>
              <w:t>Low</w:t>
            </w:r>
          </w:p>
        </w:tc>
        <w:tc>
          <w:tcPr>
            <w:tcW w:type="dxa" w:w="2160"/>
          </w:tcPr>
          <w:p>
            <w:r>
              <w:t>Accepted — same rationale as Slither finding #3 above</w:t>
            </w:r>
          </w:p>
        </w:tc>
      </w:tr>
    </w:tbl>
    <w:p/>
    <w:p>
      <w:r>
        <w:t>No additional findings beyond what Slither detected. Mythril's symbolic execution explored all function paths including constructor → createPolicy → approvePayment and found no reentrancy, no integer overflow, no access control bypass, no selfdestruct.</w:t>
      </w:r>
    </w:p>
    <w:p>
      <w:r>
        <w:t>--swc-blacklist 116 is set in CI to suppress the accepted finding and keep the pipeline green.</w:t>
      </w:r>
    </w:p>
    <w:p>
      <w:pPr>
        <w:pStyle w:val="Heading2"/>
      </w:pPr>
      <w:r>
        <w:t>Conclusion</w:t>
      </w:r>
    </w:p>
    <w:p>
      <w:r>
        <w:t>PolicyManager.sol is a compact, low-complexity contract (110 SLOC, 7 functions, no assembly, no external calls). After fixing the two automated findings, the contract presents no high or medium vulnerabilities as detected by Slither's full 101-detector suite.</w:t>
      </w:r>
    </w:p>
    <w:p>
      <w:r>
        <w:t>Recommended before mainnet deployment:</w:t>
      </w:r>
    </w:p>
    <w:p>
      <w:pPr>
        <w:pStyle w:val="ListBullet"/>
      </w:pPr>
      <w:r>
        <w:t>Manual audit by a professional firm (OpenZeppelin, Trail of Bits, or Hacken)</w:t>
      </w:r>
    </w:p>
    <w:p>
      <w:pPr>
        <w:pStyle w:val="ListBullet"/>
      </w:pPr>
      <w:r>
        <w:t>Formal verification of the budget accounting invariant (spentAmount &lt;= totalBudget)</w:t>
      </w:r>
    </w:p>
    <w:p>
      <w:pPr>
        <w:pStyle w:val="ListBullet"/>
      </w:pPr>
      <w:r>
        <w:t>Bug bounty program on Immunefi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