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62D9D" w14:textId="77777777" w:rsidR="00F65C2D" w:rsidRDefault="00000000">
      <w:pPr>
        <w:pStyle w:val="Heading1"/>
      </w:pPr>
      <w:r>
        <w:t>Security Policy &amp; Procedure Management Process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65C2D" w14:paraId="695E82F8" w14:textId="77777777">
        <w:tc>
          <w:tcPr>
            <w:tcW w:w="4320" w:type="dxa"/>
          </w:tcPr>
          <w:p w14:paraId="1A10BE86" w14:textId="77777777" w:rsidR="00F65C2D" w:rsidRDefault="00000000">
            <w:r>
              <w:rPr>
                <w:b/>
              </w:rPr>
              <w:t>Document ID</w:t>
            </w:r>
          </w:p>
        </w:tc>
        <w:tc>
          <w:tcPr>
            <w:tcW w:w="4320" w:type="dxa"/>
          </w:tcPr>
          <w:p w14:paraId="0F69D008" w14:textId="77777777" w:rsidR="00F65C2D" w:rsidRDefault="00000000">
            <w:r>
              <w:rPr>
                <w:b/>
              </w:rPr>
              <w:t>TM-SEC-PROC-001</w:t>
            </w:r>
          </w:p>
        </w:tc>
      </w:tr>
      <w:tr w:rsidR="00F65C2D" w14:paraId="065CBD95" w14:textId="77777777">
        <w:tc>
          <w:tcPr>
            <w:tcW w:w="4320" w:type="dxa"/>
          </w:tcPr>
          <w:p w14:paraId="69D3498B" w14:textId="77777777" w:rsidR="00F65C2D" w:rsidRDefault="00000000">
            <w:r>
              <w:rPr>
                <w:b/>
              </w:rPr>
              <w:t>Owner</w:t>
            </w:r>
          </w:p>
        </w:tc>
        <w:tc>
          <w:tcPr>
            <w:tcW w:w="4320" w:type="dxa"/>
          </w:tcPr>
          <w:p>
            <w:r>
              <w:t>Security Officer (Raja Gopalan)</w:t>
            </w:r>
          </w:p>
        </w:tc>
      </w:tr>
      <w:tr w:rsidR="00F65C2D" w14:paraId="14C451C5" w14:textId="77777777">
        <w:tc>
          <w:tcPr>
            <w:tcW w:w="4320" w:type="dxa"/>
          </w:tcPr>
          <w:p w14:paraId="2EE1B8B3" w14:textId="77777777" w:rsidR="00F65C2D" w:rsidRDefault="00000000">
            <w:r>
              <w:rPr>
                <w:b/>
              </w:rPr>
              <w:t>Version</w:t>
            </w:r>
          </w:p>
        </w:tc>
        <w:tc>
          <w:tcPr>
            <w:tcW w:w="4320" w:type="dxa"/>
          </w:tcPr>
          <w:p>
            <w:r>
              <w:t>1.0</w:t>
            </w:r>
          </w:p>
        </w:tc>
      </w:tr>
      <w:tr w:rsidR="00F65C2D" w14:paraId="717C8265" w14:textId="77777777">
        <w:tc>
          <w:tcPr>
            <w:tcW w:w="4320" w:type="dxa"/>
          </w:tcPr>
          <w:p w14:paraId="4A819C87" w14:textId="77777777" w:rsidR="00F65C2D" w:rsidRDefault="00000000">
            <w:r>
              <w:rPr>
                <w:b/>
              </w:rPr>
              <w:t>Status</w:t>
            </w:r>
          </w:p>
        </w:tc>
        <w:tc>
          <w:tcPr>
            <w:tcW w:w="4320" w:type="dxa"/>
          </w:tcPr>
          <w:p>
            <w:r>
              <w:t>Approved</w:t>
            </w:r>
          </w:p>
        </w:tc>
      </w:tr>
      <w:tr w:rsidR="00F65C2D" w14:paraId="49146FF1" w14:textId="77777777">
        <w:tc>
          <w:tcPr>
            <w:tcW w:w="4320" w:type="dxa"/>
          </w:tcPr>
          <w:p w14:paraId="50A34810" w14:textId="77777777" w:rsidR="00F65C2D" w:rsidRDefault="00000000">
            <w:r>
              <w:rPr>
                <w:b/>
              </w:rPr>
              <w:t>Last reviewed</w:t>
            </w:r>
          </w:p>
        </w:tc>
        <w:tc>
          <w:tcPr>
            <w:tcW w:w="4320" w:type="dxa"/>
          </w:tcPr>
          <w:p>
            <w:r>
              <w:t>2026-06-16</w:t>
            </w:r>
          </w:p>
        </w:tc>
      </w:tr>
      <w:tr w:rsidR="00F65C2D" w14:paraId="2D0B5063" w14:textId="77777777">
        <w:tc>
          <w:tcPr>
            <w:tcW w:w="4320" w:type="dxa"/>
          </w:tcPr>
          <w:p w14:paraId="30174598" w14:textId="77777777" w:rsidR="00F65C2D" w:rsidRDefault="00000000">
            <w:r>
              <w:rPr>
                <w:b/>
              </w:rPr>
              <w:t>Next review due</w:t>
            </w:r>
          </w:p>
        </w:tc>
        <w:tc>
          <w:tcPr>
            <w:tcW w:w="4320" w:type="dxa"/>
          </w:tcPr>
          <w:p>
            <w:r>
              <w:t>2027-06-16</w:t>
            </w:r>
          </w:p>
        </w:tc>
      </w:tr>
    </w:tbl>
    <w:p w14:paraId="57F48992" w14:textId="77777777" w:rsidR="00F65C2D" w:rsidRDefault="00F65C2D"/>
    <w:p w14:paraId="5B4E8246" w14:textId="77777777" w:rsidR="00F65C2D" w:rsidRDefault="00000000">
      <w:pPr>
        <w:pStyle w:val="Heading2"/>
      </w:pPr>
      <w:r>
        <w:t>1. Purpose</w:t>
      </w:r>
    </w:p>
    <w:p w14:paraId="6DE8A845" w14:textId="77777777" w:rsidR="00F65C2D" w:rsidRDefault="00000000">
      <w:r>
        <w:t xml:space="preserve">Define how TogetherMindsAI </w:t>
      </w:r>
      <w:r>
        <w:rPr>
          <w:b/>
        </w:rPr>
        <w:t>develops, approves, implements, reviews, and updates</w:t>
      </w:r>
      <w:r>
        <w:t xml:space="preserve"> its information‑security policies and procedures, so they stay effective, current, and compliant with the HIPAA Security Rule.</w:t>
      </w:r>
    </w:p>
    <w:p w14:paraId="118C4E0A" w14:textId="77777777" w:rsidR="00F65C2D" w:rsidRDefault="00000000">
      <w:pPr>
        <w:pStyle w:val="Heading2"/>
      </w:pPr>
      <w:r>
        <w:t>2. Scope</w:t>
      </w:r>
    </w:p>
    <w:p w14:paraId="4E9A898F" w14:textId="77777777" w:rsidR="00F65C2D" w:rsidRDefault="00000000">
      <w:r>
        <w:t xml:space="preserve">All security and privacy policies/procedures that govern the creation, receipt, maintenance, or transmission of </w:t>
      </w:r>
      <w:r>
        <w:rPr>
          <w:b/>
        </w:rPr>
        <w:t>electronic protected health information (ePHI)</w:t>
      </w:r>
      <w:r>
        <w:t>, and all workforce members (employees, contractors) and systems in scope.</w:t>
      </w:r>
    </w:p>
    <w:p w14:paraId="199C0812" w14:textId="77777777" w:rsidR="00F65C2D" w:rsidRDefault="00000000">
      <w:pPr>
        <w:pStyle w:val="Heading2"/>
      </w:pPr>
      <w:r>
        <w:t>3. Regulatory basis</w:t>
      </w:r>
    </w:p>
    <w:p w14:paraId="11EE5B35" w14:textId="77777777" w:rsidR="00F65C2D" w:rsidRDefault="00000000">
      <w:pPr>
        <w:pStyle w:val="ListBullet"/>
      </w:pPr>
      <w:r>
        <w:rPr>
          <w:b/>
        </w:rPr>
        <w:t>45 CFR §164.308(a)(1)</w:t>
      </w:r>
      <w:r>
        <w:t xml:space="preserve"> — Security Management Process</w:t>
      </w:r>
    </w:p>
    <w:p w14:paraId="002DAA5E" w14:textId="77777777" w:rsidR="00F65C2D" w:rsidRDefault="00000000">
      <w:pPr>
        <w:pStyle w:val="ListBullet"/>
      </w:pPr>
      <w:r>
        <w:rPr>
          <w:b/>
        </w:rPr>
        <w:t>45 CFR §164.308(a)(2)</w:t>
      </w:r>
      <w:r>
        <w:t xml:space="preserve"> — Assigned Security Responsibility (named Security Officer)</w:t>
      </w:r>
    </w:p>
    <w:p w14:paraId="72ED8EC5" w14:textId="77777777" w:rsidR="00F65C2D" w:rsidRDefault="00000000">
      <w:pPr>
        <w:pStyle w:val="ListBullet"/>
      </w:pPr>
      <w:r>
        <w:rPr>
          <w:b/>
        </w:rPr>
        <w:t>45 CFR §164.316(a)</w:t>
      </w:r>
      <w:r>
        <w:t xml:space="preserve"> — Policies and Procedures</w:t>
      </w:r>
    </w:p>
    <w:p w14:paraId="1E8B055E" w14:textId="77777777" w:rsidR="00F65C2D" w:rsidRDefault="00000000">
      <w:pPr>
        <w:pStyle w:val="ListBullet"/>
      </w:pPr>
      <w:r>
        <w:rPr>
          <w:b/>
        </w:rPr>
        <w:t>45 CFR §164.316(b)(1)</w:t>
      </w:r>
      <w:r>
        <w:t xml:space="preserve"> — Documentation (written or electronic)</w:t>
      </w:r>
    </w:p>
    <w:p w14:paraId="5659BB4B" w14:textId="77777777" w:rsidR="00F65C2D" w:rsidRDefault="00000000">
      <w:pPr>
        <w:pStyle w:val="ListBullet"/>
      </w:pPr>
      <w:r>
        <w:rPr>
          <w:b/>
        </w:rPr>
        <w:t>45 CFR §164.316(b)(2)(iii)</w:t>
      </w:r>
      <w:r>
        <w:t xml:space="preserve"> — Review periodically and update as needed in response to environmental/operational changes</w:t>
      </w:r>
    </w:p>
    <w:p w14:paraId="4B730569" w14:textId="77777777" w:rsidR="00F65C2D" w:rsidRDefault="00000000">
      <w:pPr>
        <w:pStyle w:val="Heading2"/>
      </w:pPr>
      <w:r>
        <w:t>4. Roles &amp; responsibilities (assigned personnel)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5C2D" w14:paraId="22C78E57" w14:textId="77777777">
        <w:tc>
          <w:tcPr>
            <w:tcW w:w="2880" w:type="dxa"/>
          </w:tcPr>
          <w:p w14:paraId="16A36CD5" w14:textId="77777777" w:rsidR="00F65C2D" w:rsidRDefault="00000000">
            <w:r>
              <w:rPr>
                <w:b/>
              </w:rPr>
              <w:t>Role</w:t>
            </w:r>
          </w:p>
        </w:tc>
        <w:tc>
          <w:tcPr>
            <w:tcW w:w="2880" w:type="dxa"/>
          </w:tcPr>
          <w:p w14:paraId="1692D922" w14:textId="77777777" w:rsidR="00F65C2D" w:rsidRDefault="00000000">
            <w:r>
              <w:rPr>
                <w:b/>
              </w:rPr>
              <w:t>Assigned to</w:t>
            </w:r>
          </w:p>
        </w:tc>
        <w:tc>
          <w:tcPr>
            <w:tcW w:w="2880" w:type="dxa"/>
          </w:tcPr>
          <w:p w14:paraId="1AA0B835" w14:textId="77777777" w:rsidR="00F65C2D" w:rsidRDefault="00000000">
            <w:r>
              <w:rPr>
                <w:b/>
              </w:rPr>
              <w:t>Responsibility</w:t>
            </w:r>
          </w:p>
        </w:tc>
      </w:tr>
      <w:tr w:rsidR="00F65C2D" w14:paraId="5AE61414" w14:textId="77777777">
        <w:tc>
          <w:tcPr>
            <w:tcW w:w="2880" w:type="dxa"/>
          </w:tcPr>
          <w:p w14:paraId="5CAC6536" w14:textId="77777777" w:rsidR="00F65C2D" w:rsidRDefault="00000000">
            <w:r>
              <w:rPr>
                <w:b/>
              </w:rPr>
              <w:t>Security Officer</w:t>
            </w:r>
            <w:r>
              <w:t xml:space="preserve"> (required)</w:t>
            </w:r>
          </w:p>
        </w:tc>
        <w:tc>
          <w:tcPr>
            <w:tcW w:w="2880" w:type="dxa"/>
          </w:tcPr>
          <w:p w14:paraId="5CB3BF01" w14:textId="79D936DE" w:rsidR="00F65C2D" w:rsidRDefault="00000000">
            <w:r>
              <w:rPr>
                <w:i/>
              </w:rPr>
              <w:t>[</w:t>
            </w:r>
            <w:r w:rsidR="003831F8">
              <w:rPr>
                <w:i/>
              </w:rPr>
              <w:t>Raja Gopalan</w:t>
            </w:r>
            <w:r>
              <w:rPr>
                <w:i/>
              </w:rPr>
              <w:t>]</w:t>
            </w:r>
          </w:p>
        </w:tc>
        <w:tc>
          <w:tcPr>
            <w:tcW w:w="2880" w:type="dxa"/>
          </w:tcPr>
          <w:p w14:paraId="76B362E6" w14:textId="77777777" w:rsidR="00F65C2D" w:rsidRDefault="00000000">
            <w:r>
              <w:t>Owns this process; final approver of security policies; ensures reviews happen on schedule; maintains the Policy Register</w:t>
            </w:r>
          </w:p>
        </w:tc>
      </w:tr>
      <w:tr w:rsidR="00F65C2D" w14:paraId="04A09101" w14:textId="77777777">
        <w:tc>
          <w:tcPr>
            <w:tcW w:w="2880" w:type="dxa"/>
          </w:tcPr>
          <w:p w14:paraId="479D2D4A" w14:textId="77777777" w:rsidR="00F65C2D" w:rsidRDefault="00000000">
            <w:r>
              <w:rPr>
                <w:b/>
              </w:rPr>
              <w:t>Privacy Officer</w:t>
            </w:r>
          </w:p>
        </w:tc>
        <w:tc>
          <w:tcPr>
            <w:tcW w:w="2880" w:type="dxa"/>
          </w:tcPr>
          <w:p w14:paraId="73DF4A8B" w14:textId="44EC76EE" w:rsidR="00F65C2D" w:rsidRDefault="00000000">
            <w:r>
              <w:rPr>
                <w:i/>
              </w:rPr>
              <w:t>[</w:t>
            </w:r>
            <w:r w:rsidR="003831F8">
              <w:rPr>
                <w:i/>
              </w:rPr>
              <w:t>Raja Gopalan</w:t>
            </w:r>
            <w:r>
              <w:rPr>
                <w:i/>
              </w:rPr>
              <w:t>]</w:t>
            </w:r>
          </w:p>
        </w:tc>
        <w:tc>
          <w:tcPr>
            <w:tcW w:w="2880" w:type="dxa"/>
          </w:tcPr>
          <w:p w14:paraId="583BAE75" w14:textId="77777777" w:rsidR="00F65C2D" w:rsidRDefault="00000000">
            <w:r>
              <w:t>Owns privacy‑related policies; coordinates with the Security Officer</w:t>
            </w:r>
          </w:p>
        </w:tc>
      </w:tr>
      <w:tr w:rsidR="00F65C2D" w14:paraId="7229A461" w14:textId="77777777">
        <w:tc>
          <w:tcPr>
            <w:tcW w:w="2880" w:type="dxa"/>
          </w:tcPr>
          <w:p w14:paraId="1EE78651" w14:textId="77777777" w:rsidR="00F65C2D" w:rsidRDefault="00000000">
            <w:r>
              <w:rPr>
                <w:b/>
              </w:rPr>
              <w:t>Policy Owner</w:t>
            </w:r>
            <w:r>
              <w:t xml:space="preserve"> (per policy)</w:t>
            </w:r>
          </w:p>
        </w:tc>
        <w:tc>
          <w:tcPr>
            <w:tcW w:w="2880" w:type="dxa"/>
          </w:tcPr>
          <w:p w14:paraId="331898AF" w14:textId="3611B26F" w:rsidR="00F65C2D" w:rsidRDefault="00000000">
            <w:r>
              <w:rPr>
                <w:i/>
              </w:rPr>
              <w:t>[</w:t>
            </w:r>
            <w:r w:rsidR="003831F8">
              <w:rPr>
                <w:i/>
              </w:rPr>
              <w:t>Raja Gopalan</w:t>
            </w:r>
            <w:r w:rsidR="003831F8">
              <w:rPr>
                <w:i/>
              </w:rPr>
              <w:t>/CEO</w:t>
            </w:r>
            <w:r>
              <w:rPr>
                <w:i/>
              </w:rPr>
              <w:t>]</w:t>
            </w:r>
          </w:p>
        </w:tc>
        <w:tc>
          <w:tcPr>
            <w:tcW w:w="2880" w:type="dxa"/>
          </w:tcPr>
          <w:p w14:paraId="51A64172" w14:textId="77777777" w:rsidR="00F65C2D" w:rsidRDefault="00000000">
            <w:r>
              <w:t>Drafts and maintains assigned policies; implements the controls they describe</w:t>
            </w:r>
          </w:p>
        </w:tc>
      </w:tr>
      <w:tr w:rsidR="00F65C2D" w14:paraId="229CDB95" w14:textId="77777777">
        <w:tc>
          <w:tcPr>
            <w:tcW w:w="2880" w:type="dxa"/>
          </w:tcPr>
          <w:p w14:paraId="429401A4" w14:textId="77777777" w:rsidR="00F65C2D" w:rsidRDefault="00000000">
            <w:r>
              <w:rPr>
                <w:b/>
              </w:rPr>
              <w:t>Approver</w:t>
            </w:r>
          </w:p>
        </w:tc>
        <w:tc>
          <w:tcPr>
            <w:tcW w:w="2880" w:type="dxa"/>
          </w:tcPr>
          <w:p w14:paraId="430FD9B4" w14:textId="278B6A6A" w:rsidR="00F65C2D" w:rsidRDefault="00000000">
            <w:r>
              <w:rPr>
                <w:i/>
              </w:rPr>
              <w:t>[</w:t>
            </w:r>
            <w:r w:rsidR="003831F8">
              <w:rPr>
                <w:i/>
              </w:rPr>
              <w:t>Raja Gopalan</w:t>
            </w:r>
            <w:r>
              <w:rPr>
                <w:i/>
              </w:rPr>
              <w:t>]</w:t>
            </w:r>
          </w:p>
        </w:tc>
        <w:tc>
          <w:tcPr>
            <w:tcW w:w="2880" w:type="dxa"/>
          </w:tcPr>
          <w:p w14:paraId="521FA229" w14:textId="77777777" w:rsidR="00F65C2D" w:rsidRDefault="00000000">
            <w:r>
              <w:t xml:space="preserve">Approves new and revised </w:t>
            </w:r>
            <w:r>
              <w:lastRenderedPageBreak/>
              <w:t>policies before they take effect</w:t>
            </w:r>
          </w:p>
        </w:tc>
      </w:tr>
      <w:tr w:rsidR="00F65C2D" w14:paraId="0EF7BC14" w14:textId="77777777">
        <w:tc>
          <w:tcPr>
            <w:tcW w:w="2880" w:type="dxa"/>
          </w:tcPr>
          <w:p w14:paraId="76A0B10D" w14:textId="77777777" w:rsidR="00F65C2D" w:rsidRDefault="00000000">
            <w:r>
              <w:rPr>
                <w:b/>
              </w:rPr>
              <w:lastRenderedPageBreak/>
              <w:t>Workforce members</w:t>
            </w:r>
          </w:p>
        </w:tc>
        <w:tc>
          <w:tcPr>
            <w:tcW w:w="2880" w:type="dxa"/>
          </w:tcPr>
          <w:p w14:paraId="0DB53C55" w14:textId="77777777" w:rsidR="00F65C2D" w:rsidRDefault="00000000">
            <w:r>
              <w:t>All staff &amp; contractors</w:t>
            </w:r>
          </w:p>
        </w:tc>
        <w:tc>
          <w:tcPr>
            <w:tcW w:w="2880" w:type="dxa"/>
          </w:tcPr>
          <w:p w14:paraId="7CD83F0C" w14:textId="77777777" w:rsidR="00F65C2D" w:rsidRDefault="00000000">
            <w:r>
              <w:t>Read, acknowledge, and follow policies; report gaps, deviations, and incidents</w:t>
            </w:r>
          </w:p>
        </w:tc>
      </w:tr>
    </w:tbl>
    <w:p w14:paraId="50F70389" w14:textId="77777777" w:rsidR="00F65C2D" w:rsidRDefault="00F65C2D"/>
    <w:p w14:paraId="2F4F886B" w14:textId="77777777" w:rsidR="00F65C2D" w:rsidRDefault="00000000">
      <w:pPr>
        <w:pStyle w:val="IntenseQuote"/>
      </w:pPr>
      <w:r>
        <w:t>In a small organization one person may hold several roles. The Security Officer role is mandatory and must be a single named individual; where feasible, the Approver should differ from the drafting Policy Owner.</w:t>
      </w:r>
    </w:p>
    <w:p w14:paraId="19314F0F" w14:textId="77777777" w:rsidR="00F65C2D" w:rsidRDefault="00000000">
      <w:pPr>
        <w:pStyle w:val="Heading2"/>
      </w:pPr>
      <w:r>
        <w:t>5. Policy lifecycle</w:t>
      </w:r>
    </w:p>
    <w:p w14:paraId="13B2B24B" w14:textId="77777777" w:rsidR="00F65C2D" w:rsidRDefault="00000000">
      <w:pPr>
        <w:pStyle w:val="Heading3"/>
      </w:pPr>
      <w:r>
        <w:t>5.1 Develop</w:t>
      </w:r>
    </w:p>
    <w:p w14:paraId="496E916E" w14:textId="77777777" w:rsidR="00F65C2D" w:rsidRDefault="00000000">
      <w:r>
        <w:rPr>
          <w:b/>
        </w:rPr>
        <w:t>Triggers:</w:t>
      </w:r>
      <w:r>
        <w:t xml:space="preserve"> risk‑assessment (SRA) findings, new/changed systems or vendors, incidents, regulatory changes, audit results.</w:t>
      </w:r>
    </w:p>
    <w:p w14:paraId="31CE0CEB" w14:textId="77777777" w:rsidR="00F65C2D" w:rsidRDefault="00000000">
      <w:r>
        <w:rPr>
          <w:b/>
        </w:rPr>
        <w:t>Steps:</w:t>
      </w:r>
      <w:r>
        <w:t xml:space="preserve"> identify the need → assign a Policy Owner → draft from the standard template (</w:t>
      </w:r>
      <w:r>
        <w:rPr>
          <w:rFonts w:ascii="Consolas" w:hAnsi="Consolas"/>
        </w:rPr>
        <w:t>Compliance/policy-template.docx</w:t>
      </w:r>
      <w:r>
        <w:t>) → map each control to the relevant HIPAA safeguard → circulate for review.</w:t>
      </w:r>
    </w:p>
    <w:p w14:paraId="48D252AF" w14:textId="77777777" w:rsidR="00F65C2D" w:rsidRDefault="00000000">
      <w:pPr>
        <w:pStyle w:val="Heading3"/>
      </w:pPr>
      <w:r>
        <w:t>5.2 Review &amp; approve</w:t>
      </w:r>
    </w:p>
    <w:p w14:paraId="47BAF012" w14:textId="77777777" w:rsidR="00F65C2D" w:rsidRDefault="00000000">
      <w:pPr>
        <w:pStyle w:val="ListBullet"/>
      </w:pPr>
      <w:r>
        <w:t>Security Officer (and Privacy Officer where relevant) reviews for completeness, accuracy, and regulatory alignment.</w:t>
      </w:r>
    </w:p>
    <w:p w14:paraId="6998BCFA" w14:textId="77777777" w:rsidR="00F65C2D" w:rsidRDefault="00000000">
      <w:pPr>
        <w:pStyle w:val="ListBullet"/>
      </w:pPr>
      <w:r>
        <w:t xml:space="preserve">The </w:t>
      </w:r>
      <w:r>
        <w:rPr>
          <w:b/>
        </w:rPr>
        <w:t>Approver signs off</w:t>
      </w:r>
      <w:r>
        <w:t xml:space="preserve"> — recorded as a git commit plus an approval note (commit message or the Review Log).</w:t>
      </w:r>
    </w:p>
    <w:p w14:paraId="2396A5E1" w14:textId="77777777" w:rsidR="00F65C2D" w:rsidRDefault="00000000">
      <w:pPr>
        <w:pStyle w:val="ListBullet"/>
      </w:pPr>
      <w:r>
        <w:rPr>
          <w:b/>
        </w:rPr>
        <w:t>Only an approved version is "in effect."</w:t>
      </w:r>
    </w:p>
    <w:p w14:paraId="65666128" w14:textId="77777777" w:rsidR="00F65C2D" w:rsidRDefault="00000000">
      <w:pPr>
        <w:pStyle w:val="Heading3"/>
      </w:pPr>
      <w:r>
        <w:t>5.3 Implement</w:t>
      </w:r>
    </w:p>
    <w:p w14:paraId="23AA331E" w14:textId="77777777" w:rsidR="00F65C2D" w:rsidRDefault="00000000">
      <w:pPr>
        <w:pStyle w:val="ListBullet"/>
      </w:pPr>
      <w:r>
        <w:t>Communicate the policy to affected workforce.</w:t>
      </w:r>
    </w:p>
    <w:p w14:paraId="5377DBD7" w14:textId="77777777" w:rsidR="00F65C2D" w:rsidRDefault="00000000">
      <w:pPr>
        <w:pStyle w:val="ListBullet"/>
      </w:pPr>
      <w:r>
        <w:t xml:space="preserve">Deliver training where the policy changes required behavior; </w:t>
      </w:r>
      <w:r>
        <w:rPr>
          <w:b/>
        </w:rPr>
        <w:t>record completion</w:t>
      </w:r>
      <w:r>
        <w:t>.</w:t>
      </w:r>
    </w:p>
    <w:p w14:paraId="3839AE0F" w14:textId="77777777" w:rsidR="00F65C2D" w:rsidRDefault="00000000">
      <w:pPr>
        <w:pStyle w:val="ListBullet"/>
      </w:pPr>
      <w:r>
        <w:t>Configure/verify the supporting technical controls.</w:t>
      </w:r>
    </w:p>
    <w:p w14:paraId="17D73EF5" w14:textId="77777777" w:rsidR="00F65C2D" w:rsidRDefault="00000000">
      <w:pPr>
        <w:pStyle w:val="ListBullet"/>
      </w:pPr>
      <w:r>
        <w:t xml:space="preserve">Set the </w:t>
      </w:r>
      <w:r>
        <w:rPr>
          <w:b/>
        </w:rPr>
        <w:t>effective date</w:t>
      </w:r>
      <w:r>
        <w:t>.</w:t>
      </w:r>
    </w:p>
    <w:p w14:paraId="3796F7C0" w14:textId="77777777" w:rsidR="00F65C2D" w:rsidRDefault="00000000">
      <w:pPr>
        <w:pStyle w:val="Heading3"/>
      </w:pPr>
      <w:r>
        <w:t>5.4 Operate &amp; monitor</w:t>
      </w:r>
    </w:p>
    <w:p w14:paraId="35AB43D0" w14:textId="77777777" w:rsidR="00F65C2D" w:rsidRDefault="00000000">
      <w:pPr>
        <w:pStyle w:val="ListBullet"/>
      </w:pPr>
      <w:r>
        <w:t>Enforce the policy; monitor adherence (audit logs, periodic checks).</w:t>
      </w:r>
    </w:p>
    <w:p w14:paraId="06554BD9" w14:textId="77777777" w:rsidR="00F65C2D" w:rsidRDefault="00000000">
      <w:pPr>
        <w:pStyle w:val="ListBullet"/>
      </w:pPr>
      <w:r>
        <w:t>Record exceptions and deviations for the next review.</w:t>
      </w:r>
    </w:p>
    <w:p w14:paraId="114B69AD" w14:textId="77777777" w:rsidR="00F65C2D" w:rsidRDefault="00000000">
      <w:pPr>
        <w:pStyle w:val="Heading3"/>
      </w:pPr>
      <w:r>
        <w:t>5.5 Review &amp; update</w:t>
      </w:r>
    </w:p>
    <w:p w14:paraId="1521BAE9" w14:textId="77777777" w:rsidR="00F65C2D" w:rsidRDefault="00000000">
      <w:pPr>
        <w:pStyle w:val="ListBullet"/>
      </w:pPr>
      <w:r>
        <w:rPr>
          <w:b/>
        </w:rPr>
        <w:t>Cadence:</w:t>
      </w:r>
      <w:r>
        <w:t xml:space="preserve"> review </w:t>
      </w:r>
      <w:r>
        <w:rPr>
          <w:b/>
        </w:rPr>
        <w:t>every policy at least annually.</w:t>
      </w:r>
    </w:p>
    <w:p w14:paraId="4A0C44CD" w14:textId="77777777" w:rsidR="00F65C2D" w:rsidRDefault="00000000">
      <w:pPr>
        <w:pStyle w:val="ListBullet"/>
      </w:pPr>
      <w:r>
        <w:rPr>
          <w:b/>
        </w:rPr>
        <w:t>Review sooner when triggered by:</w:t>
      </w:r>
      <w:r>
        <w:t xml:space="preserve"> a security incident or breach; a new/changed system, vendor, or ePHI flow; a risk‑assessment finding; a regulatory change; or a failed control/audit.</w:t>
      </w:r>
    </w:p>
    <w:p w14:paraId="53B8433D" w14:textId="77777777" w:rsidR="00F65C2D" w:rsidRDefault="00000000">
      <w:pPr>
        <w:pStyle w:val="ListBullet"/>
      </w:pPr>
      <w:r>
        <w:lastRenderedPageBreak/>
        <w:t xml:space="preserve">Update, re‑approve, re‑version, and re‑communicate as needed. If nothing changes, record </w:t>
      </w:r>
      <w:r>
        <w:rPr>
          <w:b/>
        </w:rPr>
        <w:t>"reviewed — no change"</w:t>
      </w:r>
      <w:r>
        <w:t xml:space="preserve"> with the date and reviewer.</w:t>
      </w:r>
    </w:p>
    <w:p w14:paraId="5EF86209" w14:textId="77777777" w:rsidR="00F65C2D" w:rsidRDefault="00000000">
      <w:pPr>
        <w:pStyle w:val="Heading3"/>
      </w:pPr>
      <w:r>
        <w:t>5.6 Retire</w:t>
      </w:r>
    </w:p>
    <w:p w14:paraId="79D5DC2A" w14:textId="77777777" w:rsidR="00F65C2D" w:rsidRDefault="00000000">
      <w:pPr>
        <w:pStyle w:val="ListBullet"/>
      </w:pPr>
      <w:r>
        <w:t xml:space="preserve">Mark superseded policies </w:t>
      </w:r>
      <w:r>
        <w:rPr>
          <w:b/>
        </w:rPr>
        <w:t>Retired</w:t>
      </w:r>
      <w:r>
        <w:t>; retain them (see §7). Never hard‑delete.</w:t>
      </w:r>
    </w:p>
    <w:p w14:paraId="1C6C42DA" w14:textId="77777777" w:rsidR="00F65C2D" w:rsidRDefault="00000000">
      <w:pPr>
        <w:pStyle w:val="Heading2"/>
      </w:pPr>
      <w:r>
        <w:t>6. Version control &amp; documentation</w:t>
      </w:r>
    </w:p>
    <w:p w14:paraId="004D67F6" w14:textId="77777777" w:rsidR="00F65C2D" w:rsidRDefault="00000000">
      <w:pPr>
        <w:pStyle w:val="ListBullet"/>
      </w:pPr>
      <w:r>
        <w:t xml:space="preserve">All policies/procedures live as version‑controlled Word documents under </w:t>
      </w:r>
      <w:r>
        <w:rPr>
          <w:b/>
        </w:rPr>
        <w:t>`Compliance/`</w:t>
      </w:r>
      <w:r>
        <w:t xml:space="preserve">. </w:t>
      </w:r>
      <w:r>
        <w:rPr>
          <w:b/>
        </w:rPr>
        <w:t>The git history is the authoritative change record</w:t>
      </w:r>
      <w:r>
        <w:t xml:space="preserve"> (who changed what, when) — it satisfies the documentation requirement without a separate change log.</w:t>
      </w:r>
    </w:p>
    <w:p w14:paraId="3499F5C6" w14:textId="77777777" w:rsidR="00F65C2D" w:rsidRDefault="00000000">
      <w:pPr>
        <w:pStyle w:val="ListBullet"/>
      </w:pPr>
      <w:r>
        <w:t>Every document carries the header block shown at the top of this file.</w:t>
      </w:r>
    </w:p>
    <w:p w14:paraId="1176899F" w14:textId="77777777" w:rsidR="00F65C2D" w:rsidRDefault="00000000">
      <w:pPr>
        <w:pStyle w:val="ListBullet"/>
      </w:pPr>
      <w:r>
        <w:t>Approvals are evidenced by the approving commit (and/or the Review Log entry).</w:t>
      </w:r>
    </w:p>
    <w:p w14:paraId="0B8A4EB7" w14:textId="77777777" w:rsidR="00F65C2D" w:rsidRDefault="00000000">
      <w:pPr>
        <w:pStyle w:val="Heading2"/>
      </w:pPr>
      <w:r>
        <w:t>7. Retention</w:t>
      </w:r>
    </w:p>
    <w:p w14:paraId="53FA6D90" w14:textId="77777777" w:rsidR="00F65C2D" w:rsidRDefault="00000000">
      <w:pPr>
        <w:pStyle w:val="ListBullet"/>
      </w:pPr>
      <w:r>
        <w:t xml:space="preserve">Retain each policy/procedure (and superseded versions) for </w:t>
      </w:r>
      <w:r>
        <w:rPr>
          <w:b/>
        </w:rPr>
        <w:t>6 years</w:t>
      </w:r>
      <w:r>
        <w:t xml:space="preserve"> from the later of its creation date or the date it was last in effect — </w:t>
      </w:r>
      <w:r>
        <w:rPr>
          <w:b/>
        </w:rPr>
        <w:t>45 CFR §164.316(b)(2)(i)</w:t>
      </w:r>
      <w:r>
        <w:t>. Retired versions remain in git history.</w:t>
      </w:r>
    </w:p>
    <w:p w14:paraId="494A1829" w14:textId="77777777" w:rsidR="00F65C2D" w:rsidRDefault="00000000">
      <w:pPr>
        <w:pStyle w:val="Heading2"/>
      </w:pPr>
      <w:r>
        <w:t>8. Records to maintain</w:t>
      </w:r>
    </w:p>
    <w:p w14:paraId="3A8DB77C" w14:textId="77777777" w:rsidR="00F65C2D" w:rsidRDefault="00000000">
      <w:pPr>
        <w:pStyle w:val="ListBullet"/>
      </w:pPr>
      <w:r>
        <w:rPr>
          <w:b/>
        </w:rPr>
        <w:t>Policy Register</w:t>
      </w:r>
      <w:r>
        <w:t xml:space="preserve"> — </w:t>
      </w:r>
      <w:r>
        <w:rPr>
          <w:rFonts w:ascii="Consolas" w:hAnsi="Consolas"/>
        </w:rPr>
        <w:t>Compliance/REGISTER.docx</w:t>
      </w:r>
      <w:r>
        <w:t>: index of every policy (ID, title, owner, version, last reviewed, next review due, status).</w:t>
      </w:r>
    </w:p>
    <w:p w14:paraId="69C4DAAC" w14:textId="77777777" w:rsidR="00F65C2D" w:rsidRDefault="00000000">
      <w:pPr>
        <w:pStyle w:val="ListBullet"/>
      </w:pPr>
      <w:r>
        <w:rPr>
          <w:b/>
        </w:rPr>
        <w:t>Review/Approval Log</w:t>
      </w:r>
      <w:r>
        <w:t xml:space="preserve"> — per policy: review date, reviewer, approver, and outcome (new / revised / reviewed‑no‑change / retired).</w:t>
      </w:r>
    </w:p>
    <w:p w14:paraId="4005F564" w14:textId="77777777" w:rsidR="00F65C2D" w:rsidRDefault="00000000">
      <w:pPr>
        <w:pStyle w:val="Heading2"/>
      </w:pPr>
      <w:r>
        <w:t>9. Annual calendar</w:t>
      </w:r>
    </w:p>
    <w:p w14:paraId="3FA3CF4D" w14:textId="77777777" w:rsidR="00F65C2D" w:rsidRDefault="00000000">
      <w:pPr>
        <w:pStyle w:val="ListBullet"/>
      </w:pPr>
      <w:r>
        <w:rPr>
          <w:b/>
        </w:rPr>
        <w:t>[Month]:</w:t>
      </w:r>
      <w:r>
        <w:t xml:space="preserve"> full policy‑set review led by the Security Officer.</w:t>
      </w:r>
    </w:p>
    <w:p w14:paraId="0A548BE0" w14:textId="77777777" w:rsidR="00F65C2D" w:rsidRDefault="00000000">
      <w:pPr>
        <w:pStyle w:val="ListBullet"/>
      </w:pPr>
      <w:r>
        <w:rPr>
          <w:b/>
        </w:rPr>
        <w:t>Quarterly:</w:t>
      </w:r>
      <w:r>
        <w:t xml:space="preserve"> spot‑check key controls and open action items.</w:t>
      </w:r>
    </w:p>
    <w:p w14:paraId="6886CE1D" w14:textId="77777777" w:rsidR="00F65C2D" w:rsidRDefault="00000000">
      <w:pPr>
        <w:pStyle w:val="ListBullet"/>
      </w:pPr>
      <w:r>
        <w:rPr>
          <w:b/>
        </w:rPr>
        <w:t>On any triggering event:</w:t>
      </w:r>
      <w:r>
        <w:t xml:space="preserve"> targeted review of the affected policies.</w:t>
      </w:r>
    </w:p>
    <w:p w14:paraId="169E2227" w14:textId="77777777" w:rsidR="00F65C2D" w:rsidRDefault="00000000">
      <w:pPr>
        <w:pStyle w:val="Heading2"/>
      </w:pPr>
      <w:r>
        <w:t>10. Related documents</w:t>
      </w:r>
    </w:p>
    <w:p w14:paraId="4B90F00F" w14:textId="77777777" w:rsidR="00F65C2D" w:rsidRDefault="00000000">
      <w:pPr>
        <w:pStyle w:val="ListBullet"/>
      </w:pPr>
      <w:r>
        <w:t xml:space="preserve">Security Risk Assessment — </w:t>
      </w:r>
      <w:r>
        <w:rPr>
          <w:rFonts w:ascii="Consolas" w:hAnsi="Consolas"/>
        </w:rPr>
        <w:t>Compliance/TogetherMindsAI_SRA_Tool_2026-6-16.sra</w:t>
      </w:r>
    </w:p>
    <w:p w14:paraId="12564AA4" w14:textId="77777777" w:rsidR="00F65C2D" w:rsidRDefault="00000000">
      <w:pPr>
        <w:pStyle w:val="ListBullet"/>
      </w:pPr>
      <w:r>
        <w:t xml:space="preserve">Asset inventory — </w:t>
      </w:r>
      <w:r>
        <w:rPr>
          <w:rFonts w:ascii="Consolas" w:hAnsi="Consolas"/>
        </w:rPr>
        <w:t>Compliance/sra_assets.csv</w:t>
      </w:r>
    </w:p>
    <w:p w14:paraId="137A2B3B" w14:textId="77777777" w:rsidR="00F65C2D" w:rsidRDefault="00000000">
      <w:pPr>
        <w:pStyle w:val="ListBullet"/>
      </w:pPr>
      <w:r>
        <w:t xml:space="preserve">Vendor / BAA inventory — </w:t>
      </w:r>
      <w:r>
        <w:rPr>
          <w:rFonts w:ascii="Consolas" w:hAnsi="Consolas"/>
        </w:rPr>
        <w:t>Compliance/sra_vendors.csv</w:t>
      </w:r>
    </w:p>
    <w:p w14:paraId="50D92C02" w14:textId="77777777" w:rsidR="00F65C2D" w:rsidRDefault="00F65C2D"/>
    <w:p w14:paraId="367A1DB2" w14:textId="77777777" w:rsidR="00F65C2D" w:rsidRDefault="00000000">
      <w:pPr>
        <w:pStyle w:val="Heading3"/>
      </w:pPr>
      <w:r>
        <w:t>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5C2D" w14:paraId="6B677452" w14:textId="77777777">
        <w:tc>
          <w:tcPr>
            <w:tcW w:w="2160" w:type="dxa"/>
          </w:tcPr>
          <w:p w14:paraId="05D20EC2" w14:textId="77777777" w:rsidR="00F65C2D" w:rsidRDefault="00000000">
            <w:r>
              <w:rPr>
                <w:b/>
              </w:rPr>
              <w:t>Version</w:t>
            </w:r>
          </w:p>
        </w:tc>
        <w:tc>
          <w:tcPr>
            <w:tcW w:w="2160" w:type="dxa"/>
          </w:tcPr>
          <w:p w14:paraId="668CDAD4" w14:textId="77777777" w:rsidR="00F65C2D" w:rsidRDefault="00000000">
            <w:r>
              <w:rPr>
                <w:b/>
              </w:rPr>
              <w:t>Approved by</w:t>
            </w:r>
          </w:p>
        </w:tc>
        <w:tc>
          <w:tcPr>
            <w:tcW w:w="2160" w:type="dxa"/>
          </w:tcPr>
          <w:p w14:paraId="44B3D341" w14:textId="77777777" w:rsidR="00F65C2D" w:rsidRDefault="00000000">
            <w:r>
              <w:rPr>
                <w:b/>
              </w:rPr>
              <w:t>Role</w:t>
            </w:r>
          </w:p>
        </w:tc>
        <w:tc>
          <w:tcPr>
            <w:tcW w:w="2160" w:type="dxa"/>
          </w:tcPr>
          <w:p w14:paraId="41BC2F18" w14:textId="77777777" w:rsidR="00F65C2D" w:rsidRDefault="00000000">
            <w:r>
              <w:rPr>
                <w:b/>
              </w:rPr>
              <w:t>Date</w:t>
            </w:r>
          </w:p>
        </w:tc>
      </w:tr>
      <w:tr w:rsidR="00F65C2D" w14:paraId="4AE2CBAC" w14:textId="77777777">
        <w:tc>
          <w:tcPr>
            <w:tcW w:w="2160" w:type="dxa"/>
          </w:tcPr>
          <w:p>
            <w:r>
              <w:t>1.0</w:t>
            </w:r>
          </w:p>
        </w:tc>
        <w:tc>
          <w:tcPr>
            <w:tcW w:w="2160" w:type="dxa"/>
          </w:tcPr>
          <w:p>
            <w:r>
              <w:t>Raja Gopalan</w:t>
            </w:r>
          </w:p>
        </w:tc>
        <w:tc>
          <w:tcPr>
            <w:tcW w:w="2160" w:type="dxa"/>
          </w:tcPr>
          <w:p>
            <w:r>
              <w:t>Security Officer</w:t>
            </w:r>
          </w:p>
        </w:tc>
        <w:tc>
          <w:tcPr>
            <w:tcW w:w="2160" w:type="dxa"/>
          </w:tcPr>
          <w:p>
            <w:r>
              <w:t>2026-06-16</w:t>
            </w:r>
          </w:p>
        </w:tc>
      </w:tr>
    </w:tbl>
    <w:p w14:paraId="79AC59C7" w14:textId="77777777" w:rsidR="00F65C2D" w:rsidRDefault="00F65C2D"/>
    <w:sectPr w:rsidR="00F65C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9845411">
    <w:abstractNumId w:val="8"/>
  </w:num>
  <w:num w:numId="2" w16cid:durableId="1082416052">
    <w:abstractNumId w:val="6"/>
  </w:num>
  <w:num w:numId="3" w16cid:durableId="198515130">
    <w:abstractNumId w:val="5"/>
  </w:num>
  <w:num w:numId="4" w16cid:durableId="1012487955">
    <w:abstractNumId w:val="4"/>
  </w:num>
  <w:num w:numId="5" w16cid:durableId="675502601">
    <w:abstractNumId w:val="7"/>
  </w:num>
  <w:num w:numId="6" w16cid:durableId="1225145619">
    <w:abstractNumId w:val="3"/>
  </w:num>
  <w:num w:numId="7" w16cid:durableId="2046785065">
    <w:abstractNumId w:val="2"/>
  </w:num>
  <w:num w:numId="8" w16cid:durableId="1945649731">
    <w:abstractNumId w:val="1"/>
  </w:num>
  <w:num w:numId="9" w16cid:durableId="1020206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1F8"/>
    <w:rsid w:val="00533F1A"/>
    <w:rsid w:val="00AA1D8D"/>
    <w:rsid w:val="00B47730"/>
    <w:rsid w:val="00CB0664"/>
    <w:rsid w:val="00F65C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A454E"/>
  <w14:defaultImageDpi w14:val="300"/>
  <w15:docId w15:val="{CF47E3B4-F232-48BF-A966-1A09F65BF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AI4ORG</cp:lastModifiedBy>
  <cp:revision>2</cp:revision>
  <dcterms:created xsi:type="dcterms:W3CDTF">2013-12-23T23:15:00Z</dcterms:created>
  <dcterms:modified xsi:type="dcterms:W3CDTF">2026-06-16T16:35:00Z</dcterms:modified>
  <cp:category/>
</cp:coreProperties>
</file>