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F7D32" w14:textId="77777777" w:rsidR="006D1929" w:rsidRDefault="006D1929" w:rsidP="006D1929">
      <w:pPr>
        <w:rPr>
          <w:rFonts w:asciiTheme="minorHAnsi" w:hAnsiTheme="minorHAnsi"/>
          <w:b/>
          <w:spacing w:val="36"/>
          <w:sz w:val="36"/>
          <w:szCs w:val="24"/>
          <w:lang w:val="en-GB"/>
        </w:rPr>
      </w:pPr>
      <w:bookmarkStart w:id="0" w:name="_Hlk14873589"/>
      <w:bookmarkStart w:id="1" w:name="_GoBack"/>
      <w:bookmarkEnd w:id="0"/>
      <w:bookmarkEnd w:id="1"/>
      <w:r>
        <w:rPr>
          <w:rFonts w:asciiTheme="minorHAnsi" w:hAnsiTheme="minorHAnsi"/>
          <w:b/>
          <w:noProof/>
          <w:spacing w:val="36"/>
          <w:sz w:val="36"/>
          <w:szCs w:val="24"/>
          <w:lang w:val="en-GB" w:eastAsia="nl-NL"/>
        </w:rPr>
        <w:tab/>
      </w:r>
      <w:r>
        <w:rPr>
          <w:rFonts w:eastAsia="Times New Roman"/>
          <w:noProof/>
          <w:sz w:val="20"/>
          <w:szCs w:val="20"/>
          <w:lang w:val="en-US"/>
        </w:rPr>
        <w:drawing>
          <wp:inline distT="0" distB="0" distL="0" distR="0" wp14:anchorId="2D7C08B9" wp14:editId="0A675C67">
            <wp:extent cx="1752600" cy="561975"/>
            <wp:effectExtent l="0" t="0" r="0" b="0"/>
            <wp:docPr id="4"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F0C5DD7075E7D43BCF4E4A2C0F6F5C8@ec.europa.eu"/>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752788" cy="562035"/>
                    </a:xfrm>
                    <a:prstGeom prst="rect">
                      <a:avLst/>
                    </a:prstGeom>
                    <a:noFill/>
                    <a:ln>
                      <a:noFill/>
                    </a:ln>
                  </pic:spPr>
                </pic:pic>
              </a:graphicData>
            </a:graphic>
          </wp:inline>
        </w:drawing>
      </w:r>
      <w:r>
        <w:rPr>
          <w:rFonts w:asciiTheme="minorHAnsi" w:hAnsiTheme="minorHAnsi"/>
          <w:b/>
          <w:noProof/>
          <w:spacing w:val="36"/>
          <w:sz w:val="36"/>
          <w:szCs w:val="24"/>
          <w:lang w:val="en-GB" w:eastAsia="nl-NL"/>
        </w:rPr>
        <w:tab/>
      </w:r>
      <w:r>
        <w:rPr>
          <w:rFonts w:asciiTheme="minorHAnsi" w:hAnsiTheme="minorHAnsi"/>
          <w:b/>
          <w:noProof/>
          <w:spacing w:val="36"/>
          <w:sz w:val="36"/>
          <w:szCs w:val="24"/>
          <w:lang w:val="en-GB" w:eastAsia="nl-NL"/>
        </w:rPr>
        <w:tab/>
      </w:r>
      <w:r>
        <w:rPr>
          <w:rFonts w:asciiTheme="minorHAnsi" w:hAnsiTheme="minorHAnsi"/>
          <w:b/>
          <w:noProof/>
          <w:spacing w:val="36"/>
          <w:sz w:val="36"/>
          <w:szCs w:val="24"/>
          <w:lang w:val="en-GB" w:eastAsia="nl-NL"/>
        </w:rPr>
        <w:tab/>
      </w:r>
      <w:r>
        <w:rPr>
          <w:rFonts w:asciiTheme="minorHAnsi" w:hAnsiTheme="minorHAnsi"/>
          <w:b/>
          <w:noProof/>
          <w:spacing w:val="36"/>
          <w:sz w:val="36"/>
          <w:szCs w:val="24"/>
          <w:lang w:val="en-GB" w:eastAsia="nl-NL"/>
        </w:rPr>
        <w:tab/>
      </w:r>
      <w:r>
        <w:rPr>
          <w:rFonts w:asciiTheme="minorHAnsi" w:hAnsiTheme="minorHAnsi"/>
          <w:b/>
          <w:spacing w:val="36"/>
          <w:sz w:val="36"/>
          <w:szCs w:val="24"/>
          <w:lang w:val="en-GB"/>
        </w:rPr>
        <w:tab/>
      </w:r>
      <w:r w:rsidRPr="009E0734">
        <w:rPr>
          <w:noProof/>
          <w:lang w:val="en-US"/>
        </w:rPr>
        <w:drawing>
          <wp:inline distT="0" distB="0" distL="0" distR="0" wp14:anchorId="3A50A1ED" wp14:editId="4260D804">
            <wp:extent cx="1589906" cy="1123056"/>
            <wp:effectExtent l="0" t="0" r="0" b="1270"/>
            <wp:docPr id="1" name="Afbeelding 1" descr="C:\Users\PSJS\AppData\Local\Microsoft\Windows\INetCache\Content.Outlook\HV93PY48\EssnetBig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JS\AppData\Local\Microsoft\Windows\INetCache\Content.Outlook\HV93PY48\EssnetBigData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0497" cy="1137601"/>
                    </a:xfrm>
                    <a:prstGeom prst="rect">
                      <a:avLst/>
                    </a:prstGeom>
                    <a:noFill/>
                    <a:ln>
                      <a:noFill/>
                    </a:ln>
                  </pic:spPr>
                </pic:pic>
              </a:graphicData>
            </a:graphic>
          </wp:inline>
        </w:drawing>
      </w:r>
    </w:p>
    <w:p w14:paraId="2752D34A" w14:textId="77777777" w:rsidR="006D1929" w:rsidRDefault="006D1929" w:rsidP="006D1929">
      <w:pPr>
        <w:jc w:val="center"/>
        <w:rPr>
          <w:rFonts w:asciiTheme="minorHAnsi" w:hAnsiTheme="minorHAnsi"/>
          <w:b/>
          <w:spacing w:val="36"/>
          <w:sz w:val="36"/>
          <w:szCs w:val="24"/>
          <w:lang w:val="en-GB"/>
        </w:rPr>
      </w:pPr>
    </w:p>
    <w:p w14:paraId="2F80757B" w14:textId="77777777" w:rsidR="006D1929" w:rsidRDefault="006D1929" w:rsidP="006D1929">
      <w:pPr>
        <w:jc w:val="center"/>
        <w:rPr>
          <w:rFonts w:asciiTheme="minorHAnsi" w:hAnsiTheme="minorHAnsi"/>
          <w:b/>
          <w:spacing w:val="36"/>
          <w:sz w:val="36"/>
          <w:szCs w:val="24"/>
          <w:lang w:val="en-GB"/>
        </w:rPr>
      </w:pPr>
      <w:r w:rsidRPr="003339AE">
        <w:rPr>
          <w:rFonts w:asciiTheme="minorHAnsi" w:hAnsiTheme="minorHAnsi"/>
          <w:b/>
          <w:spacing w:val="36"/>
          <w:sz w:val="36"/>
          <w:szCs w:val="24"/>
          <w:lang w:val="en-GB"/>
        </w:rPr>
        <w:t xml:space="preserve">ESSnet </w:t>
      </w:r>
      <w:r>
        <w:rPr>
          <w:rFonts w:asciiTheme="minorHAnsi" w:hAnsiTheme="minorHAnsi"/>
          <w:b/>
          <w:spacing w:val="36"/>
          <w:sz w:val="36"/>
          <w:szCs w:val="24"/>
          <w:lang w:val="en-GB"/>
        </w:rPr>
        <w:t>Big Data II</w:t>
      </w:r>
    </w:p>
    <w:p w14:paraId="6E27C0FA" w14:textId="77777777" w:rsidR="006D1929" w:rsidRPr="003339AE" w:rsidRDefault="006D1929" w:rsidP="006D1929">
      <w:pPr>
        <w:jc w:val="center"/>
        <w:rPr>
          <w:rFonts w:asciiTheme="minorHAnsi" w:hAnsiTheme="minorHAnsi"/>
          <w:b/>
          <w:spacing w:val="36"/>
          <w:sz w:val="36"/>
          <w:szCs w:val="24"/>
          <w:lang w:val="en-GB"/>
        </w:rPr>
      </w:pPr>
    </w:p>
    <w:p w14:paraId="06233A19" w14:textId="7C9A859D" w:rsidR="006D1929" w:rsidRPr="003339AE" w:rsidRDefault="006D1929" w:rsidP="006D1929">
      <w:pPr>
        <w:spacing w:after="120" w:line="240" w:lineRule="auto"/>
        <w:jc w:val="center"/>
        <w:rPr>
          <w:rFonts w:asciiTheme="minorHAnsi" w:hAnsiTheme="minorHAnsi"/>
          <w:b/>
          <w:spacing w:val="36"/>
          <w:sz w:val="28"/>
          <w:szCs w:val="24"/>
          <w:lang w:val="en-GB"/>
        </w:rPr>
      </w:pPr>
      <w:r w:rsidRPr="003339AE">
        <w:rPr>
          <w:rFonts w:asciiTheme="minorHAnsi" w:hAnsiTheme="minorHAnsi"/>
          <w:b/>
          <w:spacing w:val="36"/>
          <w:sz w:val="28"/>
          <w:szCs w:val="24"/>
          <w:lang w:val="en-GB"/>
        </w:rPr>
        <w:t>Grant Agreement</w:t>
      </w:r>
      <w:r>
        <w:rPr>
          <w:rFonts w:asciiTheme="minorHAnsi" w:hAnsiTheme="minorHAnsi"/>
          <w:b/>
          <w:spacing w:val="36"/>
          <w:sz w:val="28"/>
          <w:szCs w:val="24"/>
          <w:lang w:val="en-GB"/>
        </w:rPr>
        <w:t xml:space="preserve"> Number: </w:t>
      </w:r>
    </w:p>
    <w:p w14:paraId="10788D8D" w14:textId="77777777" w:rsidR="006D1929" w:rsidRPr="00FD247F" w:rsidRDefault="006D1929" w:rsidP="006D1929">
      <w:pPr>
        <w:spacing w:after="0" w:line="240" w:lineRule="auto"/>
        <w:jc w:val="center"/>
        <w:rPr>
          <w:rStyle w:val="Hyperlink"/>
          <w:rFonts w:asciiTheme="minorHAnsi" w:hAnsiTheme="minorHAnsi" w:cs="Calibri"/>
          <w:spacing w:val="36"/>
          <w:lang w:val="en-GB"/>
        </w:rPr>
      </w:pPr>
      <w:r>
        <w:rPr>
          <w:rFonts w:asciiTheme="minorHAnsi" w:hAnsiTheme="minorHAnsi" w:cs="Calibri"/>
          <w:spacing w:val="36"/>
          <w:sz w:val="24"/>
          <w:szCs w:val="24"/>
          <w:lang w:val="en-GB"/>
        </w:rPr>
        <w:fldChar w:fldCharType="begin"/>
      </w:r>
      <w:r>
        <w:rPr>
          <w:rFonts w:asciiTheme="minorHAnsi" w:hAnsiTheme="minorHAnsi" w:cs="Calibri"/>
          <w:spacing w:val="36"/>
          <w:sz w:val="24"/>
          <w:szCs w:val="24"/>
          <w:lang w:val="en-GB"/>
        </w:rPr>
        <w:instrText xml:space="preserve"> HYPERLINK "https://webgate.ec.europa.eu/fpfis/mwikis/essnetbigdata" </w:instrText>
      </w:r>
      <w:r>
        <w:rPr>
          <w:rFonts w:asciiTheme="minorHAnsi" w:hAnsiTheme="minorHAnsi" w:cs="Calibri"/>
          <w:spacing w:val="36"/>
          <w:sz w:val="24"/>
          <w:szCs w:val="24"/>
          <w:lang w:val="en-GB"/>
        </w:rPr>
        <w:fldChar w:fldCharType="separate"/>
      </w:r>
      <w:r w:rsidRPr="00FD247F">
        <w:rPr>
          <w:rStyle w:val="Hyperlink"/>
          <w:rFonts w:asciiTheme="minorHAnsi" w:hAnsiTheme="minorHAnsi" w:cs="Calibri"/>
          <w:spacing w:val="36"/>
          <w:lang w:val="en-GB"/>
        </w:rPr>
        <w:t>https://webgate.ec.europa.eu/fpfis/mwikis/essnetbigdata</w:t>
      </w:r>
    </w:p>
    <w:p w14:paraId="7BDB2419" w14:textId="77777777" w:rsidR="006D1929" w:rsidRDefault="006D1929" w:rsidP="006D1929">
      <w:pPr>
        <w:spacing w:after="0" w:line="240" w:lineRule="auto"/>
        <w:jc w:val="center"/>
        <w:rPr>
          <w:rFonts w:asciiTheme="minorHAnsi" w:hAnsiTheme="minorHAnsi" w:cs="Calibri"/>
          <w:lang w:val="en-GB"/>
        </w:rPr>
      </w:pPr>
      <w:r>
        <w:rPr>
          <w:rFonts w:asciiTheme="minorHAnsi" w:hAnsiTheme="minorHAnsi" w:cs="Calibri"/>
          <w:spacing w:val="36"/>
          <w:sz w:val="24"/>
          <w:szCs w:val="24"/>
          <w:lang w:val="en-GB"/>
        </w:rPr>
        <w:fldChar w:fldCharType="end"/>
      </w:r>
      <w:hyperlink r:id="rId11" w:history="1">
        <w:hyperlink r:id="rId12" w:history="1">
          <w:r w:rsidRPr="00773BD5">
            <w:rPr>
              <w:rStyle w:val="Hyperlink"/>
              <w:rFonts w:asciiTheme="minorHAnsi" w:hAnsiTheme="minorHAnsi" w:cs="Calibri"/>
              <w:spacing w:val="36"/>
              <w:lang w:val="en-GB"/>
            </w:rPr>
            <w:t>https://ec.europa.eu/eurostat/cros/content/essnetbigdata_en</w:t>
          </w:r>
        </w:hyperlink>
      </w:hyperlink>
    </w:p>
    <w:p w14:paraId="2104D708" w14:textId="77777777" w:rsidR="006D1929" w:rsidRDefault="006D1929" w:rsidP="006D1929">
      <w:pPr>
        <w:spacing w:after="120" w:line="240" w:lineRule="auto"/>
        <w:jc w:val="center"/>
        <w:rPr>
          <w:rFonts w:asciiTheme="minorHAnsi" w:hAnsiTheme="minorHAnsi" w:cs="Calibri"/>
          <w:lang w:val="en-GB"/>
        </w:rPr>
      </w:pPr>
    </w:p>
    <w:p w14:paraId="51BA22CD" w14:textId="77777777" w:rsidR="006D1929" w:rsidRPr="008E6B20" w:rsidRDefault="006D1929" w:rsidP="006D1929">
      <w:pPr>
        <w:spacing w:after="120" w:line="240" w:lineRule="auto"/>
        <w:jc w:val="center"/>
        <w:rPr>
          <w:rFonts w:asciiTheme="minorHAnsi" w:hAnsiTheme="minorHAnsi"/>
          <w:b/>
          <w:spacing w:val="36"/>
          <w:lang w:val="en-GB"/>
        </w:rPr>
      </w:pPr>
    </w:p>
    <w:p w14:paraId="6CD5E497" w14:textId="69DF5464" w:rsidR="006D1929" w:rsidRPr="00AA4C23" w:rsidRDefault="006D1929" w:rsidP="006D1929">
      <w:pPr>
        <w:spacing w:after="120" w:line="240" w:lineRule="auto"/>
        <w:jc w:val="center"/>
        <w:rPr>
          <w:rFonts w:asciiTheme="minorHAnsi" w:hAnsiTheme="minorHAnsi"/>
          <w:b/>
          <w:spacing w:val="36"/>
          <w:sz w:val="32"/>
          <w:szCs w:val="32"/>
          <w:lang w:val="en-GB"/>
        </w:rPr>
      </w:pPr>
      <w:r>
        <w:rPr>
          <w:rFonts w:asciiTheme="minorHAnsi" w:hAnsiTheme="minorHAnsi"/>
          <w:b/>
          <w:spacing w:val="36"/>
          <w:sz w:val="32"/>
          <w:szCs w:val="32"/>
          <w:lang w:val="en-GB"/>
        </w:rPr>
        <w:t>Workp</w:t>
      </w:r>
      <w:r w:rsidRPr="00AA4C23">
        <w:rPr>
          <w:rFonts w:asciiTheme="minorHAnsi" w:hAnsiTheme="minorHAnsi"/>
          <w:b/>
          <w:spacing w:val="36"/>
          <w:sz w:val="32"/>
          <w:szCs w:val="32"/>
          <w:lang w:val="en-GB"/>
        </w:rPr>
        <w:t xml:space="preserve">ackage </w:t>
      </w:r>
      <w:r w:rsidR="000E66F6">
        <w:rPr>
          <w:rFonts w:asciiTheme="minorHAnsi" w:hAnsiTheme="minorHAnsi"/>
          <w:b/>
          <w:spacing w:val="36"/>
          <w:sz w:val="32"/>
          <w:szCs w:val="32"/>
          <w:lang w:val="en-GB"/>
        </w:rPr>
        <w:t>WPB</w:t>
      </w:r>
    </w:p>
    <w:p w14:paraId="64AF780E" w14:textId="7309A3F5" w:rsidR="006D1929" w:rsidRPr="00AA4C23" w:rsidRDefault="004771EC" w:rsidP="006D1929">
      <w:pPr>
        <w:spacing w:after="120" w:line="240" w:lineRule="auto"/>
        <w:jc w:val="center"/>
        <w:rPr>
          <w:rFonts w:asciiTheme="minorHAnsi" w:hAnsiTheme="minorHAnsi"/>
          <w:b/>
          <w:spacing w:val="36"/>
          <w:sz w:val="32"/>
          <w:szCs w:val="32"/>
          <w:lang w:val="en-GB"/>
        </w:rPr>
      </w:pPr>
      <w:r w:rsidRPr="004771EC">
        <w:rPr>
          <w:rFonts w:asciiTheme="minorHAnsi" w:hAnsiTheme="minorHAnsi"/>
          <w:b/>
          <w:spacing w:val="36"/>
          <w:sz w:val="32"/>
          <w:szCs w:val="32"/>
          <w:lang w:val="en-GB"/>
        </w:rPr>
        <w:t xml:space="preserve">Implementation – </w:t>
      </w:r>
      <w:r w:rsidR="000E66F6">
        <w:rPr>
          <w:rFonts w:asciiTheme="minorHAnsi" w:hAnsiTheme="minorHAnsi"/>
          <w:b/>
          <w:spacing w:val="36"/>
          <w:sz w:val="32"/>
          <w:szCs w:val="32"/>
          <w:lang w:val="en-GB"/>
        </w:rPr>
        <w:t>Online Job Vacancies</w:t>
      </w:r>
    </w:p>
    <w:p w14:paraId="3A9D8D06" w14:textId="77777777" w:rsidR="006D1929" w:rsidRDefault="006D1929" w:rsidP="006D1929">
      <w:pPr>
        <w:spacing w:after="120" w:line="240" w:lineRule="auto"/>
        <w:jc w:val="center"/>
        <w:rPr>
          <w:rFonts w:asciiTheme="minorHAnsi" w:hAnsiTheme="minorHAnsi"/>
          <w:b/>
          <w:spacing w:val="36"/>
          <w:sz w:val="32"/>
          <w:szCs w:val="32"/>
          <w:lang w:val="en-GB"/>
        </w:rPr>
      </w:pPr>
    </w:p>
    <w:p w14:paraId="4937F426" w14:textId="01583A45" w:rsidR="006D1929" w:rsidRPr="004771EC" w:rsidRDefault="006F42AF" w:rsidP="004771EC">
      <w:pPr>
        <w:spacing w:after="120" w:line="240" w:lineRule="auto"/>
        <w:jc w:val="center"/>
        <w:rPr>
          <w:rFonts w:asciiTheme="minorHAnsi" w:hAnsiTheme="minorHAnsi"/>
          <w:b/>
          <w:spacing w:val="36"/>
          <w:sz w:val="32"/>
          <w:szCs w:val="32"/>
          <w:lang w:val="en-GB"/>
        </w:rPr>
      </w:pPr>
      <w:r>
        <w:rPr>
          <w:rFonts w:asciiTheme="minorHAnsi" w:hAnsiTheme="minorHAnsi"/>
          <w:b/>
          <w:spacing w:val="36"/>
          <w:sz w:val="32"/>
          <w:szCs w:val="32"/>
          <w:lang w:val="en-GB"/>
        </w:rPr>
        <w:t>Analyses of 1</w:t>
      </w:r>
      <w:r w:rsidRPr="006F42AF">
        <w:rPr>
          <w:rFonts w:asciiTheme="minorHAnsi" w:hAnsiTheme="minorHAnsi"/>
          <w:b/>
          <w:spacing w:val="36"/>
          <w:sz w:val="32"/>
          <w:szCs w:val="32"/>
          <w:vertAlign w:val="superscript"/>
          <w:lang w:val="en-GB"/>
        </w:rPr>
        <w:t>st</w:t>
      </w:r>
      <w:r>
        <w:rPr>
          <w:rFonts w:asciiTheme="minorHAnsi" w:hAnsiTheme="minorHAnsi"/>
          <w:b/>
          <w:spacing w:val="36"/>
          <w:sz w:val="32"/>
          <w:szCs w:val="32"/>
          <w:lang w:val="en-GB"/>
        </w:rPr>
        <w:t xml:space="preserve"> CEDEFOP DATA (July-Oct. 2019)</w:t>
      </w:r>
    </w:p>
    <w:p w14:paraId="0979DFE9" w14:textId="77777777" w:rsidR="006D1929" w:rsidRPr="00FB797C" w:rsidRDefault="0049163E" w:rsidP="006D1929">
      <w:pPr>
        <w:ind w:left="720"/>
        <w:jc w:val="both"/>
        <w:rPr>
          <w:rFonts w:asciiTheme="minorHAnsi" w:hAnsiTheme="minorHAnsi"/>
          <w:lang w:val="en-GB"/>
        </w:rPr>
      </w:pPr>
      <w:r>
        <w:rPr>
          <w:rFonts w:asciiTheme="minorHAnsi" w:hAnsiTheme="minorHAnsi"/>
          <w:noProof/>
          <w:lang w:val="en-US"/>
        </w:rPr>
        <mc:AlternateContent>
          <mc:Choice Requires="wps">
            <w:drawing>
              <wp:anchor distT="0" distB="0" distL="114300" distR="114300" simplePos="0" relativeHeight="251659264" behindDoc="0" locked="0" layoutInCell="1" allowOverlap="1" wp14:anchorId="71D0B2CB" wp14:editId="6E681B31">
                <wp:simplePos x="0" y="0"/>
                <wp:positionH relativeFrom="margin">
                  <wp:align>right</wp:align>
                </wp:positionH>
                <wp:positionV relativeFrom="paragraph">
                  <wp:posOffset>134414</wp:posOffset>
                </wp:positionV>
                <wp:extent cx="5715000" cy="188595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85950"/>
                        </a:xfrm>
                        <a:prstGeom prst="rect">
                          <a:avLst/>
                        </a:prstGeom>
                        <a:solidFill>
                          <a:srgbClr val="FFFFFF"/>
                        </a:solidFill>
                        <a:ln w="9525">
                          <a:solidFill>
                            <a:srgbClr val="000000"/>
                          </a:solidFill>
                          <a:miter lim="800000"/>
                          <a:headEnd/>
                          <a:tailEnd/>
                        </a:ln>
                      </wps:spPr>
                      <wps:txbx>
                        <w:txbxContent>
                          <w:p w14:paraId="240843DF" w14:textId="0F007790" w:rsidR="00006E9A" w:rsidRDefault="00006E9A" w:rsidP="004771EC">
                            <w:pPr>
                              <w:spacing w:after="0" w:line="240" w:lineRule="auto"/>
                              <w:jc w:val="center"/>
                              <w:rPr>
                                <w:b/>
                                <w:sz w:val="28"/>
                                <w:szCs w:val="28"/>
                                <w:lang w:val="en-GB"/>
                              </w:rPr>
                            </w:pPr>
                            <w:r w:rsidRPr="00AA4C23">
                              <w:rPr>
                                <w:b/>
                                <w:sz w:val="28"/>
                                <w:szCs w:val="28"/>
                                <w:lang w:val="en-GB"/>
                              </w:rPr>
                              <w:t xml:space="preserve">Prepared by: </w:t>
                            </w:r>
                          </w:p>
                          <w:p w14:paraId="1FF7967F" w14:textId="74F0CCD1" w:rsidR="00006E9A" w:rsidRDefault="00006E9A" w:rsidP="004771EC">
                            <w:pPr>
                              <w:spacing w:after="0" w:line="240" w:lineRule="auto"/>
                              <w:jc w:val="center"/>
                              <w:rPr>
                                <w:b/>
                                <w:sz w:val="28"/>
                                <w:szCs w:val="28"/>
                                <w:lang w:val="en-GB"/>
                              </w:rPr>
                            </w:pPr>
                            <w:r>
                              <w:rPr>
                                <w:b/>
                                <w:sz w:val="28"/>
                                <w:szCs w:val="28"/>
                                <w:lang w:val="en-GB"/>
                              </w:rPr>
                              <w:t>Swiss Federal Statistical Office</w:t>
                            </w:r>
                          </w:p>
                          <w:p w14:paraId="54EE601E" w14:textId="5C1165C1" w:rsidR="00006E9A" w:rsidRDefault="00006E9A" w:rsidP="004771EC">
                            <w:pPr>
                              <w:spacing w:after="0" w:line="240" w:lineRule="auto"/>
                              <w:jc w:val="center"/>
                              <w:rPr>
                                <w:b/>
                                <w:sz w:val="28"/>
                                <w:szCs w:val="28"/>
                                <w:lang w:val="en-GB"/>
                              </w:rPr>
                            </w:pPr>
                            <w:r>
                              <w:rPr>
                                <w:b/>
                                <w:sz w:val="28"/>
                                <w:szCs w:val="28"/>
                                <w:lang w:val="en-GB"/>
                              </w:rPr>
                              <w:t>(Francis Saucy, Sophie Schmassmann, Alberto Columbano)</w:t>
                            </w:r>
                          </w:p>
                          <w:p w14:paraId="22798CD5" w14:textId="2C1C9A8D" w:rsidR="00006E9A" w:rsidRDefault="00006E9A" w:rsidP="004771EC">
                            <w:pPr>
                              <w:spacing w:after="0" w:line="240" w:lineRule="auto"/>
                              <w:jc w:val="center"/>
                              <w:rPr>
                                <w:b/>
                                <w:sz w:val="28"/>
                                <w:szCs w:val="28"/>
                                <w:lang w:val="en-GB"/>
                              </w:rPr>
                            </w:pPr>
                          </w:p>
                          <w:p w14:paraId="6061DE86" w14:textId="25A2A993" w:rsidR="00006E9A" w:rsidRDefault="00006E9A" w:rsidP="00EC79CE">
                            <w:pPr>
                              <w:spacing w:after="0" w:line="240" w:lineRule="auto"/>
                              <w:rPr>
                                <w:b/>
                                <w:sz w:val="28"/>
                                <w:szCs w:val="28"/>
                                <w:lang w:val="en-GB"/>
                              </w:rPr>
                            </w:pPr>
                          </w:p>
                          <w:p w14:paraId="6C503FA5" w14:textId="3C497FF0" w:rsidR="00006E9A" w:rsidRDefault="00006E9A" w:rsidP="00EC79CE">
                            <w:pPr>
                              <w:spacing w:after="0" w:line="240" w:lineRule="auto"/>
                              <w:rPr>
                                <w:b/>
                                <w:sz w:val="28"/>
                                <w:szCs w:val="28"/>
                                <w:lang w:val="en-GB"/>
                              </w:rPr>
                            </w:pPr>
                            <w:r>
                              <w:rPr>
                                <w:b/>
                                <w:sz w:val="28"/>
                                <w:szCs w:val="28"/>
                                <w:lang w:val="en-GB"/>
                              </w:rPr>
                              <w:t>Date of present version: 24. July 2019</w:t>
                            </w:r>
                          </w:p>
                          <w:p w14:paraId="2D3BBF1B" w14:textId="77777777" w:rsidR="00006E9A" w:rsidRDefault="00006E9A" w:rsidP="006D1929">
                            <w:pPr>
                              <w:autoSpaceDE w:val="0"/>
                              <w:autoSpaceDN w:val="0"/>
                              <w:adjustRightInd w:val="0"/>
                              <w:spacing w:after="0" w:line="240" w:lineRule="auto"/>
                              <w:jc w:val="center"/>
                              <w:rPr>
                                <w:sz w:val="24"/>
                                <w:szCs w:val="24"/>
                                <w:lang w:val="en-GB"/>
                              </w:rPr>
                            </w:pPr>
                          </w:p>
                          <w:p w14:paraId="681F358A" w14:textId="77777777" w:rsidR="00006E9A" w:rsidRPr="004771EC" w:rsidRDefault="00006E9A" w:rsidP="006D1929">
                            <w:pPr>
                              <w:autoSpaceDE w:val="0"/>
                              <w:autoSpaceDN w:val="0"/>
                              <w:adjustRightInd w:val="0"/>
                              <w:spacing w:after="0" w:line="240" w:lineRule="auto"/>
                              <w:jc w:val="center"/>
                              <w:rPr>
                                <w:sz w:val="24"/>
                                <w:szCs w:val="24"/>
                                <w:lang w:val="en-GB"/>
                              </w:rPr>
                            </w:pPr>
                          </w:p>
                          <w:p w14:paraId="1055DAF5" w14:textId="77777777" w:rsidR="00006E9A" w:rsidRPr="006D1929" w:rsidRDefault="00006E9A" w:rsidP="006D1929">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1D0B2CB" id="_x0000_t202" coordsize="21600,21600" o:spt="202" path="m,l,21600r21600,l21600,xe">
                <v:stroke joinstyle="miter"/>
                <v:path gradientshapeok="t" o:connecttype="rect"/>
              </v:shapetype>
              <v:shape id="Tekstvak 2" o:spid="_x0000_s1026" type="#_x0000_t202" style="position:absolute;left:0;text-align:left;margin-left:398.8pt;margin-top:10.6pt;width:450pt;height:14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">
                <v:textbox>
                  <w:txbxContent>
                    <w:p w14:paraId="240843DF" w14:textId="0F007790" w:rsidR="00006E9A" w:rsidRDefault="00006E9A" w:rsidP="004771EC">
                      <w:pPr>
                        <w:spacing w:after="0" w:line="240" w:lineRule="auto"/>
                        <w:jc w:val="center"/>
                        <w:rPr>
                          <w:b/>
                          <w:sz w:val="28"/>
                          <w:szCs w:val="28"/>
                          <w:lang w:val="en-GB"/>
                        </w:rPr>
                      </w:pPr>
                      <w:r w:rsidRPr="00AA4C23">
                        <w:rPr>
                          <w:b/>
                          <w:sz w:val="28"/>
                          <w:szCs w:val="28"/>
                          <w:lang w:val="en-GB"/>
                        </w:rPr>
                        <w:t xml:space="preserve">Prepared by: </w:t>
                      </w:r>
                    </w:p>
                    <w:p w14:paraId="1FF7967F" w14:textId="74F0CCD1" w:rsidR="00006E9A" w:rsidRDefault="00006E9A" w:rsidP="004771EC">
                      <w:pPr>
                        <w:spacing w:after="0" w:line="240" w:lineRule="auto"/>
                        <w:jc w:val="center"/>
                        <w:rPr>
                          <w:b/>
                          <w:sz w:val="28"/>
                          <w:szCs w:val="28"/>
                          <w:lang w:val="en-GB"/>
                        </w:rPr>
                      </w:pPr>
                      <w:r>
                        <w:rPr>
                          <w:b/>
                          <w:sz w:val="28"/>
                          <w:szCs w:val="28"/>
                          <w:lang w:val="en-GB"/>
                        </w:rPr>
                        <w:t>Swiss Federal Statistical Office</w:t>
                      </w:r>
                    </w:p>
                    <w:p w14:paraId="54EE601E" w14:textId="5C1165C1" w:rsidR="00006E9A" w:rsidRDefault="00006E9A" w:rsidP="004771EC">
                      <w:pPr>
                        <w:spacing w:after="0" w:line="240" w:lineRule="auto"/>
                        <w:jc w:val="center"/>
                        <w:rPr>
                          <w:b/>
                          <w:sz w:val="28"/>
                          <w:szCs w:val="28"/>
                          <w:lang w:val="en-GB"/>
                        </w:rPr>
                      </w:pPr>
                      <w:r>
                        <w:rPr>
                          <w:b/>
                          <w:sz w:val="28"/>
                          <w:szCs w:val="28"/>
                          <w:lang w:val="en-GB"/>
                        </w:rPr>
                        <w:t xml:space="preserve">(Francis Saucy, Sophie </w:t>
                      </w:r>
                      <w:proofErr w:type="spellStart"/>
                      <w:r>
                        <w:rPr>
                          <w:b/>
                          <w:sz w:val="28"/>
                          <w:szCs w:val="28"/>
                          <w:lang w:val="en-GB"/>
                        </w:rPr>
                        <w:t>Schmassmann</w:t>
                      </w:r>
                      <w:proofErr w:type="spellEnd"/>
                      <w:r>
                        <w:rPr>
                          <w:b/>
                          <w:sz w:val="28"/>
                          <w:szCs w:val="28"/>
                          <w:lang w:val="en-GB"/>
                        </w:rPr>
                        <w:t xml:space="preserve">, Alberto </w:t>
                      </w:r>
                      <w:proofErr w:type="spellStart"/>
                      <w:r>
                        <w:rPr>
                          <w:b/>
                          <w:sz w:val="28"/>
                          <w:szCs w:val="28"/>
                          <w:lang w:val="en-GB"/>
                        </w:rPr>
                        <w:t>Columbano</w:t>
                      </w:r>
                      <w:proofErr w:type="spellEnd"/>
                      <w:r>
                        <w:rPr>
                          <w:b/>
                          <w:sz w:val="28"/>
                          <w:szCs w:val="28"/>
                          <w:lang w:val="en-GB"/>
                        </w:rPr>
                        <w:t>)</w:t>
                      </w:r>
                    </w:p>
                    <w:p w14:paraId="22798CD5" w14:textId="2C1C9A8D" w:rsidR="00006E9A" w:rsidRDefault="00006E9A" w:rsidP="004771EC">
                      <w:pPr>
                        <w:spacing w:after="0" w:line="240" w:lineRule="auto"/>
                        <w:jc w:val="center"/>
                        <w:rPr>
                          <w:b/>
                          <w:sz w:val="28"/>
                          <w:szCs w:val="28"/>
                          <w:lang w:val="en-GB"/>
                        </w:rPr>
                      </w:pPr>
                    </w:p>
                    <w:p w14:paraId="6061DE86" w14:textId="25A2A993" w:rsidR="00006E9A" w:rsidRDefault="00006E9A" w:rsidP="00EC79CE">
                      <w:pPr>
                        <w:spacing w:after="0" w:line="240" w:lineRule="auto"/>
                        <w:rPr>
                          <w:b/>
                          <w:sz w:val="28"/>
                          <w:szCs w:val="28"/>
                          <w:lang w:val="en-GB"/>
                        </w:rPr>
                      </w:pPr>
                    </w:p>
                    <w:p w14:paraId="6C503FA5" w14:textId="3C497FF0" w:rsidR="00006E9A" w:rsidRDefault="00006E9A" w:rsidP="00EC79CE">
                      <w:pPr>
                        <w:spacing w:after="0" w:line="240" w:lineRule="auto"/>
                        <w:rPr>
                          <w:b/>
                          <w:sz w:val="28"/>
                          <w:szCs w:val="28"/>
                          <w:lang w:val="en-GB"/>
                        </w:rPr>
                      </w:pPr>
                      <w:r>
                        <w:rPr>
                          <w:b/>
                          <w:sz w:val="28"/>
                          <w:szCs w:val="28"/>
                          <w:lang w:val="en-GB"/>
                        </w:rPr>
                        <w:t>Date of present version: 24. July 2019</w:t>
                      </w:r>
                    </w:p>
                    <w:p w14:paraId="2D3BBF1B" w14:textId="77777777" w:rsidR="00006E9A" w:rsidRDefault="00006E9A" w:rsidP="006D1929">
                      <w:pPr>
                        <w:autoSpaceDE w:val="0"/>
                        <w:autoSpaceDN w:val="0"/>
                        <w:adjustRightInd w:val="0"/>
                        <w:spacing w:after="0" w:line="240" w:lineRule="auto"/>
                        <w:jc w:val="center"/>
                        <w:rPr>
                          <w:sz w:val="24"/>
                          <w:szCs w:val="24"/>
                          <w:lang w:val="en-GB"/>
                        </w:rPr>
                      </w:pPr>
                    </w:p>
                    <w:p w14:paraId="681F358A" w14:textId="77777777" w:rsidR="00006E9A" w:rsidRPr="004771EC" w:rsidRDefault="00006E9A" w:rsidP="006D1929">
                      <w:pPr>
                        <w:autoSpaceDE w:val="0"/>
                        <w:autoSpaceDN w:val="0"/>
                        <w:adjustRightInd w:val="0"/>
                        <w:spacing w:after="0" w:line="240" w:lineRule="auto"/>
                        <w:jc w:val="center"/>
                        <w:rPr>
                          <w:sz w:val="24"/>
                          <w:szCs w:val="24"/>
                          <w:lang w:val="en-GB"/>
                        </w:rPr>
                      </w:pPr>
                    </w:p>
                    <w:p w14:paraId="1055DAF5" w14:textId="77777777" w:rsidR="00006E9A" w:rsidRPr="006D1929" w:rsidRDefault="00006E9A" w:rsidP="006D1929">
                      <w:pPr>
                        <w:rPr>
                          <w:lang w:val="en-US"/>
                        </w:rPr>
                      </w:pPr>
                    </w:p>
                  </w:txbxContent>
                </v:textbox>
                <w10:wrap anchorx="margin"/>
              </v:shape>
            </w:pict>
          </mc:Fallback>
        </mc:AlternateContent>
      </w:r>
    </w:p>
    <w:p w14:paraId="238FA386" w14:textId="77777777" w:rsidR="006D1929" w:rsidRPr="00FB797C" w:rsidRDefault="006D1929" w:rsidP="006D1929">
      <w:pPr>
        <w:ind w:left="720"/>
        <w:jc w:val="both"/>
        <w:rPr>
          <w:rFonts w:asciiTheme="minorHAnsi" w:hAnsiTheme="minorHAnsi"/>
          <w:lang w:val="en-GB"/>
        </w:rPr>
      </w:pPr>
    </w:p>
    <w:p w14:paraId="588106CA" w14:textId="77777777" w:rsidR="006D1929" w:rsidRDefault="006D1929" w:rsidP="006D1929">
      <w:pPr>
        <w:rPr>
          <w:lang w:val="en-GB"/>
        </w:rPr>
      </w:pPr>
    </w:p>
    <w:p w14:paraId="68EE4A09" w14:textId="77777777" w:rsidR="006D1929" w:rsidRDefault="006D1929" w:rsidP="006D1929">
      <w:pPr>
        <w:spacing w:after="0"/>
        <w:rPr>
          <w:lang w:val="en-GB"/>
        </w:rPr>
      </w:pPr>
    </w:p>
    <w:p w14:paraId="189B2AEA" w14:textId="77777777" w:rsidR="006D1929" w:rsidRDefault="006D1929" w:rsidP="006D1929">
      <w:pPr>
        <w:spacing w:after="0"/>
        <w:rPr>
          <w:lang w:val="en-GB"/>
        </w:rPr>
      </w:pPr>
      <w:r>
        <w:rPr>
          <w:lang w:val="en-GB"/>
        </w:rPr>
        <w:tab/>
      </w:r>
    </w:p>
    <w:p w14:paraId="13CA1F37" w14:textId="77777777" w:rsidR="006D1929" w:rsidRDefault="006D1929" w:rsidP="006D1929">
      <w:pPr>
        <w:spacing w:after="0"/>
        <w:rPr>
          <w:lang w:val="en-GB"/>
        </w:rPr>
      </w:pPr>
    </w:p>
    <w:p w14:paraId="4C1C2A0A" w14:textId="77777777" w:rsidR="004771EC" w:rsidRDefault="004771EC" w:rsidP="006D1929">
      <w:pPr>
        <w:spacing w:after="0"/>
        <w:rPr>
          <w:lang w:val="en-GB"/>
        </w:rPr>
      </w:pPr>
    </w:p>
    <w:p w14:paraId="6F85B026" w14:textId="77777777" w:rsidR="004771EC" w:rsidRDefault="004771EC" w:rsidP="006D1929">
      <w:pPr>
        <w:spacing w:after="0"/>
        <w:rPr>
          <w:lang w:val="en-GB"/>
        </w:rPr>
      </w:pPr>
    </w:p>
    <w:p w14:paraId="76C39EEF" w14:textId="77777777" w:rsidR="004771EC" w:rsidRDefault="004771EC" w:rsidP="006D1929">
      <w:pPr>
        <w:spacing w:after="0"/>
        <w:rPr>
          <w:lang w:val="en-GB"/>
        </w:rPr>
      </w:pPr>
    </w:p>
    <w:p w14:paraId="444704BE" w14:textId="77777777" w:rsidR="0049163E" w:rsidRDefault="0049163E" w:rsidP="006D1929">
      <w:pPr>
        <w:spacing w:after="0"/>
        <w:rPr>
          <w:lang w:val="en-GB"/>
        </w:rPr>
      </w:pPr>
    </w:p>
    <w:p w14:paraId="738DD0FA" w14:textId="77777777" w:rsidR="006D1929" w:rsidRDefault="006D1929" w:rsidP="006D1929">
      <w:pPr>
        <w:spacing w:after="0"/>
        <w:rPr>
          <w:lang w:val="en-GB"/>
        </w:rPr>
      </w:pPr>
      <w:r>
        <w:rPr>
          <w:lang w:val="en-GB"/>
        </w:rPr>
        <w:t>Workpackage Leader:</w:t>
      </w:r>
    </w:p>
    <w:p w14:paraId="2296EC80" w14:textId="2DB8FBEF" w:rsidR="006D1929" w:rsidRPr="004771EC" w:rsidRDefault="000E66F6" w:rsidP="006D1929">
      <w:pPr>
        <w:spacing w:after="0"/>
        <w:ind w:firstLine="708"/>
        <w:rPr>
          <w:lang w:val="en-GB"/>
        </w:rPr>
      </w:pPr>
      <w:r>
        <w:rPr>
          <w:lang w:val="en-GB"/>
        </w:rPr>
        <w:t>Tomaž Špeh (SURS, SI)</w:t>
      </w:r>
    </w:p>
    <w:p w14:paraId="747895FD" w14:textId="77777777" w:rsidR="000D2F34" w:rsidRDefault="006D1929" w:rsidP="000E66F6">
      <w:pPr>
        <w:spacing w:after="0"/>
        <w:ind w:firstLine="708"/>
        <w:rPr>
          <w:lang w:val="en-GB"/>
        </w:rPr>
      </w:pPr>
      <w:r w:rsidRPr="004771EC">
        <w:rPr>
          <w:lang w:val="en-GB"/>
        </w:rPr>
        <w:t>e-mail address</w:t>
      </w:r>
      <w:r w:rsidR="004771EC" w:rsidRPr="004771EC">
        <w:rPr>
          <w:lang w:val="en-GB"/>
        </w:rPr>
        <w:t xml:space="preserve">: </w:t>
      </w:r>
      <w:r w:rsidR="000E66F6">
        <w:rPr>
          <w:lang w:val="en-GB"/>
        </w:rPr>
        <w:t>tomaz.speh@gov.si</w:t>
      </w:r>
      <w:r w:rsidRPr="004771EC">
        <w:rPr>
          <w:lang w:val="en-GB"/>
        </w:rPr>
        <w:tab/>
      </w:r>
    </w:p>
    <w:p w14:paraId="714E90D3" w14:textId="2433DB80" w:rsidR="006D1929" w:rsidRPr="000620B6" w:rsidRDefault="006D1929" w:rsidP="000E66F6">
      <w:pPr>
        <w:spacing w:after="0"/>
        <w:ind w:firstLine="708"/>
        <w:rPr>
          <w:lang w:val="en-GB"/>
        </w:rPr>
      </w:pPr>
      <w:r w:rsidRPr="004771EC">
        <w:rPr>
          <w:lang w:val="en-GB"/>
        </w:rPr>
        <w:t>mobile phone: +</w:t>
      </w:r>
      <w:r w:rsidR="000E66F6">
        <w:rPr>
          <w:lang w:val="en-GB"/>
        </w:rPr>
        <w:t>38651672116</w:t>
      </w:r>
    </w:p>
    <w:p w14:paraId="2EF7E1A6" w14:textId="77777777" w:rsidR="00AD6F43" w:rsidRDefault="004771EC" w:rsidP="002B764B">
      <w:pPr>
        <w:pStyle w:val="Heading1"/>
        <w:rPr>
          <w:lang w:val="en-GB"/>
        </w:rPr>
      </w:pPr>
      <w:r>
        <w:rPr>
          <w:lang w:val="en-GB"/>
        </w:rPr>
        <w:br w:type="page"/>
      </w:r>
    </w:p>
    <w:sdt>
      <w:sdtPr>
        <w:rPr>
          <w:rFonts w:ascii="Calibri" w:eastAsia="Calibri" w:hAnsi="Calibri" w:cs="Times New Roman"/>
          <w:color w:val="auto"/>
          <w:sz w:val="22"/>
          <w:szCs w:val="22"/>
          <w:lang w:val="fr-FR" w:eastAsia="en-US"/>
        </w:rPr>
        <w:id w:val="-795599569"/>
        <w:docPartObj>
          <w:docPartGallery w:val="Table of Contents"/>
          <w:docPartUnique/>
        </w:docPartObj>
      </w:sdtPr>
      <w:sdtEndPr>
        <w:rPr>
          <w:b/>
          <w:bCs/>
        </w:rPr>
      </w:sdtEndPr>
      <w:sdtContent>
        <w:p w14:paraId="76987831" w14:textId="3D5B61A6" w:rsidR="00AD6F43" w:rsidRDefault="00AD6F43">
          <w:pPr>
            <w:pStyle w:val="TOCHeading"/>
          </w:pPr>
          <w:r>
            <w:rPr>
              <w:lang w:val="fr-FR"/>
            </w:rPr>
            <w:t xml:space="preserve">Contents </w:t>
          </w:r>
        </w:p>
        <w:p w14:paraId="4934F3B5" w14:textId="7823A7ED" w:rsidR="008E6D70" w:rsidRDefault="00AD6F43">
          <w:pPr>
            <w:pStyle w:val="TOC1"/>
            <w:tabs>
              <w:tab w:val="right" w:leader="dot" w:pos="9016"/>
            </w:tabs>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5280436" w:history="1">
            <w:r w:rsidR="008E6D70" w:rsidRPr="002920BB">
              <w:rPr>
                <w:rStyle w:val="Hyperlink"/>
                <w:noProof/>
                <w:lang w:val="en-GB"/>
              </w:rPr>
              <w:t>Technical considerations</w:t>
            </w:r>
            <w:r w:rsidR="008E6D70">
              <w:rPr>
                <w:noProof/>
                <w:webHidden/>
              </w:rPr>
              <w:tab/>
            </w:r>
            <w:r w:rsidR="008E6D70">
              <w:rPr>
                <w:noProof/>
                <w:webHidden/>
              </w:rPr>
              <w:fldChar w:fldCharType="begin"/>
            </w:r>
            <w:r w:rsidR="008E6D70">
              <w:rPr>
                <w:noProof/>
                <w:webHidden/>
              </w:rPr>
              <w:instrText xml:space="preserve"> PAGEREF _Toc15280436 \h </w:instrText>
            </w:r>
            <w:r w:rsidR="008E6D70">
              <w:rPr>
                <w:noProof/>
                <w:webHidden/>
              </w:rPr>
            </w:r>
            <w:r w:rsidR="008E6D70">
              <w:rPr>
                <w:noProof/>
                <w:webHidden/>
              </w:rPr>
              <w:fldChar w:fldCharType="separate"/>
            </w:r>
            <w:r w:rsidR="008E6D70">
              <w:rPr>
                <w:noProof/>
                <w:webHidden/>
              </w:rPr>
              <w:t>6</w:t>
            </w:r>
            <w:r w:rsidR="008E6D70">
              <w:rPr>
                <w:noProof/>
                <w:webHidden/>
              </w:rPr>
              <w:fldChar w:fldCharType="end"/>
            </w:r>
          </w:hyperlink>
        </w:p>
        <w:p w14:paraId="0F764CA9" w14:textId="543C82FB" w:rsidR="008E6D70" w:rsidRDefault="00C10540">
          <w:pPr>
            <w:pStyle w:val="TOC1"/>
            <w:tabs>
              <w:tab w:val="right" w:leader="dot" w:pos="9016"/>
            </w:tabs>
            <w:rPr>
              <w:rFonts w:asciiTheme="minorHAnsi" w:eastAsiaTheme="minorEastAsia" w:hAnsiTheme="minorHAnsi" w:cstheme="minorBidi"/>
              <w:noProof/>
              <w:lang w:val="fr-CH" w:eastAsia="fr-CH"/>
            </w:rPr>
          </w:pPr>
          <w:hyperlink w:anchor="_Toc15280437" w:history="1">
            <w:r w:rsidR="008E6D70" w:rsidRPr="002920BB">
              <w:rPr>
                <w:rStyle w:val="Hyperlink"/>
                <w:noProof/>
                <w:lang w:val="en-GB"/>
              </w:rPr>
              <w:t>Data description</w:t>
            </w:r>
            <w:r w:rsidR="008E6D70">
              <w:rPr>
                <w:noProof/>
                <w:webHidden/>
              </w:rPr>
              <w:tab/>
            </w:r>
            <w:r w:rsidR="008E6D70">
              <w:rPr>
                <w:noProof/>
                <w:webHidden/>
              </w:rPr>
              <w:fldChar w:fldCharType="begin"/>
            </w:r>
            <w:r w:rsidR="008E6D70">
              <w:rPr>
                <w:noProof/>
                <w:webHidden/>
              </w:rPr>
              <w:instrText xml:space="preserve"> PAGEREF _Toc15280437 \h </w:instrText>
            </w:r>
            <w:r w:rsidR="008E6D70">
              <w:rPr>
                <w:noProof/>
                <w:webHidden/>
              </w:rPr>
            </w:r>
            <w:r w:rsidR="008E6D70">
              <w:rPr>
                <w:noProof/>
                <w:webHidden/>
              </w:rPr>
              <w:fldChar w:fldCharType="separate"/>
            </w:r>
            <w:r w:rsidR="008E6D70">
              <w:rPr>
                <w:noProof/>
                <w:webHidden/>
              </w:rPr>
              <w:t>6</w:t>
            </w:r>
            <w:r w:rsidR="008E6D70">
              <w:rPr>
                <w:noProof/>
                <w:webHidden/>
              </w:rPr>
              <w:fldChar w:fldCharType="end"/>
            </w:r>
          </w:hyperlink>
        </w:p>
        <w:p w14:paraId="4867A412" w14:textId="23C2D9F6"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38" w:history="1">
            <w:r w:rsidR="008E6D70" w:rsidRPr="002920BB">
              <w:rPr>
                <w:rStyle w:val="Hyperlink"/>
                <w:noProof/>
                <w:lang w:val="en-GB"/>
              </w:rPr>
              <w:t>Number of records per country</w:t>
            </w:r>
            <w:r w:rsidR="008E6D70">
              <w:rPr>
                <w:noProof/>
                <w:webHidden/>
              </w:rPr>
              <w:tab/>
            </w:r>
            <w:r w:rsidR="008E6D70">
              <w:rPr>
                <w:noProof/>
                <w:webHidden/>
              </w:rPr>
              <w:fldChar w:fldCharType="begin"/>
            </w:r>
            <w:r w:rsidR="008E6D70">
              <w:rPr>
                <w:noProof/>
                <w:webHidden/>
              </w:rPr>
              <w:instrText xml:space="preserve"> PAGEREF _Toc15280438 \h </w:instrText>
            </w:r>
            <w:r w:rsidR="008E6D70">
              <w:rPr>
                <w:noProof/>
                <w:webHidden/>
              </w:rPr>
            </w:r>
            <w:r w:rsidR="008E6D70">
              <w:rPr>
                <w:noProof/>
                <w:webHidden/>
              </w:rPr>
              <w:fldChar w:fldCharType="separate"/>
            </w:r>
            <w:r w:rsidR="008E6D70">
              <w:rPr>
                <w:noProof/>
                <w:webHidden/>
              </w:rPr>
              <w:t>6</w:t>
            </w:r>
            <w:r w:rsidR="008E6D70">
              <w:rPr>
                <w:noProof/>
                <w:webHidden/>
              </w:rPr>
              <w:fldChar w:fldCharType="end"/>
            </w:r>
          </w:hyperlink>
        </w:p>
        <w:p w14:paraId="4B0E149D" w14:textId="5544B587"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39" w:history="1">
            <w:r w:rsidR="008E6D70" w:rsidRPr="002920BB">
              <w:rPr>
                <w:rStyle w:val="Hyperlink"/>
                <w:noProof/>
                <w:lang w:val="en-GB"/>
              </w:rPr>
              <w:t>Duplicates</w:t>
            </w:r>
            <w:r w:rsidR="008E6D70">
              <w:rPr>
                <w:noProof/>
                <w:webHidden/>
              </w:rPr>
              <w:tab/>
            </w:r>
            <w:r w:rsidR="008E6D70">
              <w:rPr>
                <w:noProof/>
                <w:webHidden/>
              </w:rPr>
              <w:fldChar w:fldCharType="begin"/>
            </w:r>
            <w:r w:rsidR="008E6D70">
              <w:rPr>
                <w:noProof/>
                <w:webHidden/>
              </w:rPr>
              <w:instrText xml:space="preserve"> PAGEREF _Toc15280439 \h </w:instrText>
            </w:r>
            <w:r w:rsidR="008E6D70">
              <w:rPr>
                <w:noProof/>
                <w:webHidden/>
              </w:rPr>
            </w:r>
            <w:r w:rsidR="008E6D70">
              <w:rPr>
                <w:noProof/>
                <w:webHidden/>
              </w:rPr>
              <w:fldChar w:fldCharType="separate"/>
            </w:r>
            <w:r w:rsidR="008E6D70">
              <w:rPr>
                <w:noProof/>
                <w:webHidden/>
              </w:rPr>
              <w:t>7</w:t>
            </w:r>
            <w:r w:rsidR="008E6D70">
              <w:rPr>
                <w:noProof/>
                <w:webHidden/>
              </w:rPr>
              <w:fldChar w:fldCharType="end"/>
            </w:r>
          </w:hyperlink>
        </w:p>
        <w:p w14:paraId="7639AF36" w14:textId="063FAE3C" w:rsidR="008E6D70" w:rsidRDefault="00C10540">
          <w:pPr>
            <w:pStyle w:val="TOC1"/>
            <w:tabs>
              <w:tab w:val="right" w:leader="dot" w:pos="9016"/>
            </w:tabs>
            <w:rPr>
              <w:rFonts w:asciiTheme="minorHAnsi" w:eastAsiaTheme="minorEastAsia" w:hAnsiTheme="minorHAnsi" w:cstheme="minorBidi"/>
              <w:noProof/>
              <w:lang w:val="fr-CH" w:eastAsia="fr-CH"/>
            </w:rPr>
          </w:pPr>
          <w:hyperlink w:anchor="_Toc15280440" w:history="1">
            <w:r w:rsidR="008E6D70" w:rsidRPr="002920BB">
              <w:rPr>
                <w:rStyle w:val="Hyperlink"/>
                <w:noProof/>
                <w:lang w:val="en-GB"/>
              </w:rPr>
              <w:t>Search for Patterns</w:t>
            </w:r>
            <w:r w:rsidR="008E6D70">
              <w:rPr>
                <w:noProof/>
                <w:webHidden/>
              </w:rPr>
              <w:tab/>
            </w:r>
            <w:r w:rsidR="008E6D70">
              <w:rPr>
                <w:noProof/>
                <w:webHidden/>
              </w:rPr>
              <w:fldChar w:fldCharType="begin"/>
            </w:r>
            <w:r w:rsidR="008E6D70">
              <w:rPr>
                <w:noProof/>
                <w:webHidden/>
              </w:rPr>
              <w:instrText xml:space="preserve"> PAGEREF _Toc15280440 \h </w:instrText>
            </w:r>
            <w:r w:rsidR="008E6D70">
              <w:rPr>
                <w:noProof/>
                <w:webHidden/>
              </w:rPr>
            </w:r>
            <w:r w:rsidR="008E6D70">
              <w:rPr>
                <w:noProof/>
                <w:webHidden/>
              </w:rPr>
              <w:fldChar w:fldCharType="separate"/>
            </w:r>
            <w:r w:rsidR="008E6D70">
              <w:rPr>
                <w:noProof/>
                <w:webHidden/>
              </w:rPr>
              <w:t>8</w:t>
            </w:r>
            <w:r w:rsidR="008E6D70">
              <w:rPr>
                <w:noProof/>
                <w:webHidden/>
              </w:rPr>
              <w:fldChar w:fldCharType="end"/>
            </w:r>
          </w:hyperlink>
        </w:p>
        <w:p w14:paraId="1E03A534" w14:textId="20061741"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41" w:history="1">
            <w:r w:rsidR="008E6D70" w:rsidRPr="002920BB">
              <w:rPr>
                <w:rStyle w:val="Hyperlink"/>
                <w:noProof/>
                <w:lang w:val="en-GB"/>
              </w:rPr>
              <w:t>OJVs versus country population size</w:t>
            </w:r>
            <w:r w:rsidR="008E6D70">
              <w:rPr>
                <w:noProof/>
                <w:webHidden/>
              </w:rPr>
              <w:tab/>
            </w:r>
            <w:r w:rsidR="008E6D70">
              <w:rPr>
                <w:noProof/>
                <w:webHidden/>
              </w:rPr>
              <w:fldChar w:fldCharType="begin"/>
            </w:r>
            <w:r w:rsidR="008E6D70">
              <w:rPr>
                <w:noProof/>
                <w:webHidden/>
              </w:rPr>
              <w:instrText xml:space="preserve"> PAGEREF _Toc15280441 \h </w:instrText>
            </w:r>
            <w:r w:rsidR="008E6D70">
              <w:rPr>
                <w:noProof/>
                <w:webHidden/>
              </w:rPr>
            </w:r>
            <w:r w:rsidR="008E6D70">
              <w:rPr>
                <w:noProof/>
                <w:webHidden/>
              </w:rPr>
              <w:fldChar w:fldCharType="separate"/>
            </w:r>
            <w:r w:rsidR="008E6D70">
              <w:rPr>
                <w:noProof/>
                <w:webHidden/>
              </w:rPr>
              <w:t>8</w:t>
            </w:r>
            <w:r w:rsidR="008E6D70">
              <w:rPr>
                <w:noProof/>
                <w:webHidden/>
              </w:rPr>
              <w:fldChar w:fldCharType="end"/>
            </w:r>
          </w:hyperlink>
        </w:p>
        <w:p w14:paraId="0CE575AA" w14:textId="7B225F54"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42" w:history="1">
            <w:r w:rsidR="008E6D70" w:rsidRPr="002920BB">
              <w:rPr>
                <w:rStyle w:val="Hyperlink"/>
                <w:noProof/>
                <w:lang w:val="en-GB"/>
              </w:rPr>
              <w:t>Possible explanations for the lower rate of OJVs in CZ, ES, IT and PL</w:t>
            </w:r>
            <w:r w:rsidR="008E6D70">
              <w:rPr>
                <w:noProof/>
                <w:webHidden/>
              </w:rPr>
              <w:tab/>
            </w:r>
            <w:r w:rsidR="008E6D70">
              <w:rPr>
                <w:noProof/>
                <w:webHidden/>
              </w:rPr>
              <w:fldChar w:fldCharType="begin"/>
            </w:r>
            <w:r w:rsidR="008E6D70">
              <w:rPr>
                <w:noProof/>
                <w:webHidden/>
              </w:rPr>
              <w:instrText xml:space="preserve"> PAGEREF _Toc15280442 \h </w:instrText>
            </w:r>
            <w:r w:rsidR="008E6D70">
              <w:rPr>
                <w:noProof/>
                <w:webHidden/>
              </w:rPr>
            </w:r>
            <w:r w:rsidR="008E6D70">
              <w:rPr>
                <w:noProof/>
                <w:webHidden/>
              </w:rPr>
              <w:fldChar w:fldCharType="separate"/>
            </w:r>
            <w:r w:rsidR="008E6D70">
              <w:rPr>
                <w:noProof/>
                <w:webHidden/>
              </w:rPr>
              <w:t>8</w:t>
            </w:r>
            <w:r w:rsidR="008E6D70">
              <w:rPr>
                <w:noProof/>
                <w:webHidden/>
              </w:rPr>
              <w:fldChar w:fldCharType="end"/>
            </w:r>
          </w:hyperlink>
        </w:p>
        <w:p w14:paraId="59DFAFF5" w14:textId="6E9960ED"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43" w:history="1">
            <w:r w:rsidR="008E6D70" w:rsidRPr="002920BB">
              <w:rPr>
                <w:rStyle w:val="Hyperlink"/>
                <w:noProof/>
                <w:lang w:val="en-GB"/>
              </w:rPr>
              <w:t>Suggestions for testing those potential explanations</w:t>
            </w:r>
            <w:r w:rsidR="008E6D70">
              <w:rPr>
                <w:noProof/>
                <w:webHidden/>
              </w:rPr>
              <w:tab/>
            </w:r>
            <w:r w:rsidR="008E6D70">
              <w:rPr>
                <w:noProof/>
                <w:webHidden/>
              </w:rPr>
              <w:fldChar w:fldCharType="begin"/>
            </w:r>
            <w:r w:rsidR="008E6D70">
              <w:rPr>
                <w:noProof/>
                <w:webHidden/>
              </w:rPr>
              <w:instrText xml:space="preserve"> PAGEREF _Toc15280443 \h </w:instrText>
            </w:r>
            <w:r w:rsidR="008E6D70">
              <w:rPr>
                <w:noProof/>
                <w:webHidden/>
              </w:rPr>
            </w:r>
            <w:r w:rsidR="008E6D70">
              <w:rPr>
                <w:noProof/>
                <w:webHidden/>
              </w:rPr>
              <w:fldChar w:fldCharType="separate"/>
            </w:r>
            <w:r w:rsidR="008E6D70">
              <w:rPr>
                <w:noProof/>
                <w:webHidden/>
              </w:rPr>
              <w:t>9</w:t>
            </w:r>
            <w:r w:rsidR="008E6D70">
              <w:rPr>
                <w:noProof/>
                <w:webHidden/>
              </w:rPr>
              <w:fldChar w:fldCharType="end"/>
            </w:r>
          </w:hyperlink>
        </w:p>
        <w:p w14:paraId="756E227E" w14:textId="2D339F9C" w:rsidR="008E6D70" w:rsidRDefault="00C10540">
          <w:pPr>
            <w:pStyle w:val="TOC1"/>
            <w:tabs>
              <w:tab w:val="right" w:leader="dot" w:pos="9016"/>
            </w:tabs>
            <w:rPr>
              <w:rFonts w:asciiTheme="minorHAnsi" w:eastAsiaTheme="minorEastAsia" w:hAnsiTheme="minorHAnsi" w:cstheme="minorBidi"/>
              <w:noProof/>
              <w:lang w:val="fr-CH" w:eastAsia="fr-CH"/>
            </w:rPr>
          </w:pPr>
          <w:hyperlink w:anchor="_Toc15280444" w:history="1">
            <w:r w:rsidR="008E6D70" w:rsidRPr="002920BB">
              <w:rPr>
                <w:rStyle w:val="Hyperlink"/>
                <w:noProof/>
                <w:lang w:val="en-GB"/>
              </w:rPr>
              <w:t>GDP versus Population and OJVs (data July2018-March2019)</w:t>
            </w:r>
            <w:r w:rsidR="008E6D70">
              <w:rPr>
                <w:noProof/>
                <w:webHidden/>
              </w:rPr>
              <w:tab/>
            </w:r>
            <w:r w:rsidR="008E6D70">
              <w:rPr>
                <w:noProof/>
                <w:webHidden/>
              </w:rPr>
              <w:fldChar w:fldCharType="begin"/>
            </w:r>
            <w:r w:rsidR="008E6D70">
              <w:rPr>
                <w:noProof/>
                <w:webHidden/>
              </w:rPr>
              <w:instrText xml:space="preserve"> PAGEREF _Toc15280444 \h </w:instrText>
            </w:r>
            <w:r w:rsidR="008E6D70">
              <w:rPr>
                <w:noProof/>
                <w:webHidden/>
              </w:rPr>
            </w:r>
            <w:r w:rsidR="008E6D70">
              <w:rPr>
                <w:noProof/>
                <w:webHidden/>
              </w:rPr>
              <w:fldChar w:fldCharType="separate"/>
            </w:r>
            <w:r w:rsidR="008E6D70">
              <w:rPr>
                <w:noProof/>
                <w:webHidden/>
              </w:rPr>
              <w:t>10</w:t>
            </w:r>
            <w:r w:rsidR="008E6D70">
              <w:rPr>
                <w:noProof/>
                <w:webHidden/>
              </w:rPr>
              <w:fldChar w:fldCharType="end"/>
            </w:r>
          </w:hyperlink>
        </w:p>
        <w:p w14:paraId="1D2E2979" w14:textId="4913D586"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45" w:history="1">
            <w:r w:rsidR="008E6D70" w:rsidRPr="002920BB">
              <w:rPr>
                <w:rStyle w:val="Hyperlink"/>
                <w:noProof/>
                <w:lang w:val="en-GB"/>
              </w:rPr>
              <w:t>Attempt of modelling OJVS versus population and GDP (NUTS1 model)</w:t>
            </w:r>
            <w:r w:rsidR="008E6D70">
              <w:rPr>
                <w:noProof/>
                <w:webHidden/>
              </w:rPr>
              <w:tab/>
            </w:r>
            <w:r w:rsidR="008E6D70">
              <w:rPr>
                <w:noProof/>
                <w:webHidden/>
              </w:rPr>
              <w:fldChar w:fldCharType="begin"/>
            </w:r>
            <w:r w:rsidR="008E6D70">
              <w:rPr>
                <w:noProof/>
                <w:webHidden/>
              </w:rPr>
              <w:instrText xml:space="preserve"> PAGEREF _Toc15280445 \h </w:instrText>
            </w:r>
            <w:r w:rsidR="008E6D70">
              <w:rPr>
                <w:noProof/>
                <w:webHidden/>
              </w:rPr>
            </w:r>
            <w:r w:rsidR="008E6D70">
              <w:rPr>
                <w:noProof/>
                <w:webHidden/>
              </w:rPr>
              <w:fldChar w:fldCharType="separate"/>
            </w:r>
            <w:r w:rsidR="008E6D70">
              <w:rPr>
                <w:noProof/>
                <w:webHidden/>
              </w:rPr>
              <w:t>11</w:t>
            </w:r>
            <w:r w:rsidR="008E6D70">
              <w:rPr>
                <w:noProof/>
                <w:webHidden/>
              </w:rPr>
              <w:fldChar w:fldCharType="end"/>
            </w:r>
          </w:hyperlink>
        </w:p>
        <w:p w14:paraId="0EF9B770" w14:textId="032770C0" w:rsidR="008E6D70" w:rsidRDefault="00C10540">
          <w:pPr>
            <w:pStyle w:val="TOC3"/>
            <w:tabs>
              <w:tab w:val="right" w:leader="dot" w:pos="9016"/>
            </w:tabs>
            <w:rPr>
              <w:rFonts w:asciiTheme="minorHAnsi" w:eastAsiaTheme="minorEastAsia" w:hAnsiTheme="minorHAnsi" w:cstheme="minorBidi"/>
              <w:noProof/>
              <w:lang w:val="fr-CH" w:eastAsia="fr-CH"/>
            </w:rPr>
          </w:pPr>
          <w:hyperlink w:anchor="_Toc15280446" w:history="1">
            <w:r w:rsidR="008E6D70" w:rsidRPr="002920BB">
              <w:rPr>
                <w:rStyle w:val="Hyperlink"/>
                <w:noProof/>
                <w:lang w:val="en-GB"/>
              </w:rPr>
              <w:t>Predictions for the 19 remaining countries for which no CEDEFOP data are available.</w:t>
            </w:r>
            <w:r w:rsidR="008E6D70">
              <w:rPr>
                <w:noProof/>
                <w:webHidden/>
              </w:rPr>
              <w:tab/>
            </w:r>
            <w:r w:rsidR="008E6D70">
              <w:rPr>
                <w:noProof/>
                <w:webHidden/>
              </w:rPr>
              <w:fldChar w:fldCharType="begin"/>
            </w:r>
            <w:r w:rsidR="008E6D70">
              <w:rPr>
                <w:noProof/>
                <w:webHidden/>
              </w:rPr>
              <w:instrText xml:space="preserve"> PAGEREF _Toc15280446 \h </w:instrText>
            </w:r>
            <w:r w:rsidR="008E6D70">
              <w:rPr>
                <w:noProof/>
                <w:webHidden/>
              </w:rPr>
            </w:r>
            <w:r w:rsidR="008E6D70">
              <w:rPr>
                <w:noProof/>
                <w:webHidden/>
              </w:rPr>
              <w:fldChar w:fldCharType="separate"/>
            </w:r>
            <w:r w:rsidR="008E6D70">
              <w:rPr>
                <w:noProof/>
                <w:webHidden/>
              </w:rPr>
              <w:t>11</w:t>
            </w:r>
            <w:r w:rsidR="008E6D70">
              <w:rPr>
                <w:noProof/>
                <w:webHidden/>
              </w:rPr>
              <w:fldChar w:fldCharType="end"/>
            </w:r>
          </w:hyperlink>
        </w:p>
        <w:p w14:paraId="1CFF0B2C" w14:textId="55B87EF8" w:rsidR="008E6D70" w:rsidRDefault="00C10540">
          <w:pPr>
            <w:pStyle w:val="TOC3"/>
            <w:tabs>
              <w:tab w:val="right" w:leader="dot" w:pos="9016"/>
            </w:tabs>
            <w:rPr>
              <w:rFonts w:asciiTheme="minorHAnsi" w:eastAsiaTheme="minorEastAsia" w:hAnsiTheme="minorHAnsi" w:cstheme="minorBidi"/>
              <w:noProof/>
              <w:lang w:val="fr-CH" w:eastAsia="fr-CH"/>
            </w:rPr>
          </w:pPr>
          <w:hyperlink w:anchor="_Toc15280447" w:history="1">
            <w:r w:rsidR="008E6D70" w:rsidRPr="002920BB">
              <w:rPr>
                <w:rStyle w:val="Hyperlink"/>
                <w:noProof/>
                <w:lang w:val="en-GB"/>
              </w:rPr>
              <w:t>Prediction maps</w:t>
            </w:r>
            <w:r w:rsidR="008E6D70">
              <w:rPr>
                <w:noProof/>
                <w:webHidden/>
              </w:rPr>
              <w:tab/>
            </w:r>
            <w:r w:rsidR="008E6D70">
              <w:rPr>
                <w:noProof/>
                <w:webHidden/>
              </w:rPr>
              <w:fldChar w:fldCharType="begin"/>
            </w:r>
            <w:r w:rsidR="008E6D70">
              <w:rPr>
                <w:noProof/>
                <w:webHidden/>
              </w:rPr>
              <w:instrText xml:space="preserve"> PAGEREF _Toc15280447 \h </w:instrText>
            </w:r>
            <w:r w:rsidR="008E6D70">
              <w:rPr>
                <w:noProof/>
                <w:webHidden/>
              </w:rPr>
            </w:r>
            <w:r w:rsidR="008E6D70">
              <w:rPr>
                <w:noProof/>
                <w:webHidden/>
              </w:rPr>
              <w:fldChar w:fldCharType="separate"/>
            </w:r>
            <w:r w:rsidR="008E6D70">
              <w:rPr>
                <w:noProof/>
                <w:webHidden/>
              </w:rPr>
              <w:t>13</w:t>
            </w:r>
            <w:r w:rsidR="008E6D70">
              <w:rPr>
                <w:noProof/>
                <w:webHidden/>
              </w:rPr>
              <w:fldChar w:fldCharType="end"/>
            </w:r>
          </w:hyperlink>
        </w:p>
        <w:p w14:paraId="7F5C5565" w14:textId="44E66D7B" w:rsidR="008E6D70" w:rsidRDefault="00C10540">
          <w:pPr>
            <w:pStyle w:val="TOC3"/>
            <w:tabs>
              <w:tab w:val="right" w:leader="dot" w:pos="9016"/>
            </w:tabs>
            <w:rPr>
              <w:rFonts w:asciiTheme="minorHAnsi" w:eastAsiaTheme="minorEastAsia" w:hAnsiTheme="minorHAnsi" w:cstheme="minorBidi"/>
              <w:noProof/>
              <w:lang w:val="fr-CH" w:eastAsia="fr-CH"/>
            </w:rPr>
          </w:pPr>
          <w:hyperlink w:anchor="_Toc15280448" w:history="1">
            <w:r w:rsidR="008E6D70" w:rsidRPr="002920BB">
              <w:rPr>
                <w:rStyle w:val="Hyperlink"/>
                <w:noProof/>
                <w:lang w:val="en-GB"/>
              </w:rPr>
              <w:t>Conclusions</w:t>
            </w:r>
            <w:r w:rsidR="008E6D70">
              <w:rPr>
                <w:noProof/>
                <w:webHidden/>
              </w:rPr>
              <w:tab/>
            </w:r>
            <w:r w:rsidR="008E6D70">
              <w:rPr>
                <w:noProof/>
                <w:webHidden/>
              </w:rPr>
              <w:fldChar w:fldCharType="begin"/>
            </w:r>
            <w:r w:rsidR="008E6D70">
              <w:rPr>
                <w:noProof/>
                <w:webHidden/>
              </w:rPr>
              <w:instrText xml:space="preserve"> PAGEREF _Toc15280448 \h </w:instrText>
            </w:r>
            <w:r w:rsidR="008E6D70">
              <w:rPr>
                <w:noProof/>
                <w:webHidden/>
              </w:rPr>
            </w:r>
            <w:r w:rsidR="008E6D70">
              <w:rPr>
                <w:noProof/>
                <w:webHidden/>
              </w:rPr>
              <w:fldChar w:fldCharType="separate"/>
            </w:r>
            <w:r w:rsidR="008E6D70">
              <w:rPr>
                <w:noProof/>
                <w:webHidden/>
              </w:rPr>
              <w:t>13</w:t>
            </w:r>
            <w:r w:rsidR="008E6D70">
              <w:rPr>
                <w:noProof/>
                <w:webHidden/>
              </w:rPr>
              <w:fldChar w:fldCharType="end"/>
            </w:r>
          </w:hyperlink>
        </w:p>
        <w:p w14:paraId="14450FA9" w14:textId="636D05D5" w:rsidR="008E6D70" w:rsidRDefault="00C10540">
          <w:pPr>
            <w:pStyle w:val="TOC3"/>
            <w:tabs>
              <w:tab w:val="right" w:leader="dot" w:pos="9016"/>
            </w:tabs>
            <w:rPr>
              <w:rFonts w:asciiTheme="minorHAnsi" w:eastAsiaTheme="minorEastAsia" w:hAnsiTheme="minorHAnsi" w:cstheme="minorBidi"/>
              <w:noProof/>
              <w:lang w:val="fr-CH" w:eastAsia="fr-CH"/>
            </w:rPr>
          </w:pPr>
          <w:hyperlink w:anchor="_Toc15280449" w:history="1">
            <w:r w:rsidR="008E6D70" w:rsidRPr="002920BB">
              <w:rPr>
                <w:rStyle w:val="Hyperlink"/>
                <w:noProof/>
                <w:lang w:val="en-GB"/>
              </w:rPr>
              <w:t>Additional remarks</w:t>
            </w:r>
            <w:r w:rsidR="008E6D70">
              <w:rPr>
                <w:noProof/>
                <w:webHidden/>
              </w:rPr>
              <w:tab/>
            </w:r>
            <w:r w:rsidR="008E6D70">
              <w:rPr>
                <w:noProof/>
                <w:webHidden/>
              </w:rPr>
              <w:fldChar w:fldCharType="begin"/>
            </w:r>
            <w:r w:rsidR="008E6D70">
              <w:rPr>
                <w:noProof/>
                <w:webHidden/>
              </w:rPr>
              <w:instrText xml:space="preserve"> PAGEREF _Toc15280449 \h </w:instrText>
            </w:r>
            <w:r w:rsidR="008E6D70">
              <w:rPr>
                <w:noProof/>
                <w:webHidden/>
              </w:rPr>
            </w:r>
            <w:r w:rsidR="008E6D70">
              <w:rPr>
                <w:noProof/>
                <w:webHidden/>
              </w:rPr>
              <w:fldChar w:fldCharType="separate"/>
            </w:r>
            <w:r w:rsidR="008E6D70">
              <w:rPr>
                <w:noProof/>
                <w:webHidden/>
              </w:rPr>
              <w:t>13</w:t>
            </w:r>
            <w:r w:rsidR="008E6D70">
              <w:rPr>
                <w:noProof/>
                <w:webHidden/>
              </w:rPr>
              <w:fldChar w:fldCharType="end"/>
            </w:r>
          </w:hyperlink>
        </w:p>
        <w:p w14:paraId="3876858F" w14:textId="5A0B534B" w:rsidR="008E6D70" w:rsidRDefault="00C10540">
          <w:pPr>
            <w:pStyle w:val="TOC3"/>
            <w:tabs>
              <w:tab w:val="right" w:leader="dot" w:pos="9016"/>
            </w:tabs>
            <w:rPr>
              <w:rFonts w:asciiTheme="minorHAnsi" w:eastAsiaTheme="minorEastAsia" w:hAnsiTheme="minorHAnsi" w:cstheme="minorBidi"/>
              <w:noProof/>
              <w:lang w:val="fr-CH" w:eastAsia="fr-CH"/>
            </w:rPr>
          </w:pPr>
          <w:hyperlink w:anchor="_Toc15280450" w:history="1">
            <w:r w:rsidR="008E6D70" w:rsidRPr="002920BB">
              <w:rPr>
                <w:rStyle w:val="Hyperlink"/>
                <w:noProof/>
                <w:lang w:val="en-GB"/>
              </w:rPr>
              <w:t>Further improvements (Sophie in work)</w:t>
            </w:r>
            <w:r w:rsidR="008E6D70">
              <w:rPr>
                <w:noProof/>
                <w:webHidden/>
              </w:rPr>
              <w:tab/>
            </w:r>
            <w:r w:rsidR="008E6D70">
              <w:rPr>
                <w:noProof/>
                <w:webHidden/>
              </w:rPr>
              <w:fldChar w:fldCharType="begin"/>
            </w:r>
            <w:r w:rsidR="008E6D70">
              <w:rPr>
                <w:noProof/>
                <w:webHidden/>
              </w:rPr>
              <w:instrText xml:space="preserve"> PAGEREF _Toc15280450 \h </w:instrText>
            </w:r>
            <w:r w:rsidR="008E6D70">
              <w:rPr>
                <w:noProof/>
                <w:webHidden/>
              </w:rPr>
            </w:r>
            <w:r w:rsidR="008E6D70">
              <w:rPr>
                <w:noProof/>
                <w:webHidden/>
              </w:rPr>
              <w:fldChar w:fldCharType="separate"/>
            </w:r>
            <w:r w:rsidR="008E6D70">
              <w:rPr>
                <w:noProof/>
                <w:webHidden/>
              </w:rPr>
              <w:t>13</w:t>
            </w:r>
            <w:r w:rsidR="008E6D70">
              <w:rPr>
                <w:noProof/>
                <w:webHidden/>
              </w:rPr>
              <w:fldChar w:fldCharType="end"/>
            </w:r>
          </w:hyperlink>
        </w:p>
        <w:p w14:paraId="35EE9D82" w14:textId="3904500B"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51" w:history="1">
            <w:r w:rsidR="008E6D70" w:rsidRPr="002920BB">
              <w:rPr>
                <w:rStyle w:val="Hyperlink"/>
                <w:noProof/>
                <w:lang w:val="en-GB"/>
              </w:rPr>
              <w:t>Validation of predictions for Switzerland using external OJVs data</w:t>
            </w:r>
            <w:r w:rsidR="008E6D70">
              <w:rPr>
                <w:noProof/>
                <w:webHidden/>
              </w:rPr>
              <w:tab/>
            </w:r>
            <w:r w:rsidR="008E6D70">
              <w:rPr>
                <w:noProof/>
                <w:webHidden/>
              </w:rPr>
              <w:fldChar w:fldCharType="begin"/>
            </w:r>
            <w:r w:rsidR="008E6D70">
              <w:rPr>
                <w:noProof/>
                <w:webHidden/>
              </w:rPr>
              <w:instrText xml:space="preserve"> PAGEREF _Toc15280451 \h </w:instrText>
            </w:r>
            <w:r w:rsidR="008E6D70">
              <w:rPr>
                <w:noProof/>
                <w:webHidden/>
              </w:rPr>
            </w:r>
            <w:r w:rsidR="008E6D70">
              <w:rPr>
                <w:noProof/>
                <w:webHidden/>
              </w:rPr>
              <w:fldChar w:fldCharType="separate"/>
            </w:r>
            <w:r w:rsidR="008E6D70">
              <w:rPr>
                <w:noProof/>
                <w:webHidden/>
              </w:rPr>
              <w:t>14</w:t>
            </w:r>
            <w:r w:rsidR="008E6D70">
              <w:rPr>
                <w:noProof/>
                <w:webHidden/>
              </w:rPr>
              <w:fldChar w:fldCharType="end"/>
            </w:r>
          </w:hyperlink>
        </w:p>
        <w:p w14:paraId="1E1D66E9" w14:textId="0005D2A0" w:rsidR="008E6D70" w:rsidRDefault="00C10540">
          <w:pPr>
            <w:pStyle w:val="TOC3"/>
            <w:tabs>
              <w:tab w:val="right" w:leader="dot" w:pos="9016"/>
            </w:tabs>
            <w:rPr>
              <w:rFonts w:asciiTheme="minorHAnsi" w:eastAsiaTheme="minorEastAsia" w:hAnsiTheme="minorHAnsi" w:cstheme="minorBidi"/>
              <w:noProof/>
              <w:lang w:val="fr-CH" w:eastAsia="fr-CH"/>
            </w:rPr>
          </w:pPr>
          <w:hyperlink w:anchor="_Toc15280452" w:history="1">
            <w:r w:rsidR="008E6D70" w:rsidRPr="002920BB">
              <w:rPr>
                <w:rStyle w:val="Hyperlink"/>
                <w:noProof/>
              </w:rPr>
              <w:t>X28AG OJVs versus NUTS1 prediction Model</w:t>
            </w:r>
            <w:r w:rsidR="008E6D70">
              <w:rPr>
                <w:noProof/>
                <w:webHidden/>
              </w:rPr>
              <w:tab/>
            </w:r>
            <w:r w:rsidR="008E6D70">
              <w:rPr>
                <w:noProof/>
                <w:webHidden/>
              </w:rPr>
              <w:fldChar w:fldCharType="begin"/>
            </w:r>
            <w:r w:rsidR="008E6D70">
              <w:rPr>
                <w:noProof/>
                <w:webHidden/>
              </w:rPr>
              <w:instrText xml:space="preserve"> PAGEREF _Toc15280452 \h </w:instrText>
            </w:r>
            <w:r w:rsidR="008E6D70">
              <w:rPr>
                <w:noProof/>
                <w:webHidden/>
              </w:rPr>
            </w:r>
            <w:r w:rsidR="008E6D70">
              <w:rPr>
                <w:noProof/>
                <w:webHidden/>
              </w:rPr>
              <w:fldChar w:fldCharType="separate"/>
            </w:r>
            <w:r w:rsidR="008E6D70">
              <w:rPr>
                <w:noProof/>
                <w:webHidden/>
              </w:rPr>
              <w:t>14</w:t>
            </w:r>
            <w:r w:rsidR="008E6D70">
              <w:rPr>
                <w:noProof/>
                <w:webHidden/>
              </w:rPr>
              <w:fldChar w:fldCharType="end"/>
            </w:r>
          </w:hyperlink>
        </w:p>
        <w:p w14:paraId="6901B496" w14:textId="33144467" w:rsidR="008E6D70" w:rsidRDefault="00C10540">
          <w:pPr>
            <w:pStyle w:val="TOC3"/>
            <w:tabs>
              <w:tab w:val="right" w:leader="dot" w:pos="9016"/>
            </w:tabs>
            <w:rPr>
              <w:rFonts w:asciiTheme="minorHAnsi" w:eastAsiaTheme="minorEastAsia" w:hAnsiTheme="minorHAnsi" w:cstheme="minorBidi"/>
              <w:noProof/>
              <w:lang w:val="fr-CH" w:eastAsia="fr-CH"/>
            </w:rPr>
          </w:pPr>
          <w:hyperlink w:anchor="_Toc15280453" w:history="1">
            <w:r w:rsidR="008E6D70" w:rsidRPr="002920BB">
              <w:rPr>
                <w:rStyle w:val="Hyperlink"/>
                <w:noProof/>
              </w:rPr>
              <w:t>OJVS versus JVS</w:t>
            </w:r>
            <w:r w:rsidR="008E6D70">
              <w:rPr>
                <w:noProof/>
                <w:webHidden/>
              </w:rPr>
              <w:tab/>
            </w:r>
            <w:r w:rsidR="008E6D70">
              <w:rPr>
                <w:noProof/>
                <w:webHidden/>
              </w:rPr>
              <w:fldChar w:fldCharType="begin"/>
            </w:r>
            <w:r w:rsidR="008E6D70">
              <w:rPr>
                <w:noProof/>
                <w:webHidden/>
              </w:rPr>
              <w:instrText xml:space="preserve"> PAGEREF _Toc15280453 \h </w:instrText>
            </w:r>
            <w:r w:rsidR="008E6D70">
              <w:rPr>
                <w:noProof/>
                <w:webHidden/>
              </w:rPr>
            </w:r>
            <w:r w:rsidR="008E6D70">
              <w:rPr>
                <w:noProof/>
                <w:webHidden/>
              </w:rPr>
              <w:fldChar w:fldCharType="separate"/>
            </w:r>
            <w:r w:rsidR="008E6D70">
              <w:rPr>
                <w:noProof/>
                <w:webHidden/>
              </w:rPr>
              <w:t>14</w:t>
            </w:r>
            <w:r w:rsidR="008E6D70">
              <w:rPr>
                <w:noProof/>
                <w:webHidden/>
              </w:rPr>
              <w:fldChar w:fldCharType="end"/>
            </w:r>
          </w:hyperlink>
        </w:p>
        <w:p w14:paraId="0179C453" w14:textId="40A039E1" w:rsidR="008E6D70" w:rsidRDefault="00C10540">
          <w:pPr>
            <w:pStyle w:val="TOC3"/>
            <w:tabs>
              <w:tab w:val="right" w:leader="dot" w:pos="9016"/>
            </w:tabs>
            <w:rPr>
              <w:rFonts w:asciiTheme="minorHAnsi" w:eastAsiaTheme="minorEastAsia" w:hAnsiTheme="minorHAnsi" w:cstheme="minorBidi"/>
              <w:noProof/>
              <w:lang w:val="fr-CH" w:eastAsia="fr-CH"/>
            </w:rPr>
          </w:pPr>
          <w:hyperlink w:anchor="_Toc15280454" w:history="1">
            <w:r w:rsidR="008E6D70" w:rsidRPr="002920BB">
              <w:rPr>
                <w:rStyle w:val="Hyperlink"/>
                <w:noProof/>
              </w:rPr>
              <w:t>Suggestions for further work and questions still to investigate</w:t>
            </w:r>
            <w:r w:rsidR="008E6D70">
              <w:rPr>
                <w:noProof/>
                <w:webHidden/>
              </w:rPr>
              <w:tab/>
            </w:r>
            <w:r w:rsidR="008E6D70">
              <w:rPr>
                <w:noProof/>
                <w:webHidden/>
              </w:rPr>
              <w:fldChar w:fldCharType="begin"/>
            </w:r>
            <w:r w:rsidR="008E6D70">
              <w:rPr>
                <w:noProof/>
                <w:webHidden/>
              </w:rPr>
              <w:instrText xml:space="preserve"> PAGEREF _Toc15280454 \h </w:instrText>
            </w:r>
            <w:r w:rsidR="008E6D70">
              <w:rPr>
                <w:noProof/>
                <w:webHidden/>
              </w:rPr>
            </w:r>
            <w:r w:rsidR="008E6D70">
              <w:rPr>
                <w:noProof/>
                <w:webHidden/>
              </w:rPr>
              <w:fldChar w:fldCharType="separate"/>
            </w:r>
            <w:r w:rsidR="008E6D70">
              <w:rPr>
                <w:noProof/>
                <w:webHidden/>
              </w:rPr>
              <w:t>14</w:t>
            </w:r>
            <w:r w:rsidR="008E6D70">
              <w:rPr>
                <w:noProof/>
                <w:webHidden/>
              </w:rPr>
              <w:fldChar w:fldCharType="end"/>
            </w:r>
          </w:hyperlink>
        </w:p>
        <w:p w14:paraId="376D51DC" w14:textId="0CFD92BA" w:rsidR="008E6D70" w:rsidRDefault="00C10540">
          <w:pPr>
            <w:pStyle w:val="TOC1"/>
            <w:tabs>
              <w:tab w:val="right" w:leader="dot" w:pos="9016"/>
            </w:tabs>
            <w:rPr>
              <w:rFonts w:asciiTheme="minorHAnsi" w:eastAsiaTheme="minorEastAsia" w:hAnsiTheme="minorHAnsi" w:cstheme="minorBidi"/>
              <w:noProof/>
              <w:lang w:val="fr-CH" w:eastAsia="fr-CH"/>
            </w:rPr>
          </w:pPr>
          <w:hyperlink w:anchor="_Toc15280455" w:history="1">
            <w:r w:rsidR="008E6D70" w:rsidRPr="002920BB">
              <w:rPr>
                <w:rStyle w:val="Hyperlink"/>
                <w:noProof/>
                <w:lang w:val="en-GB"/>
              </w:rPr>
              <w:t>Modelling OJVs at the regional level (NUTS2 model)</w:t>
            </w:r>
            <w:r w:rsidR="008E6D70">
              <w:rPr>
                <w:noProof/>
                <w:webHidden/>
              </w:rPr>
              <w:tab/>
            </w:r>
            <w:r w:rsidR="008E6D70">
              <w:rPr>
                <w:noProof/>
                <w:webHidden/>
              </w:rPr>
              <w:fldChar w:fldCharType="begin"/>
            </w:r>
            <w:r w:rsidR="008E6D70">
              <w:rPr>
                <w:noProof/>
                <w:webHidden/>
              </w:rPr>
              <w:instrText xml:space="preserve"> PAGEREF _Toc15280455 \h </w:instrText>
            </w:r>
            <w:r w:rsidR="008E6D70">
              <w:rPr>
                <w:noProof/>
                <w:webHidden/>
              </w:rPr>
            </w:r>
            <w:r w:rsidR="008E6D70">
              <w:rPr>
                <w:noProof/>
                <w:webHidden/>
              </w:rPr>
              <w:fldChar w:fldCharType="separate"/>
            </w:r>
            <w:r w:rsidR="008E6D70">
              <w:rPr>
                <w:noProof/>
                <w:webHidden/>
              </w:rPr>
              <w:t>16</w:t>
            </w:r>
            <w:r w:rsidR="008E6D70">
              <w:rPr>
                <w:noProof/>
                <w:webHidden/>
              </w:rPr>
              <w:fldChar w:fldCharType="end"/>
            </w:r>
          </w:hyperlink>
        </w:p>
        <w:p w14:paraId="77EA371E" w14:textId="7644B445"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56" w:history="1">
            <w:r w:rsidR="008E6D70" w:rsidRPr="002920BB">
              <w:rPr>
                <w:rStyle w:val="Hyperlink"/>
                <w:noProof/>
                <w:lang w:val="en-GB"/>
              </w:rPr>
              <w:t>Data exploration</w:t>
            </w:r>
            <w:r w:rsidR="008E6D70">
              <w:rPr>
                <w:noProof/>
                <w:webHidden/>
              </w:rPr>
              <w:tab/>
            </w:r>
            <w:r w:rsidR="008E6D70">
              <w:rPr>
                <w:noProof/>
                <w:webHidden/>
              </w:rPr>
              <w:fldChar w:fldCharType="begin"/>
            </w:r>
            <w:r w:rsidR="008E6D70">
              <w:rPr>
                <w:noProof/>
                <w:webHidden/>
              </w:rPr>
              <w:instrText xml:space="preserve"> PAGEREF _Toc15280456 \h </w:instrText>
            </w:r>
            <w:r w:rsidR="008E6D70">
              <w:rPr>
                <w:noProof/>
                <w:webHidden/>
              </w:rPr>
            </w:r>
            <w:r w:rsidR="008E6D70">
              <w:rPr>
                <w:noProof/>
                <w:webHidden/>
              </w:rPr>
              <w:fldChar w:fldCharType="separate"/>
            </w:r>
            <w:r w:rsidR="008E6D70">
              <w:rPr>
                <w:noProof/>
                <w:webHidden/>
              </w:rPr>
              <w:t>16</w:t>
            </w:r>
            <w:r w:rsidR="008E6D70">
              <w:rPr>
                <w:noProof/>
                <w:webHidden/>
              </w:rPr>
              <w:fldChar w:fldCharType="end"/>
            </w:r>
          </w:hyperlink>
        </w:p>
        <w:p w14:paraId="6F51692A" w14:textId="16B5FEE2"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57" w:history="1">
            <w:r w:rsidR="008E6D70" w:rsidRPr="002920BB">
              <w:rPr>
                <w:rStyle w:val="Hyperlink"/>
                <w:noProof/>
                <w:lang w:val="en-GB"/>
              </w:rPr>
              <w:t>Modelling</w:t>
            </w:r>
            <w:r w:rsidR="008E6D70">
              <w:rPr>
                <w:noProof/>
                <w:webHidden/>
              </w:rPr>
              <w:tab/>
            </w:r>
            <w:r w:rsidR="008E6D70">
              <w:rPr>
                <w:noProof/>
                <w:webHidden/>
              </w:rPr>
              <w:fldChar w:fldCharType="begin"/>
            </w:r>
            <w:r w:rsidR="008E6D70">
              <w:rPr>
                <w:noProof/>
                <w:webHidden/>
              </w:rPr>
              <w:instrText xml:space="preserve"> PAGEREF _Toc15280457 \h </w:instrText>
            </w:r>
            <w:r w:rsidR="008E6D70">
              <w:rPr>
                <w:noProof/>
                <w:webHidden/>
              </w:rPr>
            </w:r>
            <w:r w:rsidR="008E6D70">
              <w:rPr>
                <w:noProof/>
                <w:webHidden/>
              </w:rPr>
              <w:fldChar w:fldCharType="separate"/>
            </w:r>
            <w:r w:rsidR="008E6D70">
              <w:rPr>
                <w:noProof/>
                <w:webHidden/>
              </w:rPr>
              <w:t>17</w:t>
            </w:r>
            <w:r w:rsidR="008E6D70">
              <w:rPr>
                <w:noProof/>
                <w:webHidden/>
              </w:rPr>
              <w:fldChar w:fldCharType="end"/>
            </w:r>
          </w:hyperlink>
        </w:p>
        <w:p w14:paraId="213C666C" w14:textId="324E33C4"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58" w:history="1">
            <w:r w:rsidR="008E6D70" w:rsidRPr="002920BB">
              <w:rPr>
                <w:rStyle w:val="Hyperlink"/>
                <w:noProof/>
              </w:rPr>
              <w:t>Conclusions :</w:t>
            </w:r>
            <w:r w:rsidR="008E6D70">
              <w:rPr>
                <w:noProof/>
                <w:webHidden/>
              </w:rPr>
              <w:tab/>
            </w:r>
            <w:r w:rsidR="008E6D70">
              <w:rPr>
                <w:noProof/>
                <w:webHidden/>
              </w:rPr>
              <w:fldChar w:fldCharType="begin"/>
            </w:r>
            <w:r w:rsidR="008E6D70">
              <w:rPr>
                <w:noProof/>
                <w:webHidden/>
              </w:rPr>
              <w:instrText xml:space="preserve"> PAGEREF _Toc15280458 \h </w:instrText>
            </w:r>
            <w:r w:rsidR="008E6D70">
              <w:rPr>
                <w:noProof/>
                <w:webHidden/>
              </w:rPr>
            </w:r>
            <w:r w:rsidR="008E6D70">
              <w:rPr>
                <w:noProof/>
                <w:webHidden/>
              </w:rPr>
              <w:fldChar w:fldCharType="separate"/>
            </w:r>
            <w:r w:rsidR="008E6D70">
              <w:rPr>
                <w:noProof/>
                <w:webHidden/>
              </w:rPr>
              <w:t>21</w:t>
            </w:r>
            <w:r w:rsidR="008E6D70">
              <w:rPr>
                <w:noProof/>
                <w:webHidden/>
              </w:rPr>
              <w:fldChar w:fldCharType="end"/>
            </w:r>
          </w:hyperlink>
        </w:p>
        <w:p w14:paraId="253201F2" w14:textId="3354EED1" w:rsidR="008E6D70" w:rsidRDefault="00C10540">
          <w:pPr>
            <w:pStyle w:val="TOC3"/>
            <w:tabs>
              <w:tab w:val="right" w:leader="dot" w:pos="9016"/>
            </w:tabs>
            <w:rPr>
              <w:rFonts w:asciiTheme="minorHAnsi" w:eastAsiaTheme="minorEastAsia" w:hAnsiTheme="minorHAnsi" w:cstheme="minorBidi"/>
              <w:noProof/>
              <w:lang w:val="fr-CH" w:eastAsia="fr-CH"/>
            </w:rPr>
          </w:pPr>
          <w:hyperlink w:anchor="_Toc15280459" w:history="1">
            <w:r w:rsidR="008E6D70" w:rsidRPr="002920BB">
              <w:rPr>
                <w:rStyle w:val="Hyperlink"/>
                <w:noProof/>
                <w:lang w:val="en-GB"/>
              </w:rPr>
              <w:t>Further improvements (Sophie in work)</w:t>
            </w:r>
            <w:r w:rsidR="008E6D70">
              <w:rPr>
                <w:noProof/>
                <w:webHidden/>
              </w:rPr>
              <w:tab/>
            </w:r>
            <w:r w:rsidR="008E6D70">
              <w:rPr>
                <w:noProof/>
                <w:webHidden/>
              </w:rPr>
              <w:fldChar w:fldCharType="begin"/>
            </w:r>
            <w:r w:rsidR="008E6D70">
              <w:rPr>
                <w:noProof/>
                <w:webHidden/>
              </w:rPr>
              <w:instrText xml:space="preserve"> PAGEREF _Toc15280459 \h </w:instrText>
            </w:r>
            <w:r w:rsidR="008E6D70">
              <w:rPr>
                <w:noProof/>
                <w:webHidden/>
              </w:rPr>
            </w:r>
            <w:r w:rsidR="008E6D70">
              <w:rPr>
                <w:noProof/>
                <w:webHidden/>
              </w:rPr>
              <w:fldChar w:fldCharType="separate"/>
            </w:r>
            <w:r w:rsidR="008E6D70">
              <w:rPr>
                <w:noProof/>
                <w:webHidden/>
              </w:rPr>
              <w:t>21</w:t>
            </w:r>
            <w:r w:rsidR="008E6D70">
              <w:rPr>
                <w:noProof/>
                <w:webHidden/>
              </w:rPr>
              <w:fldChar w:fldCharType="end"/>
            </w:r>
          </w:hyperlink>
        </w:p>
        <w:p w14:paraId="0A816A0C" w14:textId="74F6A0FE" w:rsidR="008E6D70" w:rsidRDefault="00C10540">
          <w:pPr>
            <w:pStyle w:val="TOC3"/>
            <w:tabs>
              <w:tab w:val="right" w:leader="dot" w:pos="9016"/>
            </w:tabs>
            <w:rPr>
              <w:rFonts w:asciiTheme="minorHAnsi" w:eastAsiaTheme="minorEastAsia" w:hAnsiTheme="minorHAnsi" w:cstheme="minorBidi"/>
              <w:noProof/>
              <w:lang w:val="fr-CH" w:eastAsia="fr-CH"/>
            </w:rPr>
          </w:pPr>
          <w:hyperlink w:anchor="_Toc15280460" w:history="1">
            <w:r w:rsidR="008E6D70" w:rsidRPr="002920BB">
              <w:rPr>
                <w:rStyle w:val="Hyperlink"/>
                <w:noProof/>
                <w:lang w:val="en-GB"/>
              </w:rPr>
              <w:t>Further improvements (Sophie in work)</w:t>
            </w:r>
            <w:r w:rsidR="008E6D70">
              <w:rPr>
                <w:noProof/>
                <w:webHidden/>
              </w:rPr>
              <w:tab/>
            </w:r>
            <w:r w:rsidR="008E6D70">
              <w:rPr>
                <w:noProof/>
                <w:webHidden/>
              </w:rPr>
              <w:fldChar w:fldCharType="begin"/>
            </w:r>
            <w:r w:rsidR="008E6D70">
              <w:rPr>
                <w:noProof/>
                <w:webHidden/>
              </w:rPr>
              <w:instrText xml:space="preserve"> PAGEREF _Toc15280460 \h </w:instrText>
            </w:r>
            <w:r w:rsidR="008E6D70">
              <w:rPr>
                <w:noProof/>
                <w:webHidden/>
              </w:rPr>
            </w:r>
            <w:r w:rsidR="008E6D70">
              <w:rPr>
                <w:noProof/>
                <w:webHidden/>
              </w:rPr>
              <w:fldChar w:fldCharType="separate"/>
            </w:r>
            <w:r w:rsidR="008E6D70">
              <w:rPr>
                <w:noProof/>
                <w:webHidden/>
              </w:rPr>
              <w:t>21</w:t>
            </w:r>
            <w:r w:rsidR="008E6D70">
              <w:rPr>
                <w:noProof/>
                <w:webHidden/>
              </w:rPr>
              <w:fldChar w:fldCharType="end"/>
            </w:r>
          </w:hyperlink>
        </w:p>
        <w:p w14:paraId="21CE0CA1" w14:textId="398E1A94" w:rsidR="008E6D70" w:rsidRDefault="00C10540">
          <w:pPr>
            <w:pStyle w:val="TOC1"/>
            <w:tabs>
              <w:tab w:val="right" w:leader="dot" w:pos="9016"/>
            </w:tabs>
            <w:rPr>
              <w:rFonts w:asciiTheme="minorHAnsi" w:eastAsiaTheme="minorEastAsia" w:hAnsiTheme="minorHAnsi" w:cstheme="minorBidi"/>
              <w:noProof/>
              <w:lang w:val="fr-CH" w:eastAsia="fr-CH"/>
            </w:rPr>
          </w:pPr>
          <w:hyperlink w:anchor="_Toc15280461" w:history="1">
            <w:r w:rsidR="008E6D70" w:rsidRPr="002920BB">
              <w:rPr>
                <w:rStyle w:val="Hyperlink"/>
                <w:noProof/>
                <w:lang w:val="en-US"/>
              </w:rPr>
              <w:t>Overall summary of the study of the relationships between OJVs and socio-economical variables</w:t>
            </w:r>
            <w:r w:rsidR="008E6D70">
              <w:rPr>
                <w:noProof/>
                <w:webHidden/>
              </w:rPr>
              <w:tab/>
            </w:r>
            <w:r w:rsidR="008E6D70">
              <w:rPr>
                <w:noProof/>
                <w:webHidden/>
              </w:rPr>
              <w:fldChar w:fldCharType="begin"/>
            </w:r>
            <w:r w:rsidR="008E6D70">
              <w:rPr>
                <w:noProof/>
                <w:webHidden/>
              </w:rPr>
              <w:instrText xml:space="preserve"> PAGEREF _Toc15280461 \h </w:instrText>
            </w:r>
            <w:r w:rsidR="008E6D70">
              <w:rPr>
                <w:noProof/>
                <w:webHidden/>
              </w:rPr>
            </w:r>
            <w:r w:rsidR="008E6D70">
              <w:rPr>
                <w:noProof/>
                <w:webHidden/>
              </w:rPr>
              <w:fldChar w:fldCharType="separate"/>
            </w:r>
            <w:r w:rsidR="008E6D70">
              <w:rPr>
                <w:noProof/>
                <w:webHidden/>
              </w:rPr>
              <w:t>21</w:t>
            </w:r>
            <w:r w:rsidR="008E6D70">
              <w:rPr>
                <w:noProof/>
                <w:webHidden/>
              </w:rPr>
              <w:fldChar w:fldCharType="end"/>
            </w:r>
          </w:hyperlink>
        </w:p>
        <w:p w14:paraId="78C72DCA" w14:textId="08217C5B" w:rsidR="008E6D70" w:rsidRDefault="00C10540">
          <w:pPr>
            <w:pStyle w:val="TOC1"/>
            <w:tabs>
              <w:tab w:val="right" w:leader="dot" w:pos="9016"/>
            </w:tabs>
            <w:rPr>
              <w:rFonts w:asciiTheme="minorHAnsi" w:eastAsiaTheme="minorEastAsia" w:hAnsiTheme="minorHAnsi" w:cstheme="minorBidi"/>
              <w:noProof/>
              <w:lang w:val="fr-CH" w:eastAsia="fr-CH"/>
            </w:rPr>
          </w:pPr>
          <w:hyperlink w:anchor="_Toc15280462" w:history="1">
            <w:r w:rsidR="008E6D70" w:rsidRPr="002920BB">
              <w:rPr>
                <w:rStyle w:val="Hyperlink"/>
                <w:noProof/>
                <w:lang w:val="en-US"/>
              </w:rPr>
              <w:t>Comparisons between OJVs and Job vacancy Statistics (JVS)</w:t>
            </w:r>
            <w:r w:rsidR="008E6D70">
              <w:rPr>
                <w:noProof/>
                <w:webHidden/>
              </w:rPr>
              <w:tab/>
            </w:r>
            <w:r w:rsidR="008E6D70">
              <w:rPr>
                <w:noProof/>
                <w:webHidden/>
              </w:rPr>
              <w:fldChar w:fldCharType="begin"/>
            </w:r>
            <w:r w:rsidR="008E6D70">
              <w:rPr>
                <w:noProof/>
                <w:webHidden/>
              </w:rPr>
              <w:instrText xml:space="preserve"> PAGEREF _Toc15280462 \h </w:instrText>
            </w:r>
            <w:r w:rsidR="008E6D70">
              <w:rPr>
                <w:noProof/>
                <w:webHidden/>
              </w:rPr>
            </w:r>
            <w:r w:rsidR="008E6D70">
              <w:rPr>
                <w:noProof/>
                <w:webHidden/>
              </w:rPr>
              <w:fldChar w:fldCharType="separate"/>
            </w:r>
            <w:r w:rsidR="008E6D70">
              <w:rPr>
                <w:noProof/>
                <w:webHidden/>
              </w:rPr>
              <w:t>22</w:t>
            </w:r>
            <w:r w:rsidR="008E6D70">
              <w:rPr>
                <w:noProof/>
                <w:webHidden/>
              </w:rPr>
              <w:fldChar w:fldCharType="end"/>
            </w:r>
          </w:hyperlink>
        </w:p>
        <w:p w14:paraId="0C348C28" w14:textId="2982ADF3"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63" w:history="1">
            <w:r w:rsidR="008E6D70" w:rsidRPr="002920BB">
              <w:rPr>
                <w:rStyle w:val="Hyperlink"/>
                <w:noProof/>
              </w:rPr>
              <w:t>Rescaling the data</w:t>
            </w:r>
            <w:r w:rsidR="008E6D70">
              <w:rPr>
                <w:noProof/>
                <w:webHidden/>
              </w:rPr>
              <w:tab/>
            </w:r>
            <w:r w:rsidR="008E6D70">
              <w:rPr>
                <w:noProof/>
                <w:webHidden/>
              </w:rPr>
              <w:fldChar w:fldCharType="begin"/>
            </w:r>
            <w:r w:rsidR="008E6D70">
              <w:rPr>
                <w:noProof/>
                <w:webHidden/>
              </w:rPr>
              <w:instrText xml:space="preserve"> PAGEREF _Toc15280463 \h </w:instrText>
            </w:r>
            <w:r w:rsidR="008E6D70">
              <w:rPr>
                <w:noProof/>
                <w:webHidden/>
              </w:rPr>
            </w:r>
            <w:r w:rsidR="008E6D70">
              <w:rPr>
                <w:noProof/>
                <w:webHidden/>
              </w:rPr>
              <w:fldChar w:fldCharType="separate"/>
            </w:r>
            <w:r w:rsidR="008E6D70">
              <w:rPr>
                <w:noProof/>
                <w:webHidden/>
              </w:rPr>
              <w:t>22</w:t>
            </w:r>
            <w:r w:rsidR="008E6D70">
              <w:rPr>
                <w:noProof/>
                <w:webHidden/>
              </w:rPr>
              <w:fldChar w:fldCharType="end"/>
            </w:r>
          </w:hyperlink>
        </w:p>
        <w:p w14:paraId="56F1920D" w14:textId="15908842"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64" w:history="1">
            <w:r w:rsidR="008E6D70" w:rsidRPr="002920BB">
              <w:rPr>
                <w:rStyle w:val="Hyperlink"/>
                <w:noProof/>
              </w:rPr>
              <w:t>Improving the comparability of the two data sources</w:t>
            </w:r>
            <w:r w:rsidR="008E6D70">
              <w:rPr>
                <w:noProof/>
                <w:webHidden/>
              </w:rPr>
              <w:tab/>
            </w:r>
            <w:r w:rsidR="008E6D70">
              <w:rPr>
                <w:noProof/>
                <w:webHidden/>
              </w:rPr>
              <w:fldChar w:fldCharType="begin"/>
            </w:r>
            <w:r w:rsidR="008E6D70">
              <w:rPr>
                <w:noProof/>
                <w:webHidden/>
              </w:rPr>
              <w:instrText xml:space="preserve"> PAGEREF _Toc15280464 \h </w:instrText>
            </w:r>
            <w:r w:rsidR="008E6D70">
              <w:rPr>
                <w:noProof/>
                <w:webHidden/>
              </w:rPr>
            </w:r>
            <w:r w:rsidR="008E6D70">
              <w:rPr>
                <w:noProof/>
                <w:webHidden/>
              </w:rPr>
              <w:fldChar w:fldCharType="separate"/>
            </w:r>
            <w:r w:rsidR="008E6D70">
              <w:rPr>
                <w:noProof/>
                <w:webHidden/>
              </w:rPr>
              <w:t>23</w:t>
            </w:r>
            <w:r w:rsidR="008E6D70">
              <w:rPr>
                <w:noProof/>
                <w:webHidden/>
              </w:rPr>
              <w:fldChar w:fldCharType="end"/>
            </w:r>
          </w:hyperlink>
        </w:p>
        <w:p w14:paraId="0C7CED6B" w14:textId="0896F1D9" w:rsidR="008E6D70" w:rsidRDefault="00C10540">
          <w:pPr>
            <w:pStyle w:val="TOC3"/>
            <w:tabs>
              <w:tab w:val="right" w:leader="dot" w:pos="9016"/>
            </w:tabs>
            <w:rPr>
              <w:rFonts w:asciiTheme="minorHAnsi" w:eastAsiaTheme="minorEastAsia" w:hAnsiTheme="minorHAnsi" w:cstheme="minorBidi"/>
              <w:noProof/>
              <w:lang w:val="fr-CH" w:eastAsia="fr-CH"/>
            </w:rPr>
          </w:pPr>
          <w:hyperlink w:anchor="_Toc15280465" w:history="1">
            <w:r w:rsidR="008E6D70" w:rsidRPr="002920BB">
              <w:rPr>
                <w:rStyle w:val="Hyperlink"/>
                <w:noProof/>
              </w:rPr>
              <w:t>Subset of CEDEFOP data for NACE B to S</w:t>
            </w:r>
            <w:r w:rsidR="008E6D70">
              <w:rPr>
                <w:noProof/>
                <w:webHidden/>
              </w:rPr>
              <w:tab/>
            </w:r>
            <w:r w:rsidR="008E6D70">
              <w:rPr>
                <w:noProof/>
                <w:webHidden/>
              </w:rPr>
              <w:fldChar w:fldCharType="begin"/>
            </w:r>
            <w:r w:rsidR="008E6D70">
              <w:rPr>
                <w:noProof/>
                <w:webHidden/>
              </w:rPr>
              <w:instrText xml:space="preserve"> PAGEREF _Toc15280465 \h </w:instrText>
            </w:r>
            <w:r w:rsidR="008E6D70">
              <w:rPr>
                <w:noProof/>
                <w:webHidden/>
              </w:rPr>
            </w:r>
            <w:r w:rsidR="008E6D70">
              <w:rPr>
                <w:noProof/>
                <w:webHidden/>
              </w:rPr>
              <w:fldChar w:fldCharType="separate"/>
            </w:r>
            <w:r w:rsidR="008E6D70">
              <w:rPr>
                <w:noProof/>
                <w:webHidden/>
              </w:rPr>
              <w:t>24</w:t>
            </w:r>
            <w:r w:rsidR="008E6D70">
              <w:rPr>
                <w:noProof/>
                <w:webHidden/>
              </w:rPr>
              <w:fldChar w:fldCharType="end"/>
            </w:r>
          </w:hyperlink>
        </w:p>
        <w:p w14:paraId="2FACDC8B" w14:textId="1BED9B1F"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66" w:history="1">
            <w:r w:rsidR="008E6D70" w:rsidRPr="002920BB">
              <w:rPr>
                <w:rStyle w:val="Hyperlink"/>
                <w:noProof/>
              </w:rPr>
              <w:t>Monthly vs quarterly data</w:t>
            </w:r>
            <w:r w:rsidR="008E6D70">
              <w:rPr>
                <w:noProof/>
                <w:webHidden/>
              </w:rPr>
              <w:tab/>
            </w:r>
            <w:r w:rsidR="008E6D70">
              <w:rPr>
                <w:noProof/>
                <w:webHidden/>
              </w:rPr>
              <w:fldChar w:fldCharType="begin"/>
            </w:r>
            <w:r w:rsidR="008E6D70">
              <w:rPr>
                <w:noProof/>
                <w:webHidden/>
              </w:rPr>
              <w:instrText xml:space="preserve"> PAGEREF _Toc15280466 \h </w:instrText>
            </w:r>
            <w:r w:rsidR="008E6D70">
              <w:rPr>
                <w:noProof/>
                <w:webHidden/>
              </w:rPr>
            </w:r>
            <w:r w:rsidR="008E6D70">
              <w:rPr>
                <w:noProof/>
                <w:webHidden/>
              </w:rPr>
              <w:fldChar w:fldCharType="separate"/>
            </w:r>
            <w:r w:rsidR="008E6D70">
              <w:rPr>
                <w:noProof/>
                <w:webHidden/>
              </w:rPr>
              <w:t>24</w:t>
            </w:r>
            <w:r w:rsidR="008E6D70">
              <w:rPr>
                <w:noProof/>
                <w:webHidden/>
              </w:rPr>
              <w:fldChar w:fldCharType="end"/>
            </w:r>
          </w:hyperlink>
        </w:p>
        <w:p w14:paraId="15957C97" w14:textId="7F4FB5EB"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67" w:history="1">
            <w:r w:rsidR="008E6D70" w:rsidRPr="002920BB">
              <w:rPr>
                <w:rStyle w:val="Hyperlink"/>
                <w:noProof/>
              </w:rPr>
              <w:t>The case of Ireland</w:t>
            </w:r>
            <w:r w:rsidR="008E6D70">
              <w:rPr>
                <w:noProof/>
                <w:webHidden/>
              </w:rPr>
              <w:tab/>
            </w:r>
            <w:r w:rsidR="008E6D70">
              <w:rPr>
                <w:noProof/>
                <w:webHidden/>
              </w:rPr>
              <w:fldChar w:fldCharType="begin"/>
            </w:r>
            <w:r w:rsidR="008E6D70">
              <w:rPr>
                <w:noProof/>
                <w:webHidden/>
              </w:rPr>
              <w:instrText xml:space="preserve"> PAGEREF _Toc15280467 \h </w:instrText>
            </w:r>
            <w:r w:rsidR="008E6D70">
              <w:rPr>
                <w:noProof/>
                <w:webHidden/>
              </w:rPr>
            </w:r>
            <w:r w:rsidR="008E6D70">
              <w:rPr>
                <w:noProof/>
                <w:webHidden/>
              </w:rPr>
              <w:fldChar w:fldCharType="separate"/>
            </w:r>
            <w:r w:rsidR="008E6D70">
              <w:rPr>
                <w:noProof/>
                <w:webHidden/>
              </w:rPr>
              <w:t>26</w:t>
            </w:r>
            <w:r w:rsidR="008E6D70">
              <w:rPr>
                <w:noProof/>
                <w:webHidden/>
              </w:rPr>
              <w:fldChar w:fldCharType="end"/>
            </w:r>
          </w:hyperlink>
        </w:p>
        <w:p w14:paraId="22D97A42" w14:textId="35181A6A" w:rsidR="008E6D70" w:rsidRDefault="00C10540">
          <w:pPr>
            <w:pStyle w:val="TOC1"/>
            <w:tabs>
              <w:tab w:val="right" w:leader="dot" w:pos="9016"/>
            </w:tabs>
            <w:rPr>
              <w:rFonts w:asciiTheme="minorHAnsi" w:eastAsiaTheme="minorEastAsia" w:hAnsiTheme="minorHAnsi" w:cstheme="minorBidi"/>
              <w:noProof/>
              <w:lang w:val="fr-CH" w:eastAsia="fr-CH"/>
            </w:rPr>
          </w:pPr>
          <w:hyperlink w:anchor="_Toc15280468" w:history="1">
            <w:r w:rsidR="008E6D70" w:rsidRPr="002920BB">
              <w:rPr>
                <w:rStyle w:val="Hyperlink"/>
                <w:noProof/>
                <w:lang w:val="en-US"/>
              </w:rPr>
              <w:t>Understanding the OJVs business models is a key issue</w:t>
            </w:r>
            <w:r w:rsidR="008E6D70">
              <w:rPr>
                <w:noProof/>
                <w:webHidden/>
              </w:rPr>
              <w:tab/>
            </w:r>
            <w:r w:rsidR="008E6D70">
              <w:rPr>
                <w:noProof/>
                <w:webHidden/>
              </w:rPr>
              <w:fldChar w:fldCharType="begin"/>
            </w:r>
            <w:r w:rsidR="008E6D70">
              <w:rPr>
                <w:noProof/>
                <w:webHidden/>
              </w:rPr>
              <w:instrText xml:space="preserve"> PAGEREF _Toc15280468 \h </w:instrText>
            </w:r>
            <w:r w:rsidR="008E6D70">
              <w:rPr>
                <w:noProof/>
                <w:webHidden/>
              </w:rPr>
            </w:r>
            <w:r w:rsidR="008E6D70">
              <w:rPr>
                <w:noProof/>
                <w:webHidden/>
              </w:rPr>
              <w:fldChar w:fldCharType="separate"/>
            </w:r>
            <w:r w:rsidR="008E6D70">
              <w:rPr>
                <w:noProof/>
                <w:webHidden/>
              </w:rPr>
              <w:t>27</w:t>
            </w:r>
            <w:r w:rsidR="008E6D70">
              <w:rPr>
                <w:noProof/>
                <w:webHidden/>
              </w:rPr>
              <w:fldChar w:fldCharType="end"/>
            </w:r>
          </w:hyperlink>
        </w:p>
        <w:p w14:paraId="0C3401CF" w14:textId="63985593" w:rsidR="008E6D70" w:rsidRDefault="00C10540">
          <w:pPr>
            <w:pStyle w:val="TOC1"/>
            <w:tabs>
              <w:tab w:val="right" w:leader="dot" w:pos="9016"/>
            </w:tabs>
            <w:rPr>
              <w:rFonts w:asciiTheme="minorHAnsi" w:eastAsiaTheme="minorEastAsia" w:hAnsiTheme="minorHAnsi" w:cstheme="minorBidi"/>
              <w:noProof/>
              <w:lang w:val="fr-CH" w:eastAsia="fr-CH"/>
            </w:rPr>
          </w:pPr>
          <w:hyperlink w:anchor="_Toc15280469" w:history="1">
            <w:r w:rsidR="008E6D70" w:rsidRPr="002920BB">
              <w:rPr>
                <w:rStyle w:val="Hyperlink"/>
                <w:noProof/>
                <w:lang w:val="en-US"/>
              </w:rPr>
              <w:t>Annexes:</w:t>
            </w:r>
            <w:r w:rsidR="008E6D70">
              <w:rPr>
                <w:noProof/>
                <w:webHidden/>
              </w:rPr>
              <w:tab/>
            </w:r>
            <w:r w:rsidR="008E6D70">
              <w:rPr>
                <w:noProof/>
                <w:webHidden/>
              </w:rPr>
              <w:fldChar w:fldCharType="begin"/>
            </w:r>
            <w:r w:rsidR="008E6D70">
              <w:rPr>
                <w:noProof/>
                <w:webHidden/>
              </w:rPr>
              <w:instrText xml:space="preserve"> PAGEREF _Toc15280469 \h </w:instrText>
            </w:r>
            <w:r w:rsidR="008E6D70">
              <w:rPr>
                <w:noProof/>
                <w:webHidden/>
              </w:rPr>
            </w:r>
            <w:r w:rsidR="008E6D70">
              <w:rPr>
                <w:noProof/>
                <w:webHidden/>
              </w:rPr>
              <w:fldChar w:fldCharType="separate"/>
            </w:r>
            <w:r w:rsidR="008E6D70">
              <w:rPr>
                <w:noProof/>
                <w:webHidden/>
              </w:rPr>
              <w:t>28</w:t>
            </w:r>
            <w:r w:rsidR="008E6D70">
              <w:rPr>
                <w:noProof/>
                <w:webHidden/>
              </w:rPr>
              <w:fldChar w:fldCharType="end"/>
            </w:r>
          </w:hyperlink>
        </w:p>
        <w:p w14:paraId="42360EC8" w14:textId="5126810D"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70" w:history="1">
            <w:r w:rsidR="008E6D70" w:rsidRPr="002920BB">
              <w:rPr>
                <w:rStyle w:val="Hyperlink"/>
                <w:noProof/>
                <w:lang w:val="en-US"/>
              </w:rPr>
              <w:t>Detailed analysis of particular cases and extremely large OJVs</w:t>
            </w:r>
            <w:r w:rsidR="008E6D70">
              <w:rPr>
                <w:noProof/>
                <w:webHidden/>
              </w:rPr>
              <w:tab/>
            </w:r>
            <w:r w:rsidR="008E6D70">
              <w:rPr>
                <w:noProof/>
                <w:webHidden/>
              </w:rPr>
              <w:fldChar w:fldCharType="begin"/>
            </w:r>
            <w:r w:rsidR="008E6D70">
              <w:rPr>
                <w:noProof/>
                <w:webHidden/>
              </w:rPr>
              <w:instrText xml:space="preserve"> PAGEREF _Toc15280470 \h </w:instrText>
            </w:r>
            <w:r w:rsidR="008E6D70">
              <w:rPr>
                <w:noProof/>
                <w:webHidden/>
              </w:rPr>
            </w:r>
            <w:r w:rsidR="008E6D70">
              <w:rPr>
                <w:noProof/>
                <w:webHidden/>
              </w:rPr>
              <w:fldChar w:fldCharType="separate"/>
            </w:r>
            <w:r w:rsidR="008E6D70">
              <w:rPr>
                <w:noProof/>
                <w:webHidden/>
              </w:rPr>
              <w:t>28</w:t>
            </w:r>
            <w:r w:rsidR="008E6D70">
              <w:rPr>
                <w:noProof/>
                <w:webHidden/>
              </w:rPr>
              <w:fldChar w:fldCharType="end"/>
            </w:r>
          </w:hyperlink>
        </w:p>
        <w:p w14:paraId="2EE1EB6B" w14:textId="359C0ABD" w:rsidR="008E6D70" w:rsidRDefault="00C10540">
          <w:pPr>
            <w:pStyle w:val="TOC2"/>
            <w:tabs>
              <w:tab w:val="right" w:leader="dot" w:pos="9016"/>
            </w:tabs>
            <w:rPr>
              <w:rFonts w:asciiTheme="minorHAnsi" w:eastAsiaTheme="minorEastAsia" w:hAnsiTheme="minorHAnsi" w:cstheme="minorBidi"/>
              <w:noProof/>
              <w:lang w:val="fr-CH" w:eastAsia="fr-CH"/>
            </w:rPr>
          </w:pPr>
          <w:hyperlink w:anchor="_Toc15280471" w:history="1">
            <w:r w:rsidR="008E6D70" w:rsidRPr="002920BB">
              <w:rPr>
                <w:rStyle w:val="Hyperlink"/>
                <w:noProof/>
              </w:rPr>
              <w:t>Problems encountered in CEDEFOP Data</w:t>
            </w:r>
            <w:r w:rsidR="008E6D70">
              <w:rPr>
                <w:noProof/>
                <w:webHidden/>
              </w:rPr>
              <w:tab/>
            </w:r>
            <w:r w:rsidR="008E6D70">
              <w:rPr>
                <w:noProof/>
                <w:webHidden/>
              </w:rPr>
              <w:fldChar w:fldCharType="begin"/>
            </w:r>
            <w:r w:rsidR="008E6D70">
              <w:rPr>
                <w:noProof/>
                <w:webHidden/>
              </w:rPr>
              <w:instrText xml:space="preserve"> PAGEREF _Toc15280471 \h </w:instrText>
            </w:r>
            <w:r w:rsidR="008E6D70">
              <w:rPr>
                <w:noProof/>
                <w:webHidden/>
              </w:rPr>
            </w:r>
            <w:r w:rsidR="008E6D70">
              <w:rPr>
                <w:noProof/>
                <w:webHidden/>
              </w:rPr>
              <w:fldChar w:fldCharType="separate"/>
            </w:r>
            <w:r w:rsidR="008E6D70">
              <w:rPr>
                <w:noProof/>
                <w:webHidden/>
              </w:rPr>
              <w:t>32</w:t>
            </w:r>
            <w:r w:rsidR="008E6D70">
              <w:rPr>
                <w:noProof/>
                <w:webHidden/>
              </w:rPr>
              <w:fldChar w:fldCharType="end"/>
            </w:r>
          </w:hyperlink>
        </w:p>
        <w:p w14:paraId="5247D64D" w14:textId="170F8383" w:rsidR="00AD6F43" w:rsidRDefault="00AD6F43">
          <w:r>
            <w:rPr>
              <w:b/>
              <w:bCs/>
              <w:lang w:val="fr-FR"/>
            </w:rPr>
            <w:fldChar w:fldCharType="end"/>
          </w:r>
        </w:p>
      </w:sdtContent>
    </w:sdt>
    <w:p w14:paraId="2C9ACE7B" w14:textId="77777777" w:rsidR="008E6D70" w:rsidRDefault="00AD6F43">
      <w:pPr>
        <w:spacing w:after="160" w:line="259" w:lineRule="auto"/>
        <w:rPr>
          <w:noProof/>
        </w:rPr>
      </w:pPr>
      <w:r>
        <w:rPr>
          <w:lang w:val="en-GB"/>
        </w:rPr>
        <w:br w:type="page"/>
      </w:r>
      <w:r w:rsidR="00C970EB">
        <w:rPr>
          <w:lang w:val="en-GB"/>
        </w:rPr>
        <w:lastRenderedPageBreak/>
        <w:t>List of Figures</w:t>
      </w:r>
      <w:r w:rsidR="00C970EB">
        <w:rPr>
          <w:lang w:val="en-GB"/>
        </w:rPr>
        <w:fldChar w:fldCharType="begin"/>
      </w:r>
      <w:r w:rsidR="00C970EB">
        <w:rPr>
          <w:lang w:val="en-GB"/>
        </w:rPr>
        <w:instrText xml:space="preserve"> TOC \c "Figure" </w:instrText>
      </w:r>
      <w:r w:rsidR="00C970EB">
        <w:rPr>
          <w:lang w:val="en-GB"/>
        </w:rPr>
        <w:fldChar w:fldCharType="separate"/>
      </w:r>
    </w:p>
    <w:p w14:paraId="49F00725" w14:textId="00D1BE57"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1 Distribution map of CEDEFOP OJVS per country</w:t>
      </w:r>
      <w:r>
        <w:rPr>
          <w:noProof/>
        </w:rPr>
        <w:tab/>
      </w:r>
      <w:r>
        <w:rPr>
          <w:noProof/>
        </w:rPr>
        <w:fldChar w:fldCharType="begin"/>
      </w:r>
      <w:r>
        <w:rPr>
          <w:noProof/>
        </w:rPr>
        <w:instrText xml:space="preserve"> PAGEREF _Toc15280472 \h </w:instrText>
      </w:r>
      <w:r>
        <w:rPr>
          <w:noProof/>
        </w:rPr>
      </w:r>
      <w:r>
        <w:rPr>
          <w:noProof/>
        </w:rPr>
        <w:fldChar w:fldCharType="separate"/>
      </w:r>
      <w:r>
        <w:rPr>
          <w:noProof/>
        </w:rPr>
        <w:t>6</w:t>
      </w:r>
      <w:r>
        <w:rPr>
          <w:noProof/>
        </w:rPr>
        <w:fldChar w:fldCharType="end"/>
      </w:r>
    </w:p>
    <w:p w14:paraId="184EF4B4" w14:textId="6E3DFA5D"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2 Relationship between OJVs and country pop</w:t>
      </w:r>
      <w:r w:rsidRPr="009525DB">
        <w:rPr>
          <w:bCs/>
          <w:noProof/>
          <w:lang w:val="en-GB"/>
        </w:rPr>
        <w:t>ulation size</w:t>
      </w:r>
      <w:r>
        <w:rPr>
          <w:noProof/>
        </w:rPr>
        <w:tab/>
      </w:r>
      <w:r>
        <w:rPr>
          <w:noProof/>
        </w:rPr>
        <w:fldChar w:fldCharType="begin"/>
      </w:r>
      <w:r>
        <w:rPr>
          <w:noProof/>
        </w:rPr>
        <w:instrText xml:space="preserve"> PAGEREF _Toc15280473 \h </w:instrText>
      </w:r>
      <w:r>
        <w:rPr>
          <w:noProof/>
        </w:rPr>
      </w:r>
      <w:r>
        <w:rPr>
          <w:noProof/>
        </w:rPr>
        <w:fldChar w:fldCharType="separate"/>
      </w:r>
      <w:r>
        <w:rPr>
          <w:noProof/>
        </w:rPr>
        <w:t>8</w:t>
      </w:r>
      <w:r>
        <w:rPr>
          <w:noProof/>
        </w:rPr>
        <w:fldChar w:fldCharType="end"/>
      </w:r>
    </w:p>
    <w:p w14:paraId="280E6433" w14:textId="49C99986"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3 Same data as Figure 2 displaying distinct patterns for the two groups of countries</w:t>
      </w:r>
      <w:r>
        <w:rPr>
          <w:noProof/>
        </w:rPr>
        <w:tab/>
      </w:r>
      <w:r>
        <w:rPr>
          <w:noProof/>
        </w:rPr>
        <w:fldChar w:fldCharType="begin"/>
      </w:r>
      <w:r>
        <w:rPr>
          <w:noProof/>
        </w:rPr>
        <w:instrText xml:space="preserve"> PAGEREF _Toc15280474 \h </w:instrText>
      </w:r>
      <w:r>
        <w:rPr>
          <w:noProof/>
        </w:rPr>
      </w:r>
      <w:r>
        <w:rPr>
          <w:noProof/>
        </w:rPr>
        <w:fldChar w:fldCharType="separate"/>
      </w:r>
      <w:r>
        <w:rPr>
          <w:noProof/>
        </w:rPr>
        <w:t>8</w:t>
      </w:r>
      <w:r>
        <w:rPr>
          <w:noProof/>
        </w:rPr>
        <w:fldChar w:fldCharType="end"/>
      </w:r>
    </w:p>
    <w:p w14:paraId="4B26C4F4" w14:textId="0462FC9F"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4 GDP versus population by country</w:t>
      </w:r>
      <w:r>
        <w:rPr>
          <w:noProof/>
        </w:rPr>
        <w:tab/>
      </w:r>
      <w:r>
        <w:rPr>
          <w:noProof/>
        </w:rPr>
        <w:fldChar w:fldCharType="begin"/>
      </w:r>
      <w:r>
        <w:rPr>
          <w:noProof/>
        </w:rPr>
        <w:instrText xml:space="preserve"> PAGEREF _Toc15280475 \h </w:instrText>
      </w:r>
      <w:r>
        <w:rPr>
          <w:noProof/>
        </w:rPr>
      </w:r>
      <w:r>
        <w:rPr>
          <w:noProof/>
        </w:rPr>
        <w:fldChar w:fldCharType="separate"/>
      </w:r>
      <w:r>
        <w:rPr>
          <w:noProof/>
        </w:rPr>
        <w:t>10</w:t>
      </w:r>
      <w:r>
        <w:rPr>
          <w:noProof/>
        </w:rPr>
        <w:fldChar w:fldCharType="end"/>
      </w:r>
    </w:p>
    <w:p w14:paraId="295EA8F9" w14:textId="59BEB448"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5 OJVs versus  GDP by country</w:t>
      </w:r>
      <w:r>
        <w:rPr>
          <w:noProof/>
        </w:rPr>
        <w:tab/>
      </w:r>
      <w:r>
        <w:rPr>
          <w:noProof/>
        </w:rPr>
        <w:fldChar w:fldCharType="begin"/>
      </w:r>
      <w:r>
        <w:rPr>
          <w:noProof/>
        </w:rPr>
        <w:instrText xml:space="preserve"> PAGEREF _Toc15280476 \h </w:instrText>
      </w:r>
      <w:r>
        <w:rPr>
          <w:noProof/>
        </w:rPr>
      </w:r>
      <w:r>
        <w:rPr>
          <w:noProof/>
        </w:rPr>
        <w:fldChar w:fldCharType="separate"/>
      </w:r>
      <w:r>
        <w:rPr>
          <w:noProof/>
        </w:rPr>
        <w:t>10</w:t>
      </w:r>
      <w:r>
        <w:rPr>
          <w:noProof/>
        </w:rPr>
        <w:fldChar w:fldCharType="end"/>
      </w:r>
    </w:p>
    <w:p w14:paraId="2F851440" w14:textId="422AA766"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6 Scatterplot of OJVs predicted (or fitted) by the model (vertical axis) against observed OJVs for the 13 countries of the CEDFOP data (log scales).</w:t>
      </w:r>
      <w:r>
        <w:rPr>
          <w:noProof/>
        </w:rPr>
        <w:tab/>
      </w:r>
      <w:r>
        <w:rPr>
          <w:noProof/>
        </w:rPr>
        <w:fldChar w:fldCharType="begin"/>
      </w:r>
      <w:r>
        <w:rPr>
          <w:noProof/>
        </w:rPr>
        <w:instrText xml:space="preserve"> PAGEREF _Toc15280477 \h </w:instrText>
      </w:r>
      <w:r>
        <w:rPr>
          <w:noProof/>
        </w:rPr>
      </w:r>
      <w:r>
        <w:rPr>
          <w:noProof/>
        </w:rPr>
        <w:fldChar w:fldCharType="separate"/>
      </w:r>
      <w:r>
        <w:rPr>
          <w:noProof/>
        </w:rPr>
        <w:t>11</w:t>
      </w:r>
      <w:r>
        <w:rPr>
          <w:noProof/>
        </w:rPr>
        <w:fldChar w:fldCharType="end"/>
      </w:r>
    </w:p>
    <w:p w14:paraId="1F66B325" w14:textId="43F63BA3"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 xml:space="preserve">Figure 7 </w:t>
      </w:r>
      <w:r w:rsidRPr="009525DB">
        <w:rPr>
          <w:noProof/>
          <w:lang w:val="en-GB"/>
        </w:rPr>
        <w:t>Prédictions of the model</w:t>
      </w:r>
      <w:r>
        <w:rPr>
          <w:noProof/>
        </w:rPr>
        <w:tab/>
      </w:r>
      <w:r>
        <w:rPr>
          <w:noProof/>
        </w:rPr>
        <w:fldChar w:fldCharType="begin"/>
      </w:r>
      <w:r>
        <w:rPr>
          <w:noProof/>
        </w:rPr>
        <w:instrText xml:space="preserve"> PAGEREF _Toc15280478 \h </w:instrText>
      </w:r>
      <w:r>
        <w:rPr>
          <w:noProof/>
        </w:rPr>
      </w:r>
      <w:r>
        <w:rPr>
          <w:noProof/>
        </w:rPr>
        <w:fldChar w:fldCharType="separate"/>
      </w:r>
      <w:r>
        <w:rPr>
          <w:noProof/>
        </w:rPr>
        <w:t>12</w:t>
      </w:r>
      <w:r>
        <w:rPr>
          <w:noProof/>
        </w:rPr>
        <w:fldChar w:fldCharType="end"/>
      </w:r>
    </w:p>
    <w:p w14:paraId="41F34864" w14:textId="55D3A1D9"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8 Pr</w:t>
      </w:r>
      <w:r w:rsidRPr="009525DB">
        <w:rPr>
          <w:noProof/>
          <w:lang w:val="en-US"/>
        </w:rPr>
        <w:t xml:space="preserve">ediction maps based on the NUTS1 model (compare to </w:t>
      </w:r>
      <w:r>
        <w:rPr>
          <w:noProof/>
        </w:rPr>
        <w:t>Figure 1</w:t>
      </w:r>
      <w:r w:rsidRPr="009525DB">
        <w:rPr>
          <w:noProof/>
          <w:lang w:val="en-US"/>
        </w:rPr>
        <w:t>)</w:t>
      </w:r>
      <w:r>
        <w:rPr>
          <w:noProof/>
        </w:rPr>
        <w:tab/>
      </w:r>
      <w:r>
        <w:rPr>
          <w:noProof/>
        </w:rPr>
        <w:fldChar w:fldCharType="begin"/>
      </w:r>
      <w:r>
        <w:rPr>
          <w:noProof/>
        </w:rPr>
        <w:instrText xml:space="preserve"> PAGEREF _Toc15280479 \h </w:instrText>
      </w:r>
      <w:r>
        <w:rPr>
          <w:noProof/>
        </w:rPr>
      </w:r>
      <w:r>
        <w:rPr>
          <w:noProof/>
        </w:rPr>
        <w:fldChar w:fldCharType="separate"/>
      </w:r>
      <w:r>
        <w:rPr>
          <w:noProof/>
        </w:rPr>
        <w:t>13</w:t>
      </w:r>
      <w:r>
        <w:rPr>
          <w:noProof/>
        </w:rPr>
        <w:fldChar w:fldCharType="end"/>
      </w:r>
    </w:p>
    <w:p w14:paraId="2D2CF5C7" w14:textId="6D63B3CB"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9 Comparison between X28 online vacancies collected for Switzerland with the Job vacancy statistics disseminated by the SFSO at the level of :</w:t>
      </w:r>
      <w:r>
        <w:rPr>
          <w:noProof/>
        </w:rPr>
        <w:tab/>
      </w:r>
      <w:r>
        <w:rPr>
          <w:noProof/>
        </w:rPr>
        <w:fldChar w:fldCharType="begin"/>
      </w:r>
      <w:r>
        <w:rPr>
          <w:noProof/>
        </w:rPr>
        <w:instrText xml:space="preserve"> PAGEREF _Toc15280480 \h </w:instrText>
      </w:r>
      <w:r>
        <w:rPr>
          <w:noProof/>
        </w:rPr>
      </w:r>
      <w:r>
        <w:rPr>
          <w:noProof/>
        </w:rPr>
        <w:fldChar w:fldCharType="separate"/>
      </w:r>
      <w:r>
        <w:rPr>
          <w:noProof/>
        </w:rPr>
        <w:t>15</w:t>
      </w:r>
      <w:r>
        <w:rPr>
          <w:noProof/>
        </w:rPr>
        <w:fldChar w:fldCharType="end"/>
      </w:r>
    </w:p>
    <w:p w14:paraId="30DD97C7" w14:textId="015CD5C1"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10 Plot of OJVs per country showing scatter range of observed values</w:t>
      </w:r>
      <w:r>
        <w:rPr>
          <w:noProof/>
        </w:rPr>
        <w:tab/>
      </w:r>
      <w:r>
        <w:rPr>
          <w:noProof/>
        </w:rPr>
        <w:fldChar w:fldCharType="begin"/>
      </w:r>
      <w:r>
        <w:rPr>
          <w:noProof/>
        </w:rPr>
        <w:instrText xml:space="preserve"> PAGEREF _Toc15280481 \h </w:instrText>
      </w:r>
      <w:r>
        <w:rPr>
          <w:noProof/>
        </w:rPr>
      </w:r>
      <w:r>
        <w:rPr>
          <w:noProof/>
        </w:rPr>
        <w:fldChar w:fldCharType="separate"/>
      </w:r>
      <w:r>
        <w:rPr>
          <w:noProof/>
        </w:rPr>
        <w:t>16</w:t>
      </w:r>
      <w:r>
        <w:rPr>
          <w:noProof/>
        </w:rPr>
        <w:fldChar w:fldCharType="end"/>
      </w:r>
    </w:p>
    <w:p w14:paraId="401487E2" w14:textId="524E02F4"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11 Boxplots of OJVs per country.</w:t>
      </w:r>
      <w:r>
        <w:rPr>
          <w:noProof/>
        </w:rPr>
        <w:tab/>
      </w:r>
      <w:r>
        <w:rPr>
          <w:noProof/>
        </w:rPr>
        <w:fldChar w:fldCharType="begin"/>
      </w:r>
      <w:r>
        <w:rPr>
          <w:noProof/>
        </w:rPr>
        <w:instrText xml:space="preserve"> PAGEREF _Toc15280482 \h </w:instrText>
      </w:r>
      <w:r>
        <w:rPr>
          <w:noProof/>
        </w:rPr>
      </w:r>
      <w:r>
        <w:rPr>
          <w:noProof/>
        </w:rPr>
        <w:fldChar w:fldCharType="separate"/>
      </w:r>
      <w:r>
        <w:rPr>
          <w:noProof/>
        </w:rPr>
        <w:t>16</w:t>
      </w:r>
      <w:r>
        <w:rPr>
          <w:noProof/>
        </w:rPr>
        <w:fldChar w:fldCharType="end"/>
      </w:r>
    </w:p>
    <w:p w14:paraId="6EADB3BA" w14:textId="76258E6A"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12 Boxplots of OJVs (log scale) per country</w:t>
      </w:r>
      <w:r>
        <w:rPr>
          <w:noProof/>
        </w:rPr>
        <w:tab/>
      </w:r>
      <w:r>
        <w:rPr>
          <w:noProof/>
        </w:rPr>
        <w:fldChar w:fldCharType="begin"/>
      </w:r>
      <w:r>
        <w:rPr>
          <w:noProof/>
        </w:rPr>
        <w:instrText xml:space="preserve"> PAGEREF _Toc15280483 \h </w:instrText>
      </w:r>
      <w:r>
        <w:rPr>
          <w:noProof/>
        </w:rPr>
      </w:r>
      <w:r>
        <w:rPr>
          <w:noProof/>
        </w:rPr>
        <w:fldChar w:fldCharType="separate"/>
      </w:r>
      <w:r>
        <w:rPr>
          <w:noProof/>
        </w:rPr>
        <w:t>17</w:t>
      </w:r>
      <w:r>
        <w:rPr>
          <w:noProof/>
        </w:rPr>
        <w:fldChar w:fldCharType="end"/>
      </w:r>
    </w:p>
    <w:p w14:paraId="18D4E37A" w14:textId="4CFB1A4D"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13 Scatterplot of NUTS2 CEDEFOF OJVS (monthly average) against population size</w:t>
      </w:r>
      <w:r>
        <w:rPr>
          <w:noProof/>
        </w:rPr>
        <w:tab/>
      </w:r>
      <w:r>
        <w:rPr>
          <w:noProof/>
        </w:rPr>
        <w:fldChar w:fldCharType="begin"/>
      </w:r>
      <w:r>
        <w:rPr>
          <w:noProof/>
        </w:rPr>
        <w:instrText xml:space="preserve"> PAGEREF _Toc15280484 \h </w:instrText>
      </w:r>
      <w:r>
        <w:rPr>
          <w:noProof/>
        </w:rPr>
      </w:r>
      <w:r>
        <w:rPr>
          <w:noProof/>
        </w:rPr>
        <w:fldChar w:fldCharType="separate"/>
      </w:r>
      <w:r>
        <w:rPr>
          <w:noProof/>
        </w:rPr>
        <w:t>19</w:t>
      </w:r>
      <w:r>
        <w:rPr>
          <w:noProof/>
        </w:rPr>
        <w:fldChar w:fldCharType="end"/>
      </w:r>
    </w:p>
    <w:p w14:paraId="3A27915E" w14:textId="11BA0429"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14 Scatterplot of NUTS2 CEDEFOF OJVS (monthly average) against GDP</w:t>
      </w:r>
      <w:r>
        <w:rPr>
          <w:noProof/>
        </w:rPr>
        <w:tab/>
      </w:r>
      <w:r>
        <w:rPr>
          <w:noProof/>
        </w:rPr>
        <w:fldChar w:fldCharType="begin"/>
      </w:r>
      <w:r>
        <w:rPr>
          <w:noProof/>
        </w:rPr>
        <w:instrText xml:space="preserve"> PAGEREF _Toc15280485 \h </w:instrText>
      </w:r>
      <w:r>
        <w:rPr>
          <w:noProof/>
        </w:rPr>
      </w:r>
      <w:r>
        <w:rPr>
          <w:noProof/>
        </w:rPr>
        <w:fldChar w:fldCharType="separate"/>
      </w:r>
      <w:r>
        <w:rPr>
          <w:noProof/>
        </w:rPr>
        <w:t>19</w:t>
      </w:r>
      <w:r>
        <w:rPr>
          <w:noProof/>
        </w:rPr>
        <w:fldChar w:fldCharType="end"/>
      </w:r>
    </w:p>
    <w:p w14:paraId="1B009905" w14:textId="11A2AC44"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15 Standard plots of residuals</w:t>
      </w:r>
      <w:r>
        <w:rPr>
          <w:noProof/>
        </w:rPr>
        <w:tab/>
      </w:r>
      <w:r>
        <w:rPr>
          <w:noProof/>
        </w:rPr>
        <w:fldChar w:fldCharType="begin"/>
      </w:r>
      <w:r>
        <w:rPr>
          <w:noProof/>
        </w:rPr>
        <w:instrText xml:space="preserve"> PAGEREF _Toc15280486 \h </w:instrText>
      </w:r>
      <w:r>
        <w:rPr>
          <w:noProof/>
        </w:rPr>
      </w:r>
      <w:r>
        <w:rPr>
          <w:noProof/>
        </w:rPr>
        <w:fldChar w:fldCharType="separate"/>
      </w:r>
      <w:r>
        <w:rPr>
          <w:noProof/>
        </w:rPr>
        <w:t>20</w:t>
      </w:r>
      <w:r>
        <w:rPr>
          <w:noProof/>
        </w:rPr>
        <w:fldChar w:fldCharType="end"/>
      </w:r>
    </w:p>
    <w:p w14:paraId="00FB0E71" w14:textId="1CA606F0"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16 Scatterplot of fitted OJVs against observed values (log scale;  corresponds to Figure 6).</w:t>
      </w:r>
      <w:r>
        <w:rPr>
          <w:noProof/>
        </w:rPr>
        <w:tab/>
      </w:r>
      <w:r>
        <w:rPr>
          <w:noProof/>
        </w:rPr>
        <w:fldChar w:fldCharType="begin"/>
      </w:r>
      <w:r>
        <w:rPr>
          <w:noProof/>
        </w:rPr>
        <w:instrText xml:space="preserve"> PAGEREF _Toc15280487 \h </w:instrText>
      </w:r>
      <w:r>
        <w:rPr>
          <w:noProof/>
        </w:rPr>
      </w:r>
      <w:r>
        <w:rPr>
          <w:noProof/>
        </w:rPr>
        <w:fldChar w:fldCharType="separate"/>
      </w:r>
      <w:r>
        <w:rPr>
          <w:noProof/>
        </w:rPr>
        <w:t>20</w:t>
      </w:r>
      <w:r>
        <w:rPr>
          <w:noProof/>
        </w:rPr>
        <w:fldChar w:fldCharType="end"/>
      </w:r>
    </w:p>
    <w:p w14:paraId="3A65AC50" w14:textId="7EE74701"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17 Scatterplot of predicted OJVs against GDP (log scale;  corresponds to Figure 7).</w:t>
      </w:r>
      <w:r>
        <w:rPr>
          <w:noProof/>
        </w:rPr>
        <w:tab/>
      </w:r>
      <w:r>
        <w:rPr>
          <w:noProof/>
        </w:rPr>
        <w:fldChar w:fldCharType="begin"/>
      </w:r>
      <w:r>
        <w:rPr>
          <w:noProof/>
        </w:rPr>
        <w:instrText xml:space="preserve"> PAGEREF _Toc15280488 \h </w:instrText>
      </w:r>
      <w:r>
        <w:rPr>
          <w:noProof/>
        </w:rPr>
      </w:r>
      <w:r>
        <w:rPr>
          <w:noProof/>
        </w:rPr>
        <w:fldChar w:fldCharType="separate"/>
      </w:r>
      <w:r>
        <w:rPr>
          <w:noProof/>
        </w:rPr>
        <w:t>21</w:t>
      </w:r>
      <w:r>
        <w:rPr>
          <w:noProof/>
        </w:rPr>
        <w:fldChar w:fldCharType="end"/>
      </w:r>
    </w:p>
    <w:p w14:paraId="699059CB" w14:textId="345B6CBF"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18 Graphical representation of data of Table 4 (log scales).</w:t>
      </w:r>
      <w:r>
        <w:rPr>
          <w:noProof/>
        </w:rPr>
        <w:tab/>
      </w:r>
      <w:r>
        <w:rPr>
          <w:noProof/>
        </w:rPr>
        <w:fldChar w:fldCharType="begin"/>
      </w:r>
      <w:r>
        <w:rPr>
          <w:noProof/>
        </w:rPr>
        <w:instrText xml:space="preserve"> PAGEREF _Toc15280489 \h </w:instrText>
      </w:r>
      <w:r>
        <w:rPr>
          <w:noProof/>
        </w:rPr>
      </w:r>
      <w:r>
        <w:rPr>
          <w:noProof/>
        </w:rPr>
        <w:fldChar w:fldCharType="separate"/>
      </w:r>
      <w:r>
        <w:rPr>
          <w:noProof/>
        </w:rPr>
        <w:t>23</w:t>
      </w:r>
      <w:r>
        <w:rPr>
          <w:noProof/>
        </w:rPr>
        <w:fldChar w:fldCharType="end"/>
      </w:r>
    </w:p>
    <w:p w14:paraId="61D1B927" w14:textId="1121FD2C"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19 Graphical representation of the fidtance to a 1/1ratio of OJVS/ JVS with extreme values in opposite directions for IE and CZ.</w:t>
      </w:r>
      <w:r>
        <w:rPr>
          <w:noProof/>
        </w:rPr>
        <w:tab/>
      </w:r>
      <w:r>
        <w:rPr>
          <w:noProof/>
        </w:rPr>
        <w:fldChar w:fldCharType="begin"/>
      </w:r>
      <w:r>
        <w:rPr>
          <w:noProof/>
        </w:rPr>
        <w:instrText xml:space="preserve"> PAGEREF _Toc15280490 \h </w:instrText>
      </w:r>
      <w:r>
        <w:rPr>
          <w:noProof/>
        </w:rPr>
      </w:r>
      <w:r>
        <w:rPr>
          <w:noProof/>
        </w:rPr>
        <w:fldChar w:fldCharType="separate"/>
      </w:r>
      <w:r>
        <w:rPr>
          <w:noProof/>
        </w:rPr>
        <w:t>23</w:t>
      </w:r>
      <w:r>
        <w:rPr>
          <w:noProof/>
        </w:rPr>
        <w:fldChar w:fldCharType="end"/>
      </w:r>
    </w:p>
    <w:p w14:paraId="45B90966" w14:textId="449E9939"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20 Scatter plots of OJVs versus GDP for Italy</w:t>
      </w:r>
      <w:r>
        <w:rPr>
          <w:noProof/>
        </w:rPr>
        <w:tab/>
      </w:r>
      <w:r>
        <w:rPr>
          <w:noProof/>
        </w:rPr>
        <w:fldChar w:fldCharType="begin"/>
      </w:r>
      <w:r>
        <w:rPr>
          <w:noProof/>
        </w:rPr>
        <w:instrText xml:space="preserve"> PAGEREF _Toc15280491 \h </w:instrText>
      </w:r>
      <w:r>
        <w:rPr>
          <w:noProof/>
        </w:rPr>
      </w:r>
      <w:r>
        <w:rPr>
          <w:noProof/>
        </w:rPr>
        <w:fldChar w:fldCharType="separate"/>
      </w:r>
      <w:r>
        <w:rPr>
          <w:noProof/>
        </w:rPr>
        <w:t>28</w:t>
      </w:r>
      <w:r>
        <w:rPr>
          <w:noProof/>
        </w:rPr>
        <w:fldChar w:fldCharType="end"/>
      </w:r>
    </w:p>
    <w:p w14:paraId="66AA6E09" w14:textId="51FB3742"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21  Scatter plots of OJVs (vertical axis) versus GDP for Germany</w:t>
      </w:r>
      <w:r>
        <w:rPr>
          <w:noProof/>
        </w:rPr>
        <w:tab/>
      </w:r>
      <w:r>
        <w:rPr>
          <w:noProof/>
        </w:rPr>
        <w:fldChar w:fldCharType="begin"/>
      </w:r>
      <w:r>
        <w:rPr>
          <w:noProof/>
        </w:rPr>
        <w:instrText xml:space="preserve"> PAGEREF _Toc15280492 \h </w:instrText>
      </w:r>
      <w:r>
        <w:rPr>
          <w:noProof/>
        </w:rPr>
      </w:r>
      <w:r>
        <w:rPr>
          <w:noProof/>
        </w:rPr>
        <w:fldChar w:fldCharType="separate"/>
      </w:r>
      <w:r>
        <w:rPr>
          <w:noProof/>
        </w:rPr>
        <w:t>29</w:t>
      </w:r>
      <w:r>
        <w:rPr>
          <w:noProof/>
        </w:rPr>
        <w:fldChar w:fldCharType="end"/>
      </w:r>
    </w:p>
    <w:p w14:paraId="334C4342" w14:textId="3EDB4645"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22 Scatter plots of OJVs (vertical axis) versus GDP for Spain</w:t>
      </w:r>
      <w:r>
        <w:rPr>
          <w:noProof/>
        </w:rPr>
        <w:tab/>
      </w:r>
      <w:r>
        <w:rPr>
          <w:noProof/>
        </w:rPr>
        <w:fldChar w:fldCharType="begin"/>
      </w:r>
      <w:r>
        <w:rPr>
          <w:noProof/>
        </w:rPr>
        <w:instrText xml:space="preserve"> PAGEREF _Toc15280493 \h </w:instrText>
      </w:r>
      <w:r>
        <w:rPr>
          <w:noProof/>
        </w:rPr>
      </w:r>
      <w:r>
        <w:rPr>
          <w:noProof/>
        </w:rPr>
        <w:fldChar w:fldCharType="separate"/>
      </w:r>
      <w:r>
        <w:rPr>
          <w:noProof/>
        </w:rPr>
        <w:t>30</w:t>
      </w:r>
      <w:r>
        <w:rPr>
          <w:noProof/>
        </w:rPr>
        <w:fldChar w:fldCharType="end"/>
      </w:r>
    </w:p>
    <w:p w14:paraId="0FBD1BB6" w14:textId="7AB20D9B" w:rsidR="008E6D70" w:rsidRDefault="008E6D70">
      <w:pPr>
        <w:pStyle w:val="TableofFigures"/>
        <w:tabs>
          <w:tab w:val="right" w:leader="dot" w:pos="9016"/>
        </w:tabs>
        <w:rPr>
          <w:rFonts w:asciiTheme="minorHAnsi" w:eastAsiaTheme="minorEastAsia" w:hAnsiTheme="minorHAnsi" w:cstheme="minorBidi"/>
          <w:noProof/>
          <w:lang w:val="fr-CH" w:eastAsia="fr-CH"/>
        </w:rPr>
      </w:pPr>
      <w:r>
        <w:rPr>
          <w:noProof/>
        </w:rPr>
        <w:t>Figure 23 Scatter plots of average monthly OJVs(vertical axis) versus GDP  for the United Kingdom.</w:t>
      </w:r>
      <w:r>
        <w:rPr>
          <w:noProof/>
        </w:rPr>
        <w:tab/>
      </w:r>
      <w:r>
        <w:rPr>
          <w:noProof/>
        </w:rPr>
        <w:fldChar w:fldCharType="begin"/>
      </w:r>
      <w:r>
        <w:rPr>
          <w:noProof/>
        </w:rPr>
        <w:instrText xml:space="preserve"> PAGEREF _Toc15280494 \h </w:instrText>
      </w:r>
      <w:r>
        <w:rPr>
          <w:noProof/>
        </w:rPr>
      </w:r>
      <w:r>
        <w:rPr>
          <w:noProof/>
        </w:rPr>
        <w:fldChar w:fldCharType="separate"/>
      </w:r>
      <w:r>
        <w:rPr>
          <w:noProof/>
        </w:rPr>
        <w:t>31</w:t>
      </w:r>
      <w:r>
        <w:rPr>
          <w:noProof/>
        </w:rPr>
        <w:fldChar w:fldCharType="end"/>
      </w:r>
    </w:p>
    <w:p w14:paraId="203AE7FF" w14:textId="77777777" w:rsidR="00C970EB" w:rsidRDefault="00C970EB">
      <w:pPr>
        <w:spacing w:after="160" w:line="259" w:lineRule="auto"/>
        <w:rPr>
          <w:lang w:val="en-GB"/>
        </w:rPr>
      </w:pPr>
      <w:r>
        <w:rPr>
          <w:lang w:val="en-GB"/>
        </w:rPr>
        <w:fldChar w:fldCharType="end"/>
      </w:r>
    </w:p>
    <w:p w14:paraId="66C512B9" w14:textId="7311CB4A" w:rsidR="00C970EB" w:rsidRDefault="00C970EB">
      <w:pPr>
        <w:spacing w:after="160" w:line="259" w:lineRule="auto"/>
        <w:rPr>
          <w:lang w:val="en-GB"/>
        </w:rPr>
      </w:pPr>
      <w:r>
        <w:rPr>
          <w:lang w:val="en-GB"/>
        </w:rPr>
        <w:t>List of Tables</w:t>
      </w:r>
    </w:p>
    <w:p w14:paraId="7B8E051E" w14:textId="798AE89B" w:rsidR="008E6D70" w:rsidRDefault="00A801E3">
      <w:pPr>
        <w:pStyle w:val="TableofFigures"/>
        <w:tabs>
          <w:tab w:val="right" w:leader="dot" w:pos="9016"/>
        </w:tabs>
        <w:rPr>
          <w:rFonts w:asciiTheme="minorHAnsi" w:eastAsiaTheme="minorEastAsia" w:hAnsiTheme="minorHAnsi" w:cstheme="minorBidi"/>
          <w:noProof/>
          <w:lang w:val="fr-CH" w:eastAsia="fr-CH"/>
        </w:rPr>
      </w:pPr>
      <w:r>
        <w:rPr>
          <w:lang w:val="en-GB"/>
        </w:rPr>
        <w:fldChar w:fldCharType="begin"/>
      </w:r>
      <w:r>
        <w:rPr>
          <w:lang w:val="en-GB"/>
        </w:rPr>
        <w:instrText xml:space="preserve"> TOC \h \z \c "Table" </w:instrText>
      </w:r>
      <w:r>
        <w:rPr>
          <w:lang w:val="en-GB"/>
        </w:rPr>
        <w:fldChar w:fldCharType="separate"/>
      </w:r>
      <w:hyperlink w:anchor="_Toc15280495" w:history="1">
        <w:r w:rsidR="008E6D70" w:rsidRPr="007A2CAD">
          <w:rPr>
            <w:rStyle w:val="Hyperlink"/>
            <w:noProof/>
          </w:rPr>
          <w:t>Table 1 Number of recorded OJVs per country (all months counfouded)</w:t>
        </w:r>
        <w:r w:rsidR="008E6D70">
          <w:rPr>
            <w:noProof/>
            <w:webHidden/>
          </w:rPr>
          <w:tab/>
        </w:r>
        <w:r w:rsidR="008E6D70">
          <w:rPr>
            <w:noProof/>
            <w:webHidden/>
          </w:rPr>
          <w:fldChar w:fldCharType="begin"/>
        </w:r>
        <w:r w:rsidR="008E6D70">
          <w:rPr>
            <w:noProof/>
            <w:webHidden/>
          </w:rPr>
          <w:instrText xml:space="preserve"> PAGEREF _Toc15280495 \h </w:instrText>
        </w:r>
        <w:r w:rsidR="008E6D70">
          <w:rPr>
            <w:noProof/>
            <w:webHidden/>
          </w:rPr>
        </w:r>
        <w:r w:rsidR="008E6D70">
          <w:rPr>
            <w:noProof/>
            <w:webHidden/>
          </w:rPr>
          <w:fldChar w:fldCharType="separate"/>
        </w:r>
        <w:r w:rsidR="008E6D70">
          <w:rPr>
            <w:noProof/>
            <w:webHidden/>
          </w:rPr>
          <w:t>6</w:t>
        </w:r>
        <w:r w:rsidR="008E6D70">
          <w:rPr>
            <w:noProof/>
            <w:webHidden/>
          </w:rPr>
          <w:fldChar w:fldCharType="end"/>
        </w:r>
      </w:hyperlink>
    </w:p>
    <w:p w14:paraId="12674397" w14:textId="195CED11" w:rsidR="008E6D70" w:rsidRDefault="00C10540">
      <w:pPr>
        <w:pStyle w:val="TableofFigures"/>
        <w:tabs>
          <w:tab w:val="right" w:leader="dot" w:pos="9016"/>
        </w:tabs>
        <w:rPr>
          <w:rFonts w:asciiTheme="minorHAnsi" w:eastAsiaTheme="minorEastAsia" w:hAnsiTheme="minorHAnsi" w:cstheme="minorBidi"/>
          <w:noProof/>
          <w:lang w:val="fr-CH" w:eastAsia="fr-CH"/>
        </w:rPr>
      </w:pPr>
      <w:hyperlink w:anchor="_Toc15280496" w:history="1">
        <w:r w:rsidR="008E6D70" w:rsidRPr="007A2CAD">
          <w:rPr>
            <w:rStyle w:val="Hyperlink"/>
            <w:noProof/>
          </w:rPr>
          <w:t>Table 2 OJVs predictions for the 19 countries for which no CEDEFOP data are available (monthly average and 95%CI)</w:t>
        </w:r>
        <w:r w:rsidR="008E6D70">
          <w:rPr>
            <w:noProof/>
            <w:webHidden/>
          </w:rPr>
          <w:tab/>
        </w:r>
        <w:r w:rsidR="008E6D70">
          <w:rPr>
            <w:noProof/>
            <w:webHidden/>
          </w:rPr>
          <w:fldChar w:fldCharType="begin"/>
        </w:r>
        <w:r w:rsidR="008E6D70">
          <w:rPr>
            <w:noProof/>
            <w:webHidden/>
          </w:rPr>
          <w:instrText xml:space="preserve"> PAGEREF _Toc15280496 \h </w:instrText>
        </w:r>
        <w:r w:rsidR="008E6D70">
          <w:rPr>
            <w:noProof/>
            <w:webHidden/>
          </w:rPr>
        </w:r>
        <w:r w:rsidR="008E6D70">
          <w:rPr>
            <w:noProof/>
            <w:webHidden/>
          </w:rPr>
          <w:fldChar w:fldCharType="separate"/>
        </w:r>
        <w:r w:rsidR="008E6D70">
          <w:rPr>
            <w:noProof/>
            <w:webHidden/>
          </w:rPr>
          <w:t>12</w:t>
        </w:r>
        <w:r w:rsidR="008E6D70">
          <w:rPr>
            <w:noProof/>
            <w:webHidden/>
          </w:rPr>
          <w:fldChar w:fldCharType="end"/>
        </w:r>
      </w:hyperlink>
    </w:p>
    <w:p w14:paraId="1E98BCB8" w14:textId="6622874A" w:rsidR="008E6D70" w:rsidRDefault="00C10540">
      <w:pPr>
        <w:pStyle w:val="TableofFigures"/>
        <w:tabs>
          <w:tab w:val="right" w:leader="dot" w:pos="9016"/>
        </w:tabs>
        <w:rPr>
          <w:rFonts w:asciiTheme="minorHAnsi" w:eastAsiaTheme="minorEastAsia" w:hAnsiTheme="minorHAnsi" w:cstheme="minorBidi"/>
          <w:noProof/>
          <w:lang w:val="fr-CH" w:eastAsia="fr-CH"/>
        </w:rPr>
      </w:pPr>
      <w:hyperlink w:anchor="_Toc15280497" w:history="1">
        <w:r w:rsidR="008E6D70" w:rsidRPr="007A2CAD">
          <w:rPr>
            <w:rStyle w:val="Hyperlink"/>
            <w:noProof/>
          </w:rPr>
          <w:t>Table 3 Comparison between X28 online vacancies collected for Switzerland with the Job vacancy statistics disseminated by the SFSO at the NACE2 level</w:t>
        </w:r>
        <w:r w:rsidR="008E6D70">
          <w:rPr>
            <w:noProof/>
            <w:webHidden/>
          </w:rPr>
          <w:tab/>
        </w:r>
        <w:r w:rsidR="008E6D70">
          <w:rPr>
            <w:noProof/>
            <w:webHidden/>
          </w:rPr>
          <w:fldChar w:fldCharType="begin"/>
        </w:r>
        <w:r w:rsidR="008E6D70">
          <w:rPr>
            <w:noProof/>
            <w:webHidden/>
          </w:rPr>
          <w:instrText xml:space="preserve"> PAGEREF _Toc15280497 \h </w:instrText>
        </w:r>
        <w:r w:rsidR="008E6D70">
          <w:rPr>
            <w:noProof/>
            <w:webHidden/>
          </w:rPr>
        </w:r>
        <w:r w:rsidR="008E6D70">
          <w:rPr>
            <w:noProof/>
            <w:webHidden/>
          </w:rPr>
          <w:fldChar w:fldCharType="separate"/>
        </w:r>
        <w:r w:rsidR="008E6D70">
          <w:rPr>
            <w:noProof/>
            <w:webHidden/>
          </w:rPr>
          <w:t>15</w:t>
        </w:r>
        <w:r w:rsidR="008E6D70">
          <w:rPr>
            <w:noProof/>
            <w:webHidden/>
          </w:rPr>
          <w:fldChar w:fldCharType="end"/>
        </w:r>
      </w:hyperlink>
    </w:p>
    <w:p w14:paraId="648C8F8C" w14:textId="36071461" w:rsidR="008E6D70" w:rsidRDefault="00C10540">
      <w:pPr>
        <w:pStyle w:val="TableofFigures"/>
        <w:tabs>
          <w:tab w:val="right" w:leader="dot" w:pos="9016"/>
        </w:tabs>
        <w:rPr>
          <w:rFonts w:asciiTheme="minorHAnsi" w:eastAsiaTheme="minorEastAsia" w:hAnsiTheme="minorHAnsi" w:cstheme="minorBidi"/>
          <w:noProof/>
          <w:lang w:val="fr-CH" w:eastAsia="fr-CH"/>
        </w:rPr>
      </w:pPr>
      <w:hyperlink w:anchor="_Toc15280498" w:history="1">
        <w:r w:rsidR="008E6D70" w:rsidRPr="007A2CAD">
          <w:rPr>
            <w:rStyle w:val="Hyperlink"/>
            <w:noProof/>
          </w:rPr>
          <w:t>Table 4 Table of averaged CEDEFOP OJVs and Eurostat JVS figures.</w:t>
        </w:r>
        <w:r w:rsidR="008E6D70">
          <w:rPr>
            <w:noProof/>
            <w:webHidden/>
          </w:rPr>
          <w:tab/>
        </w:r>
        <w:r w:rsidR="008E6D70">
          <w:rPr>
            <w:noProof/>
            <w:webHidden/>
          </w:rPr>
          <w:fldChar w:fldCharType="begin"/>
        </w:r>
        <w:r w:rsidR="008E6D70">
          <w:rPr>
            <w:noProof/>
            <w:webHidden/>
          </w:rPr>
          <w:instrText xml:space="preserve"> PAGEREF _Toc15280498 \h </w:instrText>
        </w:r>
        <w:r w:rsidR="008E6D70">
          <w:rPr>
            <w:noProof/>
            <w:webHidden/>
          </w:rPr>
        </w:r>
        <w:r w:rsidR="008E6D70">
          <w:rPr>
            <w:noProof/>
            <w:webHidden/>
          </w:rPr>
          <w:fldChar w:fldCharType="separate"/>
        </w:r>
        <w:r w:rsidR="008E6D70">
          <w:rPr>
            <w:noProof/>
            <w:webHidden/>
          </w:rPr>
          <w:t>22</w:t>
        </w:r>
        <w:r w:rsidR="008E6D70">
          <w:rPr>
            <w:noProof/>
            <w:webHidden/>
          </w:rPr>
          <w:fldChar w:fldCharType="end"/>
        </w:r>
      </w:hyperlink>
    </w:p>
    <w:p w14:paraId="7F6BCA3E" w14:textId="034B01DB" w:rsidR="008E6D70" w:rsidRDefault="00C10540">
      <w:pPr>
        <w:pStyle w:val="TableofFigures"/>
        <w:tabs>
          <w:tab w:val="right" w:leader="dot" w:pos="9016"/>
        </w:tabs>
        <w:rPr>
          <w:rFonts w:asciiTheme="minorHAnsi" w:eastAsiaTheme="minorEastAsia" w:hAnsiTheme="minorHAnsi" w:cstheme="minorBidi"/>
          <w:noProof/>
          <w:lang w:val="fr-CH" w:eastAsia="fr-CH"/>
        </w:rPr>
      </w:pPr>
      <w:hyperlink w:anchor="_Toc15280499" w:history="1">
        <w:r w:rsidR="008E6D70" w:rsidRPr="007A2CAD">
          <w:rPr>
            <w:rStyle w:val="Hyperlink"/>
            <w:noProof/>
          </w:rPr>
          <w:t>Table 6 Subset of NACE_BS relatively to total OJVs per country.</w:t>
        </w:r>
        <w:r w:rsidR="008E6D70">
          <w:rPr>
            <w:noProof/>
            <w:webHidden/>
          </w:rPr>
          <w:tab/>
        </w:r>
        <w:r w:rsidR="008E6D70">
          <w:rPr>
            <w:noProof/>
            <w:webHidden/>
          </w:rPr>
          <w:fldChar w:fldCharType="begin"/>
        </w:r>
        <w:r w:rsidR="008E6D70">
          <w:rPr>
            <w:noProof/>
            <w:webHidden/>
          </w:rPr>
          <w:instrText xml:space="preserve"> PAGEREF _Toc15280499 \h </w:instrText>
        </w:r>
        <w:r w:rsidR="008E6D70">
          <w:rPr>
            <w:noProof/>
            <w:webHidden/>
          </w:rPr>
        </w:r>
        <w:r w:rsidR="008E6D70">
          <w:rPr>
            <w:noProof/>
            <w:webHidden/>
          </w:rPr>
          <w:fldChar w:fldCharType="separate"/>
        </w:r>
        <w:r w:rsidR="008E6D70">
          <w:rPr>
            <w:noProof/>
            <w:webHidden/>
          </w:rPr>
          <w:t>24</w:t>
        </w:r>
        <w:r w:rsidR="008E6D70">
          <w:rPr>
            <w:noProof/>
            <w:webHidden/>
          </w:rPr>
          <w:fldChar w:fldCharType="end"/>
        </w:r>
      </w:hyperlink>
    </w:p>
    <w:p w14:paraId="653AAB4D" w14:textId="1C81D539" w:rsidR="008E6D70" w:rsidRDefault="00C10540">
      <w:pPr>
        <w:pStyle w:val="TableofFigures"/>
        <w:tabs>
          <w:tab w:val="right" w:leader="dot" w:pos="9016"/>
        </w:tabs>
        <w:rPr>
          <w:rFonts w:asciiTheme="minorHAnsi" w:eastAsiaTheme="minorEastAsia" w:hAnsiTheme="minorHAnsi" w:cstheme="minorBidi"/>
          <w:noProof/>
          <w:lang w:val="fr-CH" w:eastAsia="fr-CH"/>
        </w:rPr>
      </w:pPr>
      <w:hyperlink w:anchor="_Toc15280500" w:history="1">
        <w:r w:rsidR="008E6D70" w:rsidRPr="007A2CAD">
          <w:rPr>
            <w:rStyle w:val="Hyperlink"/>
            <w:noProof/>
          </w:rPr>
          <w:t>Table 5 Attempt to extract monthly OJVs coresponding to quarterly JVS for period 2018Q3 to 2019Q1.</w:t>
        </w:r>
        <w:r w:rsidR="008E6D70">
          <w:rPr>
            <w:noProof/>
            <w:webHidden/>
          </w:rPr>
          <w:tab/>
        </w:r>
        <w:r w:rsidR="008E6D70">
          <w:rPr>
            <w:noProof/>
            <w:webHidden/>
          </w:rPr>
          <w:fldChar w:fldCharType="begin"/>
        </w:r>
        <w:r w:rsidR="008E6D70">
          <w:rPr>
            <w:noProof/>
            <w:webHidden/>
          </w:rPr>
          <w:instrText xml:space="preserve"> PAGEREF _Toc15280500 \h </w:instrText>
        </w:r>
        <w:r w:rsidR="008E6D70">
          <w:rPr>
            <w:noProof/>
            <w:webHidden/>
          </w:rPr>
        </w:r>
        <w:r w:rsidR="008E6D70">
          <w:rPr>
            <w:noProof/>
            <w:webHidden/>
          </w:rPr>
          <w:fldChar w:fldCharType="separate"/>
        </w:r>
        <w:r w:rsidR="008E6D70">
          <w:rPr>
            <w:noProof/>
            <w:webHidden/>
          </w:rPr>
          <w:t>25</w:t>
        </w:r>
        <w:r w:rsidR="008E6D70">
          <w:rPr>
            <w:noProof/>
            <w:webHidden/>
          </w:rPr>
          <w:fldChar w:fldCharType="end"/>
        </w:r>
      </w:hyperlink>
    </w:p>
    <w:p w14:paraId="16CA8FB4" w14:textId="6B1E19DD" w:rsidR="008E6D70" w:rsidRDefault="00C10540">
      <w:pPr>
        <w:pStyle w:val="TableofFigures"/>
        <w:tabs>
          <w:tab w:val="right" w:leader="dot" w:pos="9016"/>
        </w:tabs>
        <w:rPr>
          <w:rFonts w:asciiTheme="minorHAnsi" w:eastAsiaTheme="minorEastAsia" w:hAnsiTheme="minorHAnsi" w:cstheme="minorBidi"/>
          <w:noProof/>
          <w:lang w:val="fr-CH" w:eastAsia="fr-CH"/>
        </w:rPr>
      </w:pPr>
      <w:hyperlink w:anchor="_Toc15280501" w:history="1">
        <w:r w:rsidR="008E6D70" w:rsidRPr="007A2CAD">
          <w:rPr>
            <w:rStyle w:val="Hyperlink"/>
            <w:noProof/>
          </w:rPr>
          <w:t xml:space="preserve">Table 7 </w:t>
        </w:r>
        <w:r w:rsidR="008E6D70" w:rsidRPr="007A2CAD">
          <w:rPr>
            <w:rStyle w:val="Hyperlink"/>
            <w:noProof/>
            <w:lang w:val="en-US"/>
          </w:rPr>
          <w:t xml:space="preserve">Italy: </w:t>
        </w:r>
        <w:r w:rsidR="008E6D70" w:rsidRPr="007A2CAD">
          <w:rPr>
            <w:rStyle w:val="Hyperlink"/>
            <w:noProof/>
          </w:rPr>
          <w:t>NUTS2 OJVs and GDP ordered by descending OJVS showing the regional differences between northern and other NUTS2 regions</w:t>
        </w:r>
        <w:r w:rsidR="008E6D70">
          <w:rPr>
            <w:noProof/>
            <w:webHidden/>
          </w:rPr>
          <w:tab/>
        </w:r>
        <w:r w:rsidR="008E6D70">
          <w:rPr>
            <w:noProof/>
            <w:webHidden/>
          </w:rPr>
          <w:fldChar w:fldCharType="begin"/>
        </w:r>
        <w:r w:rsidR="008E6D70">
          <w:rPr>
            <w:noProof/>
            <w:webHidden/>
          </w:rPr>
          <w:instrText xml:space="preserve"> PAGEREF _Toc15280501 \h </w:instrText>
        </w:r>
        <w:r w:rsidR="008E6D70">
          <w:rPr>
            <w:noProof/>
            <w:webHidden/>
          </w:rPr>
        </w:r>
        <w:r w:rsidR="008E6D70">
          <w:rPr>
            <w:noProof/>
            <w:webHidden/>
          </w:rPr>
          <w:fldChar w:fldCharType="separate"/>
        </w:r>
        <w:r w:rsidR="008E6D70">
          <w:rPr>
            <w:noProof/>
            <w:webHidden/>
          </w:rPr>
          <w:t>28</w:t>
        </w:r>
        <w:r w:rsidR="008E6D70">
          <w:rPr>
            <w:noProof/>
            <w:webHidden/>
          </w:rPr>
          <w:fldChar w:fldCharType="end"/>
        </w:r>
      </w:hyperlink>
    </w:p>
    <w:p w14:paraId="73F7A0FD" w14:textId="6DD3D7EF" w:rsidR="008E6D70" w:rsidRDefault="00C10540">
      <w:pPr>
        <w:pStyle w:val="TableofFigures"/>
        <w:tabs>
          <w:tab w:val="right" w:leader="dot" w:pos="9016"/>
        </w:tabs>
        <w:rPr>
          <w:rFonts w:asciiTheme="minorHAnsi" w:eastAsiaTheme="minorEastAsia" w:hAnsiTheme="minorHAnsi" w:cstheme="minorBidi"/>
          <w:noProof/>
          <w:lang w:val="fr-CH" w:eastAsia="fr-CH"/>
        </w:rPr>
      </w:pPr>
      <w:hyperlink w:anchor="_Toc15280502" w:history="1">
        <w:r w:rsidR="008E6D70" w:rsidRPr="007A2CAD">
          <w:rPr>
            <w:rStyle w:val="Hyperlink"/>
            <w:noProof/>
          </w:rPr>
          <w:t>Table 8</w:t>
        </w:r>
        <w:r w:rsidR="008E6D70" w:rsidRPr="007A2CAD">
          <w:rPr>
            <w:rStyle w:val="Hyperlink"/>
            <w:noProof/>
            <w:lang w:val="en-US"/>
          </w:rPr>
          <w:t xml:space="preserve">: </w:t>
        </w:r>
        <w:r w:rsidR="008E6D70" w:rsidRPr="007A2CAD">
          <w:rPr>
            <w:rStyle w:val="Hyperlink"/>
            <w:noProof/>
          </w:rPr>
          <w:t>NUTS2 OJVs and GDP ordered by descending OJVS</w:t>
        </w:r>
        <w:r w:rsidR="008E6D70">
          <w:rPr>
            <w:noProof/>
            <w:webHidden/>
          </w:rPr>
          <w:tab/>
        </w:r>
        <w:r w:rsidR="008E6D70">
          <w:rPr>
            <w:noProof/>
            <w:webHidden/>
          </w:rPr>
          <w:fldChar w:fldCharType="begin"/>
        </w:r>
        <w:r w:rsidR="008E6D70">
          <w:rPr>
            <w:noProof/>
            <w:webHidden/>
          </w:rPr>
          <w:instrText xml:space="preserve"> PAGEREF _Toc15280502 \h </w:instrText>
        </w:r>
        <w:r w:rsidR="008E6D70">
          <w:rPr>
            <w:noProof/>
            <w:webHidden/>
          </w:rPr>
        </w:r>
        <w:r w:rsidR="008E6D70">
          <w:rPr>
            <w:noProof/>
            <w:webHidden/>
          </w:rPr>
          <w:fldChar w:fldCharType="separate"/>
        </w:r>
        <w:r w:rsidR="008E6D70">
          <w:rPr>
            <w:noProof/>
            <w:webHidden/>
          </w:rPr>
          <w:t>29</w:t>
        </w:r>
        <w:r w:rsidR="008E6D70">
          <w:rPr>
            <w:noProof/>
            <w:webHidden/>
          </w:rPr>
          <w:fldChar w:fldCharType="end"/>
        </w:r>
      </w:hyperlink>
    </w:p>
    <w:p w14:paraId="7DE7F760" w14:textId="121D8388" w:rsidR="008E6D70" w:rsidRDefault="00C10540">
      <w:pPr>
        <w:pStyle w:val="TableofFigures"/>
        <w:tabs>
          <w:tab w:val="right" w:leader="dot" w:pos="9016"/>
        </w:tabs>
        <w:rPr>
          <w:rFonts w:asciiTheme="minorHAnsi" w:eastAsiaTheme="minorEastAsia" w:hAnsiTheme="minorHAnsi" w:cstheme="minorBidi"/>
          <w:noProof/>
          <w:lang w:val="fr-CH" w:eastAsia="fr-CH"/>
        </w:rPr>
      </w:pPr>
      <w:hyperlink w:anchor="_Toc15280503" w:history="1">
        <w:r w:rsidR="008E6D70" w:rsidRPr="007A2CAD">
          <w:rPr>
            <w:rStyle w:val="Hyperlink"/>
            <w:noProof/>
          </w:rPr>
          <w:t xml:space="preserve">Table 9 </w:t>
        </w:r>
        <w:r w:rsidR="008E6D70" w:rsidRPr="007A2CAD">
          <w:rPr>
            <w:rStyle w:val="Hyperlink"/>
            <w:noProof/>
            <w:lang w:val="en-US"/>
          </w:rPr>
          <w:t xml:space="preserve">Spain: </w:t>
        </w:r>
        <w:r w:rsidR="008E6D70" w:rsidRPr="007A2CAD">
          <w:rPr>
            <w:rStyle w:val="Hyperlink"/>
            <w:noProof/>
          </w:rPr>
          <w:t>NUTS2 OJVs and GDP ordered by descending OJVS</w:t>
        </w:r>
        <w:r w:rsidR="008E6D70">
          <w:rPr>
            <w:noProof/>
            <w:webHidden/>
          </w:rPr>
          <w:tab/>
        </w:r>
        <w:r w:rsidR="008E6D70">
          <w:rPr>
            <w:noProof/>
            <w:webHidden/>
          </w:rPr>
          <w:fldChar w:fldCharType="begin"/>
        </w:r>
        <w:r w:rsidR="008E6D70">
          <w:rPr>
            <w:noProof/>
            <w:webHidden/>
          </w:rPr>
          <w:instrText xml:space="preserve"> PAGEREF _Toc15280503 \h </w:instrText>
        </w:r>
        <w:r w:rsidR="008E6D70">
          <w:rPr>
            <w:noProof/>
            <w:webHidden/>
          </w:rPr>
        </w:r>
        <w:r w:rsidR="008E6D70">
          <w:rPr>
            <w:noProof/>
            <w:webHidden/>
          </w:rPr>
          <w:fldChar w:fldCharType="separate"/>
        </w:r>
        <w:r w:rsidR="008E6D70">
          <w:rPr>
            <w:noProof/>
            <w:webHidden/>
          </w:rPr>
          <w:t>30</w:t>
        </w:r>
        <w:r w:rsidR="008E6D70">
          <w:rPr>
            <w:noProof/>
            <w:webHidden/>
          </w:rPr>
          <w:fldChar w:fldCharType="end"/>
        </w:r>
      </w:hyperlink>
    </w:p>
    <w:p w14:paraId="470A2C9D" w14:textId="3FA2A8E1" w:rsidR="008E6D70" w:rsidRDefault="00C10540">
      <w:pPr>
        <w:pStyle w:val="TableofFigures"/>
        <w:tabs>
          <w:tab w:val="right" w:leader="dot" w:pos="9016"/>
        </w:tabs>
        <w:rPr>
          <w:rFonts w:asciiTheme="minorHAnsi" w:eastAsiaTheme="minorEastAsia" w:hAnsiTheme="minorHAnsi" w:cstheme="minorBidi"/>
          <w:noProof/>
          <w:lang w:val="fr-CH" w:eastAsia="fr-CH"/>
        </w:rPr>
      </w:pPr>
      <w:hyperlink w:anchor="_Toc15280504" w:history="1">
        <w:r w:rsidR="008E6D70" w:rsidRPr="007A2CAD">
          <w:rPr>
            <w:rStyle w:val="Hyperlink"/>
            <w:noProof/>
          </w:rPr>
          <w:t>Table 10 NUTS2 OJVs and GDP ordered by descending OJVS</w:t>
        </w:r>
        <w:r w:rsidR="008E6D70">
          <w:rPr>
            <w:noProof/>
            <w:webHidden/>
          </w:rPr>
          <w:tab/>
        </w:r>
        <w:r w:rsidR="008E6D70">
          <w:rPr>
            <w:noProof/>
            <w:webHidden/>
          </w:rPr>
          <w:fldChar w:fldCharType="begin"/>
        </w:r>
        <w:r w:rsidR="008E6D70">
          <w:rPr>
            <w:noProof/>
            <w:webHidden/>
          </w:rPr>
          <w:instrText xml:space="preserve"> PAGEREF _Toc15280504 \h </w:instrText>
        </w:r>
        <w:r w:rsidR="008E6D70">
          <w:rPr>
            <w:noProof/>
            <w:webHidden/>
          </w:rPr>
        </w:r>
        <w:r w:rsidR="008E6D70">
          <w:rPr>
            <w:noProof/>
            <w:webHidden/>
          </w:rPr>
          <w:fldChar w:fldCharType="separate"/>
        </w:r>
        <w:r w:rsidR="008E6D70">
          <w:rPr>
            <w:noProof/>
            <w:webHidden/>
          </w:rPr>
          <w:t>31</w:t>
        </w:r>
        <w:r w:rsidR="008E6D70">
          <w:rPr>
            <w:noProof/>
            <w:webHidden/>
          </w:rPr>
          <w:fldChar w:fldCharType="end"/>
        </w:r>
      </w:hyperlink>
    </w:p>
    <w:p w14:paraId="0CB0C215" w14:textId="48C2FDC3" w:rsidR="00A801E3" w:rsidRDefault="00A801E3">
      <w:pPr>
        <w:spacing w:after="160" w:line="259" w:lineRule="auto"/>
        <w:rPr>
          <w:lang w:val="en-GB"/>
        </w:rPr>
      </w:pPr>
      <w:r>
        <w:rPr>
          <w:lang w:val="en-GB"/>
        </w:rPr>
        <w:lastRenderedPageBreak/>
        <w:fldChar w:fldCharType="end"/>
      </w:r>
    </w:p>
    <w:p w14:paraId="30D66998" w14:textId="77777777" w:rsidR="00C970EB" w:rsidRPr="00C970EB" w:rsidRDefault="00C970EB">
      <w:pPr>
        <w:spacing w:after="160" w:line="259" w:lineRule="auto"/>
        <w:rPr>
          <w:lang w:val="fr-CH"/>
        </w:rPr>
      </w:pPr>
    </w:p>
    <w:p w14:paraId="0E0EB431" w14:textId="06AC4473" w:rsidR="00C970EB" w:rsidRPr="00C970EB" w:rsidRDefault="00C970EB">
      <w:pPr>
        <w:spacing w:after="160" w:line="259" w:lineRule="auto"/>
        <w:rPr>
          <w:rFonts w:asciiTheme="majorHAnsi" w:eastAsiaTheme="majorEastAsia" w:hAnsiTheme="majorHAnsi" w:cstheme="majorBidi"/>
          <w:color w:val="2E74B5" w:themeColor="accent1" w:themeShade="BF"/>
          <w:sz w:val="32"/>
          <w:szCs w:val="32"/>
          <w:lang w:val="fr-CH"/>
        </w:rPr>
      </w:pPr>
      <w:r w:rsidRPr="00C970EB">
        <w:rPr>
          <w:rFonts w:asciiTheme="majorHAnsi" w:eastAsiaTheme="majorEastAsia" w:hAnsiTheme="majorHAnsi" w:cstheme="majorBidi"/>
          <w:color w:val="2E74B5" w:themeColor="accent1" w:themeShade="BF"/>
          <w:sz w:val="32"/>
          <w:szCs w:val="32"/>
          <w:lang w:val="fr-CH"/>
        </w:rPr>
        <w:br w:type="page"/>
      </w:r>
    </w:p>
    <w:p w14:paraId="04EC4F0A" w14:textId="11F2FFB4" w:rsidR="00C4444A" w:rsidRDefault="006F42AF" w:rsidP="002B764B">
      <w:pPr>
        <w:pStyle w:val="Heading1"/>
        <w:rPr>
          <w:lang w:val="en-GB"/>
        </w:rPr>
      </w:pPr>
      <w:bookmarkStart w:id="2" w:name="_Toc15280436"/>
      <w:r>
        <w:rPr>
          <w:lang w:val="en-GB"/>
        </w:rPr>
        <w:lastRenderedPageBreak/>
        <w:t>Technical</w:t>
      </w:r>
      <w:r w:rsidR="002E1EF6" w:rsidRPr="007075AD">
        <w:rPr>
          <w:lang w:val="en-GB"/>
        </w:rPr>
        <w:t xml:space="preserve"> considerations</w:t>
      </w:r>
      <w:bookmarkEnd w:id="2"/>
    </w:p>
    <w:p w14:paraId="20265667" w14:textId="409E4F71" w:rsidR="006F42AF" w:rsidRPr="006F42AF" w:rsidRDefault="006F42AF" w:rsidP="00C4444A">
      <w:pPr>
        <w:rPr>
          <w:bCs/>
          <w:lang w:val="en-GB"/>
        </w:rPr>
      </w:pPr>
      <w:r w:rsidRPr="006F42AF">
        <w:rPr>
          <w:bCs/>
          <w:lang w:val="en-GB"/>
        </w:rPr>
        <w:t>The following an</w:t>
      </w:r>
      <w:r>
        <w:rPr>
          <w:bCs/>
          <w:lang w:val="en-GB"/>
        </w:rPr>
        <w:t>alyses</w:t>
      </w:r>
      <w:r w:rsidR="00E30F40">
        <w:rPr>
          <w:bCs/>
          <w:lang w:val="en-GB"/>
        </w:rPr>
        <w:t xml:space="preserve"> have been conducted during the period</w:t>
      </w:r>
      <w:r w:rsidR="00BC44BD">
        <w:rPr>
          <w:bCs/>
          <w:lang w:val="en-GB"/>
        </w:rPr>
        <w:t xml:space="preserve"> from</w:t>
      </w:r>
      <w:r w:rsidR="00E30F40">
        <w:rPr>
          <w:bCs/>
          <w:lang w:val="en-GB"/>
        </w:rPr>
        <w:t xml:space="preserve"> July to </w:t>
      </w:r>
      <w:r w:rsidR="00E30F40" w:rsidRPr="00E30F40">
        <w:rPr>
          <w:bCs/>
          <w:highlight w:val="yellow"/>
          <w:lang w:val="en-GB"/>
        </w:rPr>
        <w:t>October?</w:t>
      </w:r>
      <w:r w:rsidR="00E30F40">
        <w:rPr>
          <w:bCs/>
          <w:lang w:val="en-GB"/>
        </w:rPr>
        <w:t xml:space="preserve"> 2019 using Jup</w:t>
      </w:r>
      <w:r w:rsidR="00E24129">
        <w:rPr>
          <w:bCs/>
          <w:lang w:val="en-GB"/>
        </w:rPr>
        <w:t>y</w:t>
      </w:r>
      <w:r w:rsidR="00E30F40">
        <w:rPr>
          <w:bCs/>
          <w:lang w:val="en-GB"/>
        </w:rPr>
        <w:t>ter not</w:t>
      </w:r>
      <w:r w:rsidR="00E24129">
        <w:rPr>
          <w:bCs/>
          <w:lang w:val="en-GB"/>
        </w:rPr>
        <w:t>e</w:t>
      </w:r>
      <w:r w:rsidR="00E30F40">
        <w:rPr>
          <w:bCs/>
          <w:lang w:val="en-GB"/>
        </w:rPr>
        <w:t>books on the BDTI platform. They refer to</w:t>
      </w:r>
      <w:r w:rsidR="00E30F40" w:rsidRPr="00E30F40">
        <w:rPr>
          <w:bCs/>
          <w:lang w:val="en-GB"/>
        </w:rPr>
        <w:t xml:space="preserve"> first set of CEDEFOP data </w:t>
      </w:r>
      <w:r w:rsidR="00E30F40">
        <w:rPr>
          <w:bCs/>
          <w:lang w:val="en-GB"/>
        </w:rPr>
        <w:t>presented in June 2019 at the physical meeting in Thessaloniki.</w:t>
      </w:r>
      <w:r w:rsidR="00253BF4">
        <w:rPr>
          <w:bCs/>
          <w:lang w:val="en-GB"/>
        </w:rPr>
        <w:t xml:space="preserve"> Statistical modelling has been conducted using the open source software R.</w:t>
      </w:r>
    </w:p>
    <w:p w14:paraId="4CB3A8FD" w14:textId="5E3EBBE4" w:rsidR="006F42AF" w:rsidRDefault="002B764B" w:rsidP="002B764B">
      <w:pPr>
        <w:pStyle w:val="Heading1"/>
        <w:rPr>
          <w:lang w:val="en-GB"/>
        </w:rPr>
      </w:pPr>
      <w:bookmarkStart w:id="3" w:name="_Toc15280437"/>
      <w:r>
        <w:rPr>
          <w:lang w:val="en-GB"/>
        </w:rPr>
        <w:t>Data description</w:t>
      </w:r>
      <w:bookmarkEnd w:id="3"/>
    </w:p>
    <w:p w14:paraId="6C004ABC" w14:textId="77314169" w:rsidR="001F10E7" w:rsidRPr="001F10E7" w:rsidRDefault="002B764B" w:rsidP="009B3AA6">
      <w:pPr>
        <w:pStyle w:val="Heading2"/>
        <w:rPr>
          <w:lang w:val="en-GB"/>
        </w:rPr>
      </w:pPr>
      <w:bookmarkStart w:id="4" w:name="_Toc15280438"/>
      <w:r>
        <w:rPr>
          <w:lang w:val="en-GB"/>
        </w:rPr>
        <w:t>Number of records per country</w:t>
      </w:r>
      <w:bookmarkEnd w:id="4"/>
    </w:p>
    <w:p w14:paraId="2BDFAE6A" w14:textId="12EC7CC7" w:rsidR="006F42AF" w:rsidRDefault="001F10E7" w:rsidP="006F42AF">
      <w:pPr>
        <w:rPr>
          <w:bCs/>
          <w:lang w:val="en-GB"/>
        </w:rPr>
      </w:pPr>
      <w:r>
        <w:rPr>
          <w:bCs/>
          <w:lang w:val="en-GB"/>
        </w:rPr>
        <w:t>The dataset encompasses 64.3 millions of records.</w:t>
      </w:r>
      <w:r w:rsidR="0012350D">
        <w:rPr>
          <w:bCs/>
          <w:lang w:val="en-GB"/>
        </w:rPr>
        <w:t xml:space="preserve"> </w:t>
      </w:r>
      <w:r>
        <w:rPr>
          <w:bCs/>
          <w:lang w:val="en-GB"/>
        </w:rPr>
        <w:t xml:space="preserve">After exclusion of duplicate cases (query: </w:t>
      </w:r>
      <w:r w:rsidRPr="001F10E7">
        <w:rPr>
          <w:bCs/>
          <w:lang w:val="en-GB"/>
        </w:rPr>
        <w:t>SELECT COUNTRY, COUNT(DISTINCT GENERAL_ID) as num_job_vacancy</w:t>
      </w:r>
      <w:r>
        <w:rPr>
          <w:bCs/>
          <w:lang w:val="en-GB"/>
        </w:rPr>
        <w:t>), the</w:t>
      </w:r>
      <w:r w:rsidR="006F42AF" w:rsidRPr="00E30F40">
        <w:rPr>
          <w:bCs/>
          <w:lang w:val="en-GB"/>
        </w:rPr>
        <w:t xml:space="preserve"> data</w:t>
      </w:r>
      <w:r w:rsidR="00E30F40">
        <w:rPr>
          <w:bCs/>
          <w:lang w:val="en-GB"/>
        </w:rPr>
        <w:t>set</w:t>
      </w:r>
      <w:r w:rsidR="006F42AF" w:rsidRPr="00E30F40">
        <w:rPr>
          <w:bCs/>
          <w:lang w:val="en-GB"/>
        </w:rPr>
        <w:t xml:space="preserve"> </w:t>
      </w:r>
      <w:r w:rsidR="0012350D">
        <w:rPr>
          <w:bCs/>
          <w:lang w:val="en-GB"/>
        </w:rPr>
        <w:t>displays</w:t>
      </w:r>
      <w:r w:rsidR="00E30F40">
        <w:rPr>
          <w:bCs/>
          <w:lang w:val="en-GB"/>
        </w:rPr>
        <w:t xml:space="preserve"> </w:t>
      </w:r>
      <w:r w:rsidR="009E5564">
        <w:rPr>
          <w:bCs/>
          <w:lang w:val="en-GB"/>
        </w:rPr>
        <w:t xml:space="preserve">55.5 millions of </w:t>
      </w:r>
      <w:r w:rsidR="0012350D">
        <w:rPr>
          <w:bCs/>
          <w:lang w:val="en-GB"/>
        </w:rPr>
        <w:t xml:space="preserve">unique </w:t>
      </w:r>
      <w:r w:rsidR="009E5564">
        <w:rPr>
          <w:bCs/>
          <w:lang w:val="en-GB"/>
        </w:rPr>
        <w:t>records, or “Online job vacancy” (OJV) advertisements covering</w:t>
      </w:r>
      <w:r w:rsidR="00E30F40">
        <w:rPr>
          <w:bCs/>
          <w:lang w:val="en-GB"/>
        </w:rPr>
        <w:t xml:space="preserve"> </w:t>
      </w:r>
      <w:r w:rsidR="006F42AF" w:rsidRPr="00E30F40">
        <w:rPr>
          <w:bCs/>
          <w:lang w:val="en-GB"/>
        </w:rPr>
        <w:t>the period July 2018 - March 2019</w:t>
      </w:r>
      <w:r w:rsidR="009E5564">
        <w:rPr>
          <w:bCs/>
          <w:lang w:val="en-GB"/>
        </w:rPr>
        <w:t xml:space="preserve"> and </w:t>
      </w:r>
      <w:r w:rsidR="006F42AF" w:rsidRPr="00E30F40">
        <w:rPr>
          <w:bCs/>
          <w:lang w:val="en-GB"/>
        </w:rPr>
        <w:t>13 countries</w:t>
      </w:r>
      <w:r w:rsidR="009E5564">
        <w:rPr>
          <w:bCs/>
          <w:lang w:val="en-GB"/>
        </w:rPr>
        <w:t xml:space="preserve"> (</w:t>
      </w:r>
      <w:r w:rsidR="009E5564">
        <w:rPr>
          <w:bCs/>
          <w:lang w:val="en-GB"/>
        </w:rPr>
        <w:fldChar w:fldCharType="begin"/>
      </w:r>
      <w:r w:rsidR="009E5564">
        <w:rPr>
          <w:bCs/>
          <w:lang w:val="en-GB"/>
        </w:rPr>
        <w:instrText xml:space="preserve"> REF _Ref12971322 \h </w:instrText>
      </w:r>
      <w:r w:rsidR="009E5564">
        <w:rPr>
          <w:bCs/>
          <w:lang w:val="en-GB"/>
        </w:rPr>
      </w:r>
      <w:r w:rsidR="009E5564">
        <w:rPr>
          <w:bCs/>
          <w:lang w:val="en-GB"/>
        </w:rPr>
        <w:fldChar w:fldCharType="separate"/>
      </w:r>
      <w:r w:rsidR="008E6D70">
        <w:t xml:space="preserve">Table </w:t>
      </w:r>
      <w:r w:rsidR="008E6D70">
        <w:rPr>
          <w:noProof/>
        </w:rPr>
        <w:t>1</w:t>
      </w:r>
      <w:r w:rsidR="009E5564">
        <w:rPr>
          <w:bCs/>
          <w:lang w:val="en-GB"/>
        </w:rPr>
        <w:fldChar w:fldCharType="end"/>
      </w:r>
      <w:r w:rsidR="009E5564">
        <w:rPr>
          <w:bCs/>
          <w:lang w:val="en-GB"/>
        </w:rPr>
        <w:t>)</w:t>
      </w:r>
      <w:r w:rsidR="006F42AF" w:rsidRPr="00E30F40">
        <w:rPr>
          <w:bCs/>
          <w:lang w:val="en-GB"/>
        </w:rPr>
        <w:t xml:space="preserve">. </w:t>
      </w:r>
    </w:p>
    <w:p w14:paraId="6E58A1C2" w14:textId="6F7B852F" w:rsidR="009E5564" w:rsidRDefault="009E5564" w:rsidP="009E5564">
      <w:pPr>
        <w:pStyle w:val="Caption"/>
        <w:rPr>
          <w:bCs/>
          <w:lang w:val="en-GB"/>
        </w:rPr>
      </w:pPr>
      <w:bookmarkStart w:id="5" w:name="_Ref12971322"/>
      <w:bookmarkStart w:id="6" w:name="_Toc15280495"/>
      <w:r>
        <w:t xml:space="preserve">Table </w:t>
      </w:r>
      <w:r w:rsidR="00C10540">
        <w:fldChar w:fldCharType="begin"/>
      </w:r>
      <w:r w:rsidR="00C10540">
        <w:instrText xml:space="preserve"> SEQ Table \* ARABIC </w:instrText>
      </w:r>
      <w:r w:rsidR="00C10540">
        <w:fldChar w:fldCharType="separate"/>
      </w:r>
      <w:r w:rsidR="00837D14">
        <w:rPr>
          <w:noProof/>
        </w:rPr>
        <w:t>1</w:t>
      </w:r>
      <w:r w:rsidR="00C10540">
        <w:rPr>
          <w:noProof/>
        </w:rPr>
        <w:fldChar w:fldCharType="end"/>
      </w:r>
      <w:bookmarkEnd w:id="5"/>
      <w:r>
        <w:t xml:space="preserve"> Number of recorded OJVs per country</w:t>
      </w:r>
      <w:r w:rsidR="0055604E">
        <w:t xml:space="preserve"> (all months counfouded)</w:t>
      </w:r>
      <w:bookmarkEnd w:id="6"/>
    </w:p>
    <w:p w14:paraId="69A8B6B7" w14:textId="4FFD33BC" w:rsidR="009E5564" w:rsidRDefault="005E4942" w:rsidP="006F42AF">
      <w:pPr>
        <w:rPr>
          <w:bCs/>
          <w:lang w:val="en-GB"/>
        </w:rPr>
      </w:pPr>
      <w:r w:rsidRPr="005E4942">
        <w:rPr>
          <w:noProof/>
          <w:lang w:val="en-US"/>
        </w:rPr>
        <w:drawing>
          <wp:inline distT="0" distB="0" distL="0" distR="0" wp14:anchorId="3FB68378" wp14:editId="690D7833">
            <wp:extent cx="5731510" cy="3119120"/>
            <wp:effectExtent l="0" t="0" r="254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19120"/>
                    </a:xfrm>
                    <a:prstGeom prst="rect">
                      <a:avLst/>
                    </a:prstGeom>
                  </pic:spPr>
                </pic:pic>
              </a:graphicData>
            </a:graphic>
          </wp:inline>
        </w:drawing>
      </w:r>
    </w:p>
    <w:p w14:paraId="39B7CF4B" w14:textId="57530CBE" w:rsidR="008F2EE8" w:rsidRDefault="005A447D" w:rsidP="005A447D">
      <w:pPr>
        <w:pStyle w:val="Caption"/>
      </w:pPr>
      <w:bookmarkStart w:id="7" w:name="_Ref14586891"/>
      <w:bookmarkStart w:id="8" w:name="_Toc15280472"/>
      <w:r>
        <w:t xml:space="preserve">Figure </w:t>
      </w:r>
      <w:r w:rsidR="00C10540">
        <w:fldChar w:fldCharType="begin"/>
      </w:r>
      <w:r w:rsidR="00C10540">
        <w:instrText xml:space="preserve"> SEQ Figure \* ARABIC </w:instrText>
      </w:r>
      <w:r w:rsidR="00C10540">
        <w:fldChar w:fldCharType="separate"/>
      </w:r>
      <w:r w:rsidR="00C008F5">
        <w:rPr>
          <w:noProof/>
        </w:rPr>
        <w:t>1</w:t>
      </w:r>
      <w:r w:rsidR="00C10540">
        <w:rPr>
          <w:noProof/>
        </w:rPr>
        <w:fldChar w:fldCharType="end"/>
      </w:r>
      <w:bookmarkEnd w:id="7"/>
      <w:r>
        <w:t xml:space="preserve"> </w:t>
      </w:r>
      <w:r w:rsidR="008930B1">
        <w:t>Distribution m</w:t>
      </w:r>
      <w:r>
        <w:t xml:space="preserve">ap of CEDEFOP OJVS </w:t>
      </w:r>
      <w:r w:rsidR="008F2EE8">
        <w:t>per country</w:t>
      </w:r>
      <w:bookmarkEnd w:id="8"/>
    </w:p>
    <w:p w14:paraId="75601587" w14:textId="0B12E5C0" w:rsidR="002B764B" w:rsidRDefault="005A447D" w:rsidP="008F2EE8">
      <w:pPr>
        <w:pStyle w:val="Caption"/>
        <w:numPr>
          <w:ilvl w:val="0"/>
          <w:numId w:val="35"/>
        </w:numPr>
      </w:pPr>
      <w:r>
        <w:t xml:space="preserve">absolute </w:t>
      </w:r>
      <w:r w:rsidR="008930B1">
        <w:t>figures</w:t>
      </w:r>
      <w:r w:rsidR="008F2EE8">
        <w:tab/>
        <w:t xml:space="preserve">                                                    b) relative to population size (OJVs per million)</w:t>
      </w:r>
    </w:p>
    <w:p w14:paraId="12194317" w14:textId="38ECC830" w:rsidR="005A447D" w:rsidRDefault="00F17105" w:rsidP="006F42AF">
      <w:pPr>
        <w:rPr>
          <w:bCs/>
          <w:lang w:val="en-GB"/>
        </w:rPr>
      </w:pPr>
      <w:r>
        <w:rPr>
          <w:noProof/>
          <w:lang w:val="en-US"/>
        </w:rPr>
        <w:drawing>
          <wp:inline distT="0" distB="0" distL="0" distR="0" wp14:anchorId="11A993CC" wp14:editId="3197BEDE">
            <wp:extent cx="1933575" cy="16859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575" cy="1685925"/>
                    </a:xfrm>
                    <a:prstGeom prst="rect">
                      <a:avLst/>
                    </a:prstGeom>
                  </pic:spPr>
                </pic:pic>
              </a:graphicData>
            </a:graphic>
          </wp:inline>
        </w:drawing>
      </w:r>
      <w:r w:rsidR="005A447D" w:rsidRPr="005A447D">
        <w:rPr>
          <w:noProof/>
        </w:rPr>
        <w:t xml:space="preserve"> </w:t>
      </w:r>
      <w:r w:rsidR="005A447D">
        <w:rPr>
          <w:noProof/>
          <w:lang w:val="en-US"/>
        </w:rPr>
        <w:drawing>
          <wp:inline distT="0" distB="0" distL="0" distR="0" wp14:anchorId="2426231F" wp14:editId="263E04AF">
            <wp:extent cx="572189" cy="1533466"/>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349" cy="1582134"/>
                    </a:xfrm>
                    <a:prstGeom prst="rect">
                      <a:avLst/>
                    </a:prstGeom>
                  </pic:spPr>
                </pic:pic>
              </a:graphicData>
            </a:graphic>
          </wp:inline>
        </w:drawing>
      </w:r>
      <w:r w:rsidR="008F2EE8" w:rsidRPr="008F2EE8">
        <w:rPr>
          <w:noProof/>
        </w:rPr>
        <w:t xml:space="preserve"> </w:t>
      </w:r>
      <w:r>
        <w:rPr>
          <w:noProof/>
          <w:lang w:val="en-US"/>
        </w:rPr>
        <w:drawing>
          <wp:inline distT="0" distB="0" distL="0" distR="0" wp14:anchorId="6EC89CA5" wp14:editId="212E6386">
            <wp:extent cx="1876425" cy="17335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6425" cy="1733550"/>
                    </a:xfrm>
                    <a:prstGeom prst="rect">
                      <a:avLst/>
                    </a:prstGeom>
                  </pic:spPr>
                </pic:pic>
              </a:graphicData>
            </a:graphic>
          </wp:inline>
        </w:drawing>
      </w:r>
      <w:r w:rsidR="008F2EE8" w:rsidRPr="008F2EE8">
        <w:rPr>
          <w:noProof/>
        </w:rPr>
        <w:t xml:space="preserve"> </w:t>
      </w:r>
      <w:r w:rsidR="008F2EE8">
        <w:rPr>
          <w:noProof/>
          <w:lang w:val="en-US"/>
        </w:rPr>
        <w:drawing>
          <wp:inline distT="0" distB="0" distL="0" distR="0" wp14:anchorId="2BA6F9F2" wp14:editId="53CA5366">
            <wp:extent cx="533400" cy="1386840"/>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365" cy="1503749"/>
                    </a:xfrm>
                    <a:prstGeom prst="rect">
                      <a:avLst/>
                    </a:prstGeom>
                  </pic:spPr>
                </pic:pic>
              </a:graphicData>
            </a:graphic>
          </wp:inline>
        </w:drawing>
      </w:r>
    </w:p>
    <w:p w14:paraId="2E2570F1" w14:textId="77777777" w:rsidR="005A447D" w:rsidRDefault="005A447D" w:rsidP="006F42AF">
      <w:pPr>
        <w:rPr>
          <w:bCs/>
          <w:lang w:val="en-GB"/>
        </w:rPr>
      </w:pPr>
    </w:p>
    <w:p w14:paraId="7D6E3A2D" w14:textId="31EFC4CF" w:rsidR="001F10E7" w:rsidRDefault="001F10E7" w:rsidP="001F10E7">
      <w:pPr>
        <w:pStyle w:val="Heading2"/>
        <w:rPr>
          <w:lang w:val="en-GB"/>
        </w:rPr>
      </w:pPr>
      <w:bookmarkStart w:id="9" w:name="_Toc15280439"/>
      <w:r>
        <w:rPr>
          <w:lang w:val="en-GB"/>
        </w:rPr>
        <w:lastRenderedPageBreak/>
        <w:t>Duplicates</w:t>
      </w:r>
      <w:bookmarkEnd w:id="9"/>
    </w:p>
    <w:p w14:paraId="565DF823" w14:textId="431EA364" w:rsidR="005E6104" w:rsidRDefault="00D05301" w:rsidP="005E6104">
      <w:pPr>
        <w:rPr>
          <w:lang w:val="en-GB"/>
        </w:rPr>
      </w:pPr>
      <w:r>
        <w:rPr>
          <w:lang w:val="en-GB"/>
        </w:rPr>
        <w:t>As indicate</w:t>
      </w:r>
      <w:r w:rsidR="008E6977">
        <w:rPr>
          <w:lang w:val="en-GB"/>
        </w:rPr>
        <w:t>d</w:t>
      </w:r>
      <w:r>
        <w:rPr>
          <w:lang w:val="en-GB"/>
        </w:rPr>
        <w:t xml:space="preserve"> above, the dataset contains approximately  9 millions of duplicated records. </w:t>
      </w:r>
      <w:r w:rsidR="005E6104">
        <w:rPr>
          <w:lang w:val="en-GB"/>
        </w:rPr>
        <w:t xml:space="preserve">Duplicates occur when advertisements are taken from another jobportal with identical values. In such cases two records are created with the same “general_id” with different “idsource” and an indication of provenance in the field “companyname”. For instance, the case 164681312 (advertisement in Falun , SE) originally published by Manpower and republished by Randstad has been duplicated with indications of its first </w:t>
      </w:r>
      <w:r>
        <w:rPr>
          <w:lang w:val="en-GB"/>
        </w:rPr>
        <w:t>publication website.</w:t>
      </w:r>
    </w:p>
    <w:p w14:paraId="70171A91" w14:textId="41632AB5" w:rsidR="005E6104" w:rsidRDefault="005E6104" w:rsidP="005E6104">
      <w:pPr>
        <w:rPr>
          <w:lang w:val="en-GB"/>
        </w:rPr>
      </w:pPr>
    </w:p>
    <w:p w14:paraId="146A2950" w14:textId="21B6B640" w:rsidR="005E6104" w:rsidRDefault="005E6104" w:rsidP="005E6104">
      <w:pPr>
        <w:rPr>
          <w:lang w:val="en-GB"/>
        </w:rPr>
      </w:pPr>
      <w:r>
        <w:rPr>
          <w:noProof/>
          <w:lang w:val="en-US"/>
        </w:rPr>
        <w:drawing>
          <wp:inline distT="0" distB="0" distL="0" distR="0" wp14:anchorId="2568C9E5" wp14:editId="136B9819">
            <wp:extent cx="5731510" cy="654685"/>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54685"/>
                    </a:xfrm>
                    <a:prstGeom prst="rect">
                      <a:avLst/>
                    </a:prstGeom>
                  </pic:spPr>
                </pic:pic>
              </a:graphicData>
            </a:graphic>
          </wp:inline>
        </w:drawing>
      </w:r>
    </w:p>
    <w:p w14:paraId="797A6D71" w14:textId="6CFE4642" w:rsidR="005E6104" w:rsidRPr="005E6104" w:rsidRDefault="005E6104" w:rsidP="005E6104">
      <w:pPr>
        <w:rPr>
          <w:lang w:val="en-GB"/>
        </w:rPr>
      </w:pPr>
      <w:r>
        <w:rPr>
          <w:noProof/>
          <w:lang w:val="en-US"/>
        </w:rPr>
        <w:drawing>
          <wp:inline distT="0" distB="0" distL="0" distR="0" wp14:anchorId="71DA3867" wp14:editId="4E823EAA">
            <wp:extent cx="5731510" cy="67564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75640"/>
                    </a:xfrm>
                    <a:prstGeom prst="rect">
                      <a:avLst/>
                    </a:prstGeom>
                  </pic:spPr>
                </pic:pic>
              </a:graphicData>
            </a:graphic>
          </wp:inline>
        </w:drawing>
      </w:r>
    </w:p>
    <w:p w14:paraId="2771D37F" w14:textId="02BA8B2D" w:rsidR="002B764B" w:rsidRDefault="00BA5902">
      <w:pPr>
        <w:spacing w:after="160" w:line="259" w:lineRule="auto"/>
        <w:rPr>
          <w:bCs/>
          <w:lang w:val="en-GB"/>
        </w:rPr>
      </w:pPr>
      <w:r w:rsidRPr="00BA5902">
        <w:rPr>
          <w:bCs/>
          <w:highlight w:val="yellow"/>
          <w:lang w:val="en-GB"/>
        </w:rPr>
        <w:t>To be continued</w:t>
      </w:r>
      <w:r w:rsidR="002B764B">
        <w:rPr>
          <w:bCs/>
          <w:lang w:val="en-GB"/>
        </w:rPr>
        <w:br w:type="page"/>
      </w:r>
    </w:p>
    <w:p w14:paraId="3D12EE27" w14:textId="77777777" w:rsidR="00AA29DB" w:rsidRDefault="00AA29DB" w:rsidP="002B764B">
      <w:pPr>
        <w:pStyle w:val="Heading1"/>
        <w:rPr>
          <w:lang w:val="en-GB"/>
        </w:rPr>
      </w:pPr>
      <w:bookmarkStart w:id="10" w:name="_Toc15280440"/>
      <w:r>
        <w:rPr>
          <w:lang w:val="en-GB"/>
        </w:rPr>
        <w:lastRenderedPageBreak/>
        <w:t>Search for Patterns</w:t>
      </w:r>
      <w:bookmarkEnd w:id="10"/>
    </w:p>
    <w:p w14:paraId="28D76F2F" w14:textId="6581BBEA" w:rsidR="002B764B" w:rsidRDefault="002B764B" w:rsidP="00AA29DB">
      <w:pPr>
        <w:pStyle w:val="Heading2"/>
        <w:rPr>
          <w:lang w:val="en-GB"/>
        </w:rPr>
      </w:pPr>
      <w:bookmarkStart w:id="11" w:name="_Toc15280441"/>
      <w:r>
        <w:rPr>
          <w:lang w:val="en-GB"/>
        </w:rPr>
        <w:t>OJVs versus country population size</w:t>
      </w:r>
      <w:bookmarkEnd w:id="11"/>
      <w:r>
        <w:rPr>
          <w:lang w:val="en-GB"/>
        </w:rPr>
        <w:t xml:space="preserve"> </w:t>
      </w:r>
    </w:p>
    <w:p w14:paraId="197DA72D" w14:textId="144A1BED" w:rsidR="00BB6CE3" w:rsidRDefault="0055604E" w:rsidP="006F42AF">
      <w:pPr>
        <w:rPr>
          <w:bCs/>
          <w:lang w:val="en-GB"/>
        </w:rPr>
      </w:pPr>
      <w:r>
        <w:rPr>
          <w:bCs/>
          <w:lang w:val="en-GB"/>
        </w:rPr>
        <w:t xml:space="preserve">If OJVs have been collected </w:t>
      </w:r>
      <w:r w:rsidR="000528E2">
        <w:rPr>
          <w:bCs/>
          <w:lang w:val="en-GB"/>
        </w:rPr>
        <w:t>using a similar approach in all countries and if Internet is used in a similar way among countries, o</w:t>
      </w:r>
      <w:r>
        <w:rPr>
          <w:bCs/>
          <w:lang w:val="en-GB"/>
        </w:rPr>
        <w:t>ne can expect a relationship between</w:t>
      </w:r>
      <w:r w:rsidR="000528E2">
        <w:rPr>
          <w:bCs/>
          <w:lang w:val="en-GB"/>
        </w:rPr>
        <w:t xml:space="preserve"> the total amount of OJVs and the size of the country. This is indeed the case as shown on </w:t>
      </w:r>
      <w:r w:rsidR="000528E2">
        <w:rPr>
          <w:bCs/>
          <w:lang w:val="en-GB"/>
        </w:rPr>
        <w:fldChar w:fldCharType="begin"/>
      </w:r>
      <w:r w:rsidR="000528E2">
        <w:rPr>
          <w:bCs/>
          <w:lang w:val="en-GB"/>
        </w:rPr>
        <w:instrText xml:space="preserve"> REF _Ref12972011 \h </w:instrText>
      </w:r>
      <w:r w:rsidR="000528E2">
        <w:rPr>
          <w:bCs/>
          <w:lang w:val="en-GB"/>
        </w:rPr>
      </w:r>
      <w:r w:rsidR="000528E2">
        <w:rPr>
          <w:bCs/>
          <w:lang w:val="en-GB"/>
        </w:rPr>
        <w:fldChar w:fldCharType="separate"/>
      </w:r>
      <w:r w:rsidR="005826F4">
        <w:t xml:space="preserve">Figure </w:t>
      </w:r>
      <w:r w:rsidR="005826F4">
        <w:rPr>
          <w:noProof/>
        </w:rPr>
        <w:t>2</w:t>
      </w:r>
      <w:r w:rsidR="000528E2">
        <w:rPr>
          <w:bCs/>
          <w:lang w:val="en-GB"/>
        </w:rPr>
        <w:fldChar w:fldCharType="end"/>
      </w:r>
      <w:r w:rsidR="000528E2">
        <w:rPr>
          <w:bCs/>
          <w:lang w:val="en-GB"/>
        </w:rPr>
        <w:t>.</w:t>
      </w:r>
      <w:r w:rsidR="00AA29DB">
        <w:rPr>
          <w:bCs/>
          <w:lang w:val="en-GB"/>
        </w:rPr>
        <w:t xml:space="preserve"> </w:t>
      </w:r>
    </w:p>
    <w:p w14:paraId="1B73141D" w14:textId="174A2F36" w:rsidR="002B764B" w:rsidRDefault="000528E2" w:rsidP="000528E2">
      <w:pPr>
        <w:pStyle w:val="Caption"/>
        <w:rPr>
          <w:bCs/>
          <w:lang w:val="en-GB"/>
        </w:rPr>
      </w:pPr>
      <w:bookmarkStart w:id="12" w:name="_Ref12972011"/>
      <w:bookmarkStart w:id="13" w:name="_Toc15280473"/>
      <w:r>
        <w:t xml:space="preserve">Figure </w:t>
      </w:r>
      <w:r w:rsidR="00C10540">
        <w:fldChar w:fldCharType="begin"/>
      </w:r>
      <w:r w:rsidR="00C10540">
        <w:instrText xml:space="preserve"> SEQ Figure \* ARABIC </w:instrText>
      </w:r>
      <w:r w:rsidR="00C10540">
        <w:fldChar w:fldCharType="separate"/>
      </w:r>
      <w:r w:rsidR="00C008F5">
        <w:rPr>
          <w:noProof/>
        </w:rPr>
        <w:t>2</w:t>
      </w:r>
      <w:r w:rsidR="00C10540">
        <w:rPr>
          <w:noProof/>
        </w:rPr>
        <w:fldChar w:fldCharType="end"/>
      </w:r>
      <w:bookmarkEnd w:id="12"/>
      <w:r>
        <w:t xml:space="preserve"> Relationship between OJVs and country pop</w:t>
      </w:r>
      <w:r>
        <w:rPr>
          <w:bCs/>
          <w:lang w:val="en-GB"/>
        </w:rPr>
        <w:t>ulation size</w:t>
      </w:r>
      <w:bookmarkEnd w:id="13"/>
    </w:p>
    <w:p w14:paraId="4A4E3EE5" w14:textId="15AA78E6" w:rsidR="00AA29DB" w:rsidRDefault="00C73BB0" w:rsidP="00AA29DB">
      <w:pPr>
        <w:rPr>
          <w:lang w:val="en-GB"/>
        </w:rPr>
      </w:pPr>
      <w:r w:rsidRPr="00C73BB0">
        <w:rPr>
          <w:noProof/>
          <w:lang w:val="en-US"/>
        </w:rPr>
        <w:drawing>
          <wp:inline distT="0" distB="0" distL="0" distR="0" wp14:anchorId="47ECBCD0" wp14:editId="1917704A">
            <wp:extent cx="5067300" cy="290764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8595" cy="2914121"/>
                    </a:xfrm>
                    <a:prstGeom prst="rect">
                      <a:avLst/>
                    </a:prstGeom>
                  </pic:spPr>
                </pic:pic>
              </a:graphicData>
            </a:graphic>
          </wp:inline>
        </w:drawing>
      </w:r>
    </w:p>
    <w:p w14:paraId="1C522D26" w14:textId="5B69BD1E" w:rsidR="0069729B" w:rsidRPr="00BB6CE3" w:rsidRDefault="00BB6CE3" w:rsidP="00AA29DB">
      <w:pPr>
        <w:rPr>
          <w:bCs/>
          <w:lang w:val="en-GB"/>
        </w:rPr>
      </w:pPr>
      <w:r>
        <w:rPr>
          <w:bCs/>
          <w:lang w:val="en-GB"/>
        </w:rPr>
        <w:t xml:space="preserve">However, two distinct groups of countries seem to appear: one including most countries with a high ( &gt;10%) rate of OJVs relatively to country population size and a second and smaller group including CR, ES, IT and PL with a lower rate of OJVs per million of inhabitants (&lt;10%; </w:t>
      </w:r>
      <w:r>
        <w:rPr>
          <w:bCs/>
          <w:lang w:val="en-GB"/>
        </w:rPr>
        <w:fldChar w:fldCharType="begin"/>
      </w:r>
      <w:r>
        <w:rPr>
          <w:bCs/>
          <w:lang w:val="en-GB"/>
        </w:rPr>
        <w:instrText xml:space="preserve"> REF _Ref12971322 \h </w:instrText>
      </w:r>
      <w:r>
        <w:rPr>
          <w:bCs/>
          <w:lang w:val="en-GB"/>
        </w:rPr>
      </w:r>
      <w:r>
        <w:rPr>
          <w:bCs/>
          <w:lang w:val="en-GB"/>
        </w:rPr>
        <w:fldChar w:fldCharType="separate"/>
      </w:r>
      <w:r w:rsidR="005826F4">
        <w:t xml:space="preserve">Table </w:t>
      </w:r>
      <w:r w:rsidR="005826F4">
        <w:rPr>
          <w:noProof/>
        </w:rPr>
        <w:t>1</w:t>
      </w:r>
      <w:r>
        <w:rPr>
          <w:bCs/>
          <w:lang w:val="en-GB"/>
        </w:rPr>
        <w:fldChar w:fldCharType="end"/>
      </w:r>
      <w:r>
        <w:rPr>
          <w:bCs/>
          <w:lang w:val="en-GB"/>
        </w:rPr>
        <w:t xml:space="preserve">). This pattern is clearly illustrated on </w:t>
      </w:r>
      <w:r>
        <w:rPr>
          <w:bCs/>
          <w:lang w:val="en-GB"/>
        </w:rPr>
        <w:fldChar w:fldCharType="begin"/>
      </w:r>
      <w:r>
        <w:rPr>
          <w:bCs/>
          <w:lang w:val="en-GB"/>
        </w:rPr>
        <w:instrText xml:space="preserve"> REF _Ref12973037 \h </w:instrText>
      </w:r>
      <w:r>
        <w:rPr>
          <w:bCs/>
          <w:lang w:val="en-GB"/>
        </w:rPr>
      </w:r>
      <w:r>
        <w:rPr>
          <w:bCs/>
          <w:lang w:val="en-GB"/>
        </w:rPr>
        <w:fldChar w:fldCharType="separate"/>
      </w:r>
      <w:r w:rsidR="005826F4">
        <w:t xml:space="preserve">Figure </w:t>
      </w:r>
      <w:r w:rsidR="005826F4">
        <w:rPr>
          <w:noProof/>
        </w:rPr>
        <w:t>3</w:t>
      </w:r>
      <w:r>
        <w:rPr>
          <w:bCs/>
          <w:lang w:val="en-GB"/>
        </w:rPr>
        <w:fldChar w:fldCharType="end"/>
      </w:r>
      <w:r>
        <w:rPr>
          <w:bCs/>
          <w:lang w:val="en-GB"/>
        </w:rPr>
        <w:t xml:space="preserve"> with strong linear relationships (R</w:t>
      </w:r>
      <w:r w:rsidRPr="00134295">
        <w:rPr>
          <w:bCs/>
          <w:vertAlign w:val="superscript"/>
          <w:lang w:val="en-GB"/>
        </w:rPr>
        <w:t>2</w:t>
      </w:r>
      <w:r>
        <w:rPr>
          <w:bCs/>
          <w:lang w:val="en-GB"/>
        </w:rPr>
        <w:t xml:space="preserve"> &gt;0.99</w:t>
      </w:r>
      <w:r w:rsidR="000E3B68">
        <w:rPr>
          <w:bCs/>
          <w:lang w:val="en-GB"/>
        </w:rPr>
        <w:t xml:space="preserve"> in both cases) which means that the variable “population size” in the regression model explains more than 99% of the variability in the OJS data among countries</w:t>
      </w:r>
      <w:r>
        <w:rPr>
          <w:bCs/>
          <w:lang w:val="en-GB"/>
        </w:rPr>
        <w:t>. It is unclear whether very small countries such LU belong to one or the other group.</w:t>
      </w:r>
    </w:p>
    <w:p w14:paraId="2A23180F" w14:textId="1ABF9D72" w:rsidR="0069729B" w:rsidRDefault="0069729B" w:rsidP="0069729B">
      <w:pPr>
        <w:pStyle w:val="Caption"/>
        <w:rPr>
          <w:lang w:val="en-GB"/>
        </w:rPr>
      </w:pPr>
      <w:bookmarkStart w:id="14" w:name="_Ref12973037"/>
      <w:bookmarkStart w:id="15" w:name="_Toc15280474"/>
      <w:r>
        <w:t xml:space="preserve">Figure </w:t>
      </w:r>
      <w:r w:rsidR="00C10540">
        <w:fldChar w:fldCharType="begin"/>
      </w:r>
      <w:r w:rsidR="00C10540">
        <w:instrText xml:space="preserve"> SEQ Figure</w:instrText>
      </w:r>
      <w:r w:rsidR="00C10540">
        <w:instrText xml:space="preserve"> \* ARABIC </w:instrText>
      </w:r>
      <w:r w:rsidR="00C10540">
        <w:fldChar w:fldCharType="separate"/>
      </w:r>
      <w:r w:rsidR="00C008F5">
        <w:rPr>
          <w:noProof/>
        </w:rPr>
        <w:t>3</w:t>
      </w:r>
      <w:r w:rsidR="00C10540">
        <w:rPr>
          <w:noProof/>
        </w:rPr>
        <w:fldChar w:fldCharType="end"/>
      </w:r>
      <w:bookmarkEnd w:id="14"/>
      <w:r w:rsidR="00A70916">
        <w:t xml:space="preserve"> Same data as </w:t>
      </w:r>
      <w:r w:rsidR="00A70916">
        <w:fldChar w:fldCharType="begin"/>
      </w:r>
      <w:r w:rsidR="00A70916">
        <w:instrText xml:space="preserve"> REF _Ref12972011 \h </w:instrText>
      </w:r>
      <w:r w:rsidR="00A70916">
        <w:fldChar w:fldCharType="separate"/>
      </w:r>
      <w:r w:rsidR="005826F4">
        <w:t xml:space="preserve">Figure </w:t>
      </w:r>
      <w:r w:rsidR="005826F4">
        <w:rPr>
          <w:noProof/>
        </w:rPr>
        <w:t>2</w:t>
      </w:r>
      <w:r w:rsidR="00A70916">
        <w:fldChar w:fldCharType="end"/>
      </w:r>
      <w:r w:rsidR="00A70916">
        <w:t xml:space="preserve"> </w:t>
      </w:r>
      <w:r w:rsidR="00134295">
        <w:t>displaying distinct patterns for</w:t>
      </w:r>
      <w:r w:rsidR="00A70916">
        <w:t xml:space="preserve"> the two groups of countries</w:t>
      </w:r>
      <w:bookmarkEnd w:id="15"/>
    </w:p>
    <w:p w14:paraId="0F7C6481" w14:textId="2690F08D" w:rsidR="0069729B" w:rsidRDefault="00C73BB0" w:rsidP="00AA29DB">
      <w:pPr>
        <w:rPr>
          <w:lang w:val="en-GB"/>
        </w:rPr>
      </w:pPr>
      <w:r w:rsidRPr="00C73BB0">
        <w:rPr>
          <w:noProof/>
          <w:lang w:val="en-US"/>
        </w:rPr>
        <w:drawing>
          <wp:inline distT="0" distB="0" distL="0" distR="0" wp14:anchorId="21692837" wp14:editId="3C50B6F0">
            <wp:extent cx="5731510" cy="1727200"/>
            <wp:effectExtent l="0" t="0" r="254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27200"/>
                    </a:xfrm>
                    <a:prstGeom prst="rect">
                      <a:avLst/>
                    </a:prstGeom>
                  </pic:spPr>
                </pic:pic>
              </a:graphicData>
            </a:graphic>
          </wp:inline>
        </w:drawing>
      </w:r>
    </w:p>
    <w:p w14:paraId="5FDB97CB" w14:textId="64D5616C" w:rsidR="006A4E45" w:rsidRDefault="0041744F" w:rsidP="006A4E45">
      <w:pPr>
        <w:pStyle w:val="Heading2"/>
        <w:rPr>
          <w:lang w:val="en-GB"/>
        </w:rPr>
      </w:pPr>
      <w:bookmarkStart w:id="16" w:name="_Toc15280442"/>
      <w:r>
        <w:rPr>
          <w:lang w:val="en-GB"/>
        </w:rPr>
        <w:t>Possible</w:t>
      </w:r>
      <w:r w:rsidR="00C8692B" w:rsidRPr="00C8692B">
        <w:rPr>
          <w:lang w:val="en-GB"/>
        </w:rPr>
        <w:t xml:space="preserve"> explanations</w:t>
      </w:r>
      <w:r>
        <w:rPr>
          <w:lang w:val="en-GB"/>
        </w:rPr>
        <w:t xml:space="preserve"> for the lower rate of OJVs in C</w:t>
      </w:r>
      <w:r w:rsidR="00544832">
        <w:rPr>
          <w:lang w:val="en-GB"/>
        </w:rPr>
        <w:t>Z</w:t>
      </w:r>
      <w:r>
        <w:rPr>
          <w:lang w:val="en-GB"/>
        </w:rPr>
        <w:t>, ES, IT and PL</w:t>
      </w:r>
      <w:bookmarkEnd w:id="16"/>
    </w:p>
    <w:p w14:paraId="31C385B5" w14:textId="27438A6F" w:rsidR="0041744F" w:rsidRPr="006A4E45" w:rsidRDefault="0041744F" w:rsidP="00AD6F43">
      <w:pPr>
        <w:pStyle w:val="Subtitle"/>
        <w:rPr>
          <w:rFonts w:eastAsia="Calibri"/>
          <w:lang w:val="en-GB"/>
        </w:rPr>
      </w:pPr>
      <w:r w:rsidRPr="006A4E45">
        <w:rPr>
          <w:rFonts w:eastAsia="Calibri"/>
          <w:lang w:val="en-GB"/>
        </w:rPr>
        <w:t xml:space="preserve">There is a </w:t>
      </w:r>
      <w:r w:rsidRPr="00403AF6">
        <w:rPr>
          <w:rFonts w:eastAsia="Calibri"/>
          <w:b/>
          <w:bCs/>
          <w:lang w:val="en-GB"/>
        </w:rPr>
        <w:t xml:space="preserve">bias </w:t>
      </w:r>
      <w:r w:rsidR="00403AF6" w:rsidRPr="00403AF6">
        <w:rPr>
          <w:rFonts w:eastAsia="Calibri"/>
          <w:b/>
          <w:bCs/>
          <w:lang w:val="en-GB"/>
        </w:rPr>
        <w:t>or an artefact</w:t>
      </w:r>
      <w:r w:rsidR="00403AF6">
        <w:rPr>
          <w:rFonts w:eastAsia="Calibri"/>
          <w:lang w:val="en-GB"/>
        </w:rPr>
        <w:t xml:space="preserve"> </w:t>
      </w:r>
      <w:r w:rsidRPr="006A4E45">
        <w:rPr>
          <w:rFonts w:eastAsia="Calibri"/>
          <w:lang w:val="en-GB"/>
        </w:rPr>
        <w:t>in the collected data: only a part of the OJVs have been screened</w:t>
      </w:r>
    </w:p>
    <w:p w14:paraId="4E651DB1" w14:textId="2249BE31" w:rsidR="0041744F" w:rsidRDefault="0041744F" w:rsidP="0041744F">
      <w:pPr>
        <w:pStyle w:val="ListParagraph"/>
        <w:numPr>
          <w:ilvl w:val="0"/>
          <w:numId w:val="18"/>
        </w:numPr>
        <w:rPr>
          <w:lang w:val="en-GB"/>
        </w:rPr>
      </w:pPr>
      <w:r>
        <w:rPr>
          <w:lang w:val="en-GB"/>
        </w:rPr>
        <w:lastRenderedPageBreak/>
        <w:t xml:space="preserve">The </w:t>
      </w:r>
      <w:r>
        <w:rPr>
          <w:b/>
          <w:bCs/>
          <w:lang w:val="en-GB"/>
        </w:rPr>
        <w:t xml:space="preserve">OJVs </w:t>
      </w:r>
      <w:r w:rsidRPr="0041744F">
        <w:rPr>
          <w:b/>
          <w:bCs/>
          <w:lang w:val="en-GB"/>
        </w:rPr>
        <w:t>channel</w:t>
      </w:r>
      <w:r>
        <w:rPr>
          <w:lang w:val="en-GB"/>
        </w:rPr>
        <w:t xml:space="preserve"> is not yet much developed in those countries</w:t>
      </w:r>
    </w:p>
    <w:p w14:paraId="16A9B22A" w14:textId="434A68A2" w:rsidR="0041744F" w:rsidRDefault="0041744F" w:rsidP="0041744F">
      <w:pPr>
        <w:pStyle w:val="ListParagraph"/>
        <w:numPr>
          <w:ilvl w:val="0"/>
          <w:numId w:val="18"/>
        </w:numPr>
        <w:rPr>
          <w:lang w:val="en-GB"/>
        </w:rPr>
      </w:pPr>
      <w:r>
        <w:rPr>
          <w:lang w:val="en-GB"/>
        </w:rPr>
        <w:t xml:space="preserve">The difference reflects a </w:t>
      </w:r>
      <w:r w:rsidRPr="0041744F">
        <w:rPr>
          <w:b/>
          <w:bCs/>
          <w:lang w:val="en-GB"/>
        </w:rPr>
        <w:t>peculiarity of the labour market in</w:t>
      </w:r>
      <w:r>
        <w:rPr>
          <w:lang w:val="en-GB"/>
        </w:rPr>
        <w:t xml:space="preserve"> these countries</w:t>
      </w:r>
    </w:p>
    <w:p w14:paraId="0BDAEDF3" w14:textId="62CE72D6" w:rsidR="006A4E45" w:rsidRPr="0041744F" w:rsidRDefault="006A4E45" w:rsidP="0041744F">
      <w:pPr>
        <w:pStyle w:val="ListParagraph"/>
        <w:numPr>
          <w:ilvl w:val="0"/>
          <w:numId w:val="18"/>
        </w:numPr>
        <w:rPr>
          <w:lang w:val="en-GB"/>
        </w:rPr>
      </w:pPr>
      <w:r>
        <w:rPr>
          <w:lang w:val="en-GB"/>
        </w:rPr>
        <w:t>Others?</w:t>
      </w:r>
    </w:p>
    <w:p w14:paraId="7FB96991" w14:textId="139232C3" w:rsidR="006A4E45" w:rsidRPr="00403AF6" w:rsidRDefault="006A4E45" w:rsidP="00403AF6">
      <w:pPr>
        <w:pStyle w:val="Heading2"/>
        <w:rPr>
          <w:lang w:val="en-GB"/>
        </w:rPr>
      </w:pPr>
      <w:bookmarkStart w:id="17" w:name="_Toc15280443"/>
      <w:r>
        <w:rPr>
          <w:lang w:val="en-GB"/>
        </w:rPr>
        <w:t xml:space="preserve">Suggestions for testing those potential </w:t>
      </w:r>
      <w:r w:rsidR="00035FCA">
        <w:rPr>
          <w:lang w:val="en-GB"/>
        </w:rPr>
        <w:t>explanations</w:t>
      </w:r>
      <w:bookmarkEnd w:id="17"/>
    </w:p>
    <w:p w14:paraId="147EA98F" w14:textId="7D4D7C65" w:rsidR="00035FCA" w:rsidRPr="00035FCA" w:rsidRDefault="00403AF6" w:rsidP="00BA5902">
      <w:pPr>
        <w:pStyle w:val="ListParagraph"/>
        <w:numPr>
          <w:ilvl w:val="0"/>
          <w:numId w:val="19"/>
        </w:numPr>
        <w:spacing w:after="0" w:line="240" w:lineRule="auto"/>
        <w:rPr>
          <w:b/>
          <w:bCs/>
          <w:lang w:val="en-GB"/>
        </w:rPr>
      </w:pPr>
      <w:r w:rsidRPr="00035FCA">
        <w:rPr>
          <w:b/>
          <w:bCs/>
          <w:lang w:val="en-GB"/>
        </w:rPr>
        <w:t>B</w:t>
      </w:r>
      <w:r w:rsidR="00035FCA" w:rsidRPr="00035FCA">
        <w:rPr>
          <w:b/>
          <w:bCs/>
          <w:lang w:val="en-GB"/>
        </w:rPr>
        <w:t>ias</w:t>
      </w:r>
      <w:r>
        <w:rPr>
          <w:b/>
          <w:bCs/>
          <w:lang w:val="en-GB"/>
        </w:rPr>
        <w:t xml:space="preserve"> or artefact</w:t>
      </w:r>
    </w:p>
    <w:p w14:paraId="263CACC7" w14:textId="77777777" w:rsidR="00035FCA" w:rsidRDefault="006A4E45" w:rsidP="00BA5902">
      <w:pPr>
        <w:pStyle w:val="ListParagraph"/>
        <w:numPr>
          <w:ilvl w:val="1"/>
          <w:numId w:val="21"/>
        </w:numPr>
        <w:spacing w:after="0" w:line="240" w:lineRule="auto"/>
        <w:rPr>
          <w:lang w:val="en-GB"/>
        </w:rPr>
      </w:pPr>
      <w:r w:rsidRPr="006A4E45">
        <w:rPr>
          <w:lang w:val="en-GB"/>
        </w:rPr>
        <w:t xml:space="preserve">Plotting time series for all countries to detect anomalies; </w:t>
      </w:r>
    </w:p>
    <w:p w14:paraId="714F6DD3" w14:textId="13ED99B4" w:rsidR="00035FCA" w:rsidRDefault="006A4E45" w:rsidP="00BA5902">
      <w:pPr>
        <w:pStyle w:val="ListParagraph"/>
        <w:numPr>
          <w:ilvl w:val="1"/>
          <w:numId w:val="21"/>
        </w:numPr>
        <w:spacing w:after="0" w:line="240" w:lineRule="auto"/>
        <w:rPr>
          <w:lang w:val="en-GB"/>
        </w:rPr>
      </w:pPr>
      <w:r w:rsidRPr="006A4E45">
        <w:rPr>
          <w:lang w:val="en-GB"/>
        </w:rPr>
        <w:t>compare the</w:t>
      </w:r>
      <w:r w:rsidR="00486DD4">
        <w:rPr>
          <w:lang w:val="en-GB"/>
        </w:rPr>
        <w:t xml:space="preserve"> proportion of the </w:t>
      </w:r>
      <w:r w:rsidRPr="006A4E45">
        <w:rPr>
          <w:lang w:val="en-GB"/>
        </w:rPr>
        <w:t xml:space="preserve">scraped sources </w:t>
      </w:r>
      <w:r w:rsidR="00035FCA">
        <w:rPr>
          <w:lang w:val="en-GB"/>
        </w:rPr>
        <w:t>o</w:t>
      </w:r>
      <w:r w:rsidRPr="006A4E45">
        <w:rPr>
          <w:lang w:val="en-GB"/>
        </w:rPr>
        <w:t>ver time</w:t>
      </w:r>
    </w:p>
    <w:p w14:paraId="7E550263" w14:textId="1D2E444D" w:rsidR="00486DD4" w:rsidRDefault="00486DD4" w:rsidP="00BA5902">
      <w:pPr>
        <w:pStyle w:val="ListParagraph"/>
        <w:numPr>
          <w:ilvl w:val="1"/>
          <w:numId w:val="21"/>
        </w:numPr>
        <w:spacing w:after="0" w:line="240" w:lineRule="auto"/>
        <w:rPr>
          <w:lang w:val="en-GB"/>
        </w:rPr>
      </w:pPr>
      <w:r>
        <w:rPr>
          <w:lang w:val="en-GB"/>
        </w:rPr>
        <w:t>search for duplicates</w:t>
      </w:r>
    </w:p>
    <w:p w14:paraId="12FF081E" w14:textId="6131B9A4" w:rsidR="00486DD4" w:rsidRDefault="00486DD4" w:rsidP="00BA5902">
      <w:pPr>
        <w:pStyle w:val="ListParagraph"/>
        <w:numPr>
          <w:ilvl w:val="1"/>
          <w:numId w:val="21"/>
        </w:numPr>
        <w:spacing w:after="0" w:line="240" w:lineRule="auto"/>
        <w:rPr>
          <w:lang w:val="en-GB"/>
        </w:rPr>
      </w:pPr>
      <w:r>
        <w:rPr>
          <w:lang w:val="en-GB"/>
        </w:rPr>
        <w:t>ask Tabulaex for peculiarities or scraping effort among countries</w:t>
      </w:r>
    </w:p>
    <w:p w14:paraId="378DB146" w14:textId="00BD1807" w:rsidR="006A4E45" w:rsidRPr="006A4E45" w:rsidRDefault="006A4E45" w:rsidP="00BA5902">
      <w:pPr>
        <w:pStyle w:val="ListParagraph"/>
        <w:numPr>
          <w:ilvl w:val="1"/>
          <w:numId w:val="21"/>
        </w:numPr>
        <w:spacing w:after="0" w:line="240" w:lineRule="auto"/>
        <w:rPr>
          <w:lang w:val="en-GB"/>
        </w:rPr>
      </w:pPr>
      <w:r w:rsidRPr="006A4E45">
        <w:rPr>
          <w:lang w:val="en-GB"/>
        </w:rPr>
        <w:t>etc.</w:t>
      </w:r>
    </w:p>
    <w:p w14:paraId="4351B3C1" w14:textId="13A70A5F" w:rsidR="006A4E45" w:rsidRPr="00035FCA" w:rsidRDefault="00035FCA" w:rsidP="00BA5902">
      <w:pPr>
        <w:pStyle w:val="ListParagraph"/>
        <w:numPr>
          <w:ilvl w:val="0"/>
          <w:numId w:val="19"/>
        </w:numPr>
        <w:spacing w:after="0" w:line="240" w:lineRule="auto"/>
        <w:rPr>
          <w:b/>
          <w:bCs/>
          <w:lang w:val="en-GB"/>
        </w:rPr>
      </w:pPr>
      <w:r w:rsidRPr="00035FCA">
        <w:rPr>
          <w:b/>
          <w:bCs/>
          <w:lang w:val="en-GB"/>
        </w:rPr>
        <w:t>OJVs channel</w:t>
      </w:r>
    </w:p>
    <w:p w14:paraId="660AFCC2" w14:textId="77777777" w:rsidR="006A4E45" w:rsidRDefault="006A4E45" w:rsidP="00BA5902">
      <w:pPr>
        <w:pStyle w:val="ListParagraph"/>
        <w:numPr>
          <w:ilvl w:val="1"/>
          <w:numId w:val="20"/>
        </w:numPr>
        <w:spacing w:after="0" w:line="240" w:lineRule="auto"/>
        <w:rPr>
          <w:lang w:val="en-GB"/>
        </w:rPr>
      </w:pPr>
      <w:r>
        <w:rPr>
          <w:lang w:val="en-GB"/>
        </w:rPr>
        <w:t>Time series might display an increase in OJVs with time;</w:t>
      </w:r>
    </w:p>
    <w:p w14:paraId="6A46D1B3" w14:textId="5FD9AEB9" w:rsidR="00035FCA" w:rsidRDefault="006A4E45" w:rsidP="00BA5902">
      <w:pPr>
        <w:pStyle w:val="ListParagraph"/>
        <w:numPr>
          <w:ilvl w:val="1"/>
          <w:numId w:val="20"/>
        </w:numPr>
        <w:spacing w:after="0" w:line="240" w:lineRule="auto"/>
        <w:rPr>
          <w:lang w:val="en-GB"/>
        </w:rPr>
      </w:pPr>
      <w:r>
        <w:rPr>
          <w:lang w:val="en-GB"/>
        </w:rPr>
        <w:t xml:space="preserve"> comparisons with other indicators of IT technologies and internet development</w:t>
      </w:r>
      <w:r w:rsidR="00486DD4">
        <w:rPr>
          <w:lang w:val="en-GB"/>
        </w:rPr>
        <w:t xml:space="preserve"> among countries</w:t>
      </w:r>
    </w:p>
    <w:p w14:paraId="24E17045" w14:textId="043C48A2" w:rsidR="006A4E45" w:rsidRDefault="00486DD4" w:rsidP="00BA5902">
      <w:pPr>
        <w:pStyle w:val="ListParagraph"/>
        <w:numPr>
          <w:ilvl w:val="1"/>
          <w:numId w:val="20"/>
        </w:numPr>
        <w:spacing w:after="0" w:line="240" w:lineRule="auto"/>
        <w:rPr>
          <w:lang w:val="en-GB"/>
        </w:rPr>
      </w:pPr>
      <w:r>
        <w:rPr>
          <w:lang w:val="en-GB"/>
        </w:rPr>
        <w:t>e</w:t>
      </w:r>
      <w:r w:rsidR="00035FCA">
        <w:rPr>
          <w:lang w:val="en-GB"/>
        </w:rPr>
        <w:t>tc.</w:t>
      </w:r>
      <w:r w:rsidR="006A4E45">
        <w:rPr>
          <w:lang w:val="en-GB"/>
        </w:rPr>
        <w:t xml:space="preserve"> </w:t>
      </w:r>
    </w:p>
    <w:p w14:paraId="2D991F12" w14:textId="4BDA0E7A" w:rsidR="00035FCA" w:rsidRPr="00035FCA" w:rsidRDefault="00035FCA" w:rsidP="00BA5902">
      <w:pPr>
        <w:pStyle w:val="ListParagraph"/>
        <w:numPr>
          <w:ilvl w:val="0"/>
          <w:numId w:val="19"/>
        </w:numPr>
        <w:spacing w:after="0" w:line="240" w:lineRule="auto"/>
        <w:rPr>
          <w:b/>
          <w:bCs/>
          <w:lang w:val="en-GB"/>
        </w:rPr>
      </w:pPr>
      <w:r w:rsidRPr="00035FCA">
        <w:rPr>
          <w:b/>
          <w:bCs/>
          <w:lang w:val="en-GB"/>
        </w:rPr>
        <w:t>labour market</w:t>
      </w:r>
    </w:p>
    <w:p w14:paraId="47BB8601" w14:textId="77777777" w:rsidR="00486DD4" w:rsidRDefault="006A4E45" w:rsidP="00BA5902">
      <w:pPr>
        <w:pStyle w:val="ListParagraph"/>
        <w:numPr>
          <w:ilvl w:val="1"/>
          <w:numId w:val="22"/>
        </w:numPr>
        <w:spacing w:after="0" w:line="240" w:lineRule="auto"/>
        <w:rPr>
          <w:lang w:val="en-GB"/>
        </w:rPr>
      </w:pPr>
      <w:r w:rsidRPr="006A4E45">
        <w:rPr>
          <w:lang w:val="en-GB"/>
        </w:rPr>
        <w:t xml:space="preserve">Comparisons </w:t>
      </w:r>
    </w:p>
    <w:p w14:paraId="100219B1" w14:textId="3D10C753" w:rsidR="00035FCA" w:rsidRDefault="006A4E45" w:rsidP="00BA5902">
      <w:pPr>
        <w:pStyle w:val="ListParagraph"/>
        <w:numPr>
          <w:ilvl w:val="2"/>
          <w:numId w:val="23"/>
        </w:numPr>
        <w:spacing w:after="0" w:line="240" w:lineRule="auto"/>
        <w:rPr>
          <w:lang w:val="en-GB"/>
        </w:rPr>
      </w:pPr>
      <w:r w:rsidRPr="006A4E45">
        <w:rPr>
          <w:lang w:val="en-GB"/>
        </w:rPr>
        <w:t xml:space="preserve">with employment, </w:t>
      </w:r>
    </w:p>
    <w:p w14:paraId="11486AF7" w14:textId="77777777" w:rsidR="00035FCA" w:rsidRDefault="006A4E45" w:rsidP="00BA5902">
      <w:pPr>
        <w:pStyle w:val="ListParagraph"/>
        <w:numPr>
          <w:ilvl w:val="2"/>
          <w:numId w:val="23"/>
        </w:numPr>
        <w:spacing w:after="0" w:line="240" w:lineRule="auto"/>
        <w:rPr>
          <w:lang w:val="en-GB"/>
        </w:rPr>
      </w:pPr>
      <w:r w:rsidRPr="006A4E45">
        <w:rPr>
          <w:lang w:val="en-GB"/>
        </w:rPr>
        <w:t>unemployment,</w:t>
      </w:r>
    </w:p>
    <w:p w14:paraId="7E739501" w14:textId="1019ADF7" w:rsidR="00035FCA" w:rsidRDefault="006A4E45" w:rsidP="00BA5902">
      <w:pPr>
        <w:pStyle w:val="ListParagraph"/>
        <w:numPr>
          <w:ilvl w:val="2"/>
          <w:numId w:val="23"/>
        </w:numPr>
        <w:spacing w:after="0" w:line="240" w:lineRule="auto"/>
        <w:rPr>
          <w:lang w:val="en-GB"/>
        </w:rPr>
      </w:pPr>
      <w:r w:rsidRPr="006A4E45">
        <w:rPr>
          <w:lang w:val="en-GB"/>
        </w:rPr>
        <w:t xml:space="preserve"> activity rates (proportion of persons in employment in </w:t>
      </w:r>
      <w:r>
        <w:rPr>
          <w:lang w:val="en-GB"/>
        </w:rPr>
        <w:t xml:space="preserve">the population) </w:t>
      </w:r>
    </w:p>
    <w:p w14:paraId="2B375875" w14:textId="2404FE22" w:rsidR="00035FCA" w:rsidRDefault="006A4E45" w:rsidP="00BA5902">
      <w:pPr>
        <w:pStyle w:val="ListParagraph"/>
        <w:numPr>
          <w:ilvl w:val="2"/>
          <w:numId w:val="23"/>
        </w:numPr>
        <w:spacing w:after="0" w:line="240" w:lineRule="auto"/>
        <w:rPr>
          <w:lang w:val="en-GB"/>
        </w:rPr>
      </w:pPr>
      <w:r>
        <w:rPr>
          <w:lang w:val="en-GB"/>
        </w:rPr>
        <w:t>Job vacancy rates</w:t>
      </w:r>
    </w:p>
    <w:p w14:paraId="7D5ECDA3" w14:textId="332846F8" w:rsidR="0041744F" w:rsidRPr="006A4E45" w:rsidRDefault="006A4E45" w:rsidP="00BA5902">
      <w:pPr>
        <w:pStyle w:val="ListParagraph"/>
        <w:numPr>
          <w:ilvl w:val="1"/>
          <w:numId w:val="22"/>
        </w:numPr>
        <w:spacing w:after="0" w:line="240" w:lineRule="auto"/>
        <w:rPr>
          <w:lang w:val="en-GB"/>
        </w:rPr>
      </w:pPr>
      <w:r>
        <w:rPr>
          <w:lang w:val="en-GB"/>
        </w:rPr>
        <w:t>etc.</w:t>
      </w:r>
    </w:p>
    <w:p w14:paraId="23BF2369" w14:textId="1D39954E" w:rsidR="00B66BC5" w:rsidRDefault="00F73BDF" w:rsidP="0087099A">
      <w:pPr>
        <w:spacing w:after="160" w:line="259" w:lineRule="auto"/>
        <w:rPr>
          <w:rFonts w:ascii="87lgnmcqtzxurde" w:eastAsiaTheme="minorHAnsi" w:hAnsi="87lgnmcqtzxurde" w:cs="87lgnmcqtzxurde"/>
          <w:b/>
          <w:color w:val="363636"/>
          <w:lang w:val="en-US"/>
        </w:rPr>
      </w:pPr>
      <w:r>
        <w:rPr>
          <w:rFonts w:ascii="87lgnmcqtzxurde" w:eastAsiaTheme="minorHAnsi" w:hAnsi="87lgnmcqtzxurde" w:cs="87lgnmcqtzxurde"/>
          <w:b/>
          <w:color w:val="363636"/>
          <w:lang w:val="en-US"/>
        </w:rPr>
        <w:br w:type="page"/>
      </w:r>
    </w:p>
    <w:p w14:paraId="78AB6A1E" w14:textId="5E7B6A64" w:rsidR="00F73BDF" w:rsidRDefault="00F73BDF" w:rsidP="00AD6F43">
      <w:pPr>
        <w:pStyle w:val="Heading1"/>
        <w:rPr>
          <w:lang w:val="en-GB"/>
        </w:rPr>
      </w:pPr>
      <w:bookmarkStart w:id="18" w:name="_Toc15280444"/>
      <w:r w:rsidRPr="00F73BDF">
        <w:rPr>
          <w:lang w:val="en-GB"/>
        </w:rPr>
        <w:lastRenderedPageBreak/>
        <w:t>GDP versus Population</w:t>
      </w:r>
      <w:r w:rsidR="00192D1D">
        <w:rPr>
          <w:lang w:val="en-GB"/>
        </w:rPr>
        <w:t xml:space="preserve"> and OJVs</w:t>
      </w:r>
      <w:r w:rsidR="00B172C9">
        <w:rPr>
          <w:lang w:val="en-GB"/>
        </w:rPr>
        <w:t xml:space="preserve"> (data July2018-March2019)</w:t>
      </w:r>
      <w:bookmarkEnd w:id="18"/>
    </w:p>
    <w:p w14:paraId="3FAD5BC4" w14:textId="3B3C5ECC" w:rsidR="009E6FB0" w:rsidRPr="009E6FB0" w:rsidRDefault="009E6FB0" w:rsidP="009E6FB0">
      <w:pPr>
        <w:rPr>
          <w:lang w:val="en-GB"/>
        </w:rPr>
      </w:pPr>
      <w:r>
        <w:rPr>
          <w:lang w:val="en-GB"/>
        </w:rPr>
        <w:t xml:space="preserve">(R script: </w:t>
      </w:r>
      <w:r w:rsidR="001361AC">
        <w:rPr>
          <w:lang w:val="en-GB"/>
        </w:rPr>
        <w:t>nuts1</w:t>
      </w:r>
      <w:r>
        <w:rPr>
          <w:lang w:val="en-GB"/>
        </w:rPr>
        <w:t>_ojvs_pop_gdp.R)</w:t>
      </w:r>
    </w:p>
    <w:p w14:paraId="59F638D0" w14:textId="7CABF7D7" w:rsidR="00F73BDF" w:rsidRDefault="00F73BDF" w:rsidP="0087099A">
      <w:pPr>
        <w:spacing w:after="160" w:line="259" w:lineRule="auto"/>
        <w:rPr>
          <w:lang w:val="en-GB"/>
        </w:rPr>
      </w:pPr>
      <w:r w:rsidRPr="00F73BDF">
        <w:rPr>
          <w:lang w:val="en-GB"/>
        </w:rPr>
        <w:t>An alternative explanation could be that OJVs mostly reflects some structural components of the economy of the various countries</w:t>
      </w:r>
      <w:r>
        <w:rPr>
          <w:lang w:val="en-GB"/>
        </w:rPr>
        <w:t>. This</w:t>
      </w:r>
      <w:r w:rsidRPr="00F73BDF">
        <w:rPr>
          <w:lang w:val="en-GB"/>
        </w:rPr>
        <w:t xml:space="preserve"> explanation </w:t>
      </w:r>
      <w:r>
        <w:rPr>
          <w:lang w:val="en-GB"/>
        </w:rPr>
        <w:t xml:space="preserve">is </w:t>
      </w:r>
      <w:r w:rsidRPr="00F73BDF">
        <w:rPr>
          <w:lang w:val="en-GB"/>
        </w:rPr>
        <w:t xml:space="preserve">supported by the </w:t>
      </w:r>
      <w:r>
        <w:rPr>
          <w:lang w:val="en-GB"/>
        </w:rPr>
        <w:t>scatterplot of GDP versus population (</w:t>
      </w:r>
      <w:r>
        <w:rPr>
          <w:lang w:val="en-GB"/>
        </w:rPr>
        <w:fldChar w:fldCharType="begin"/>
      </w:r>
      <w:r>
        <w:rPr>
          <w:lang w:val="en-GB"/>
        </w:rPr>
        <w:instrText xml:space="preserve"> REF _Ref13680905 \h </w:instrText>
      </w:r>
      <w:r>
        <w:rPr>
          <w:lang w:val="en-GB"/>
        </w:rPr>
      </w:r>
      <w:r>
        <w:rPr>
          <w:lang w:val="en-GB"/>
        </w:rPr>
        <w:fldChar w:fldCharType="separate"/>
      </w:r>
      <w:r w:rsidR="005826F4">
        <w:t xml:space="preserve">Figure </w:t>
      </w:r>
      <w:r w:rsidR="005826F4">
        <w:rPr>
          <w:noProof/>
        </w:rPr>
        <w:t>4</w:t>
      </w:r>
      <w:r>
        <w:rPr>
          <w:lang w:val="en-GB"/>
        </w:rPr>
        <w:fldChar w:fldCharType="end"/>
      </w:r>
      <w:r>
        <w:rPr>
          <w:lang w:val="en-GB"/>
        </w:rPr>
        <w:t xml:space="preserve">) in which the same four countries seem to </w:t>
      </w:r>
      <w:r w:rsidR="00EF2788">
        <w:rPr>
          <w:lang w:val="en-GB"/>
        </w:rPr>
        <w:t>exhibit</w:t>
      </w:r>
      <w:r>
        <w:rPr>
          <w:lang w:val="en-GB"/>
        </w:rPr>
        <w:t xml:space="preserve"> a </w:t>
      </w:r>
      <w:r w:rsidR="00EF2788">
        <w:rPr>
          <w:lang w:val="en-GB"/>
        </w:rPr>
        <w:t>distinct pattern from the rest of the EU countries</w:t>
      </w:r>
      <w:r w:rsidR="00192D1D">
        <w:rPr>
          <w:lang w:val="en-GB"/>
        </w:rPr>
        <w:t>, as well as by the scatterplot of OJVs versus GDP (</w:t>
      </w:r>
      <w:r w:rsidR="00192D1D">
        <w:rPr>
          <w:lang w:val="en-GB"/>
        </w:rPr>
        <w:fldChar w:fldCharType="begin"/>
      </w:r>
      <w:r w:rsidR="00192D1D">
        <w:rPr>
          <w:lang w:val="en-GB"/>
        </w:rPr>
        <w:instrText xml:space="preserve"> REF _Ref14170003 \h </w:instrText>
      </w:r>
      <w:r w:rsidR="00192D1D">
        <w:rPr>
          <w:lang w:val="en-GB"/>
        </w:rPr>
      </w:r>
      <w:r w:rsidR="00192D1D">
        <w:rPr>
          <w:lang w:val="en-GB"/>
        </w:rPr>
        <w:fldChar w:fldCharType="separate"/>
      </w:r>
      <w:r w:rsidR="005826F4">
        <w:t xml:space="preserve">Figure </w:t>
      </w:r>
      <w:r w:rsidR="005826F4">
        <w:rPr>
          <w:noProof/>
        </w:rPr>
        <w:t>5</w:t>
      </w:r>
      <w:r w:rsidR="00192D1D">
        <w:rPr>
          <w:lang w:val="en-GB"/>
        </w:rPr>
        <w:fldChar w:fldCharType="end"/>
      </w:r>
      <w:r w:rsidR="00192D1D">
        <w:rPr>
          <w:lang w:val="en-GB"/>
        </w:rPr>
        <w:t>)</w:t>
      </w:r>
      <w:r w:rsidR="00F87B07">
        <w:rPr>
          <w:lang w:val="en-GB"/>
        </w:rPr>
        <w:t xml:space="preserve"> in which Spain and Italy also seem to display to a different pattern</w:t>
      </w:r>
      <w:r w:rsidR="00192D1D">
        <w:rPr>
          <w:lang w:val="en-GB"/>
        </w:rPr>
        <w:t>.</w:t>
      </w:r>
    </w:p>
    <w:p w14:paraId="37480A26" w14:textId="0AE4FDFF" w:rsidR="00F73BDF" w:rsidRPr="00F73BDF" w:rsidRDefault="00F73BDF" w:rsidP="00F73BDF">
      <w:pPr>
        <w:pStyle w:val="Caption"/>
        <w:rPr>
          <w:color w:val="auto"/>
          <w:lang w:val="en-GB"/>
        </w:rPr>
      </w:pPr>
      <w:bookmarkStart w:id="19" w:name="_Ref13680905"/>
      <w:bookmarkStart w:id="20" w:name="_Toc15280475"/>
      <w:r>
        <w:t xml:space="preserve">Figure </w:t>
      </w:r>
      <w:r w:rsidR="00C10540">
        <w:fldChar w:fldCharType="begin"/>
      </w:r>
      <w:r w:rsidR="00C10540">
        <w:instrText xml:space="preserve"> SEQ Figure \* ARABIC </w:instrText>
      </w:r>
      <w:r w:rsidR="00C10540">
        <w:fldChar w:fldCharType="separate"/>
      </w:r>
      <w:r w:rsidR="00C008F5">
        <w:rPr>
          <w:noProof/>
        </w:rPr>
        <w:t>4</w:t>
      </w:r>
      <w:r w:rsidR="00C10540">
        <w:rPr>
          <w:noProof/>
        </w:rPr>
        <w:fldChar w:fldCharType="end"/>
      </w:r>
      <w:bookmarkEnd w:id="19"/>
      <w:r>
        <w:t xml:space="preserve"> GDP versus population by country</w:t>
      </w:r>
      <w:bookmarkEnd w:id="20"/>
    </w:p>
    <w:p w14:paraId="736037E6" w14:textId="77777777" w:rsidR="00192D1D" w:rsidRDefault="00F73BDF" w:rsidP="00192D1D">
      <w:pPr>
        <w:pStyle w:val="Caption"/>
      </w:pPr>
      <w:r w:rsidRPr="00F73BDF">
        <w:rPr>
          <w:noProof/>
          <w:lang w:val="en-US"/>
        </w:rPr>
        <w:drawing>
          <wp:inline distT="0" distB="0" distL="0" distR="0" wp14:anchorId="7DC06D00" wp14:editId="1CA16BCE">
            <wp:extent cx="4446255" cy="316301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7987" cy="3171364"/>
                    </a:xfrm>
                    <a:prstGeom prst="rect">
                      <a:avLst/>
                    </a:prstGeom>
                  </pic:spPr>
                </pic:pic>
              </a:graphicData>
            </a:graphic>
          </wp:inline>
        </w:drawing>
      </w:r>
    </w:p>
    <w:p w14:paraId="607655E9" w14:textId="5EE1D6A6" w:rsidR="00F73BDF" w:rsidRDefault="00192D1D" w:rsidP="00192D1D">
      <w:pPr>
        <w:pStyle w:val="Caption"/>
        <w:rPr>
          <w:rFonts w:ascii="87lgnmcqtzxurde" w:eastAsiaTheme="minorHAnsi" w:hAnsi="87lgnmcqtzxurde" w:cs="87lgnmcqtzxurde"/>
          <w:b/>
          <w:color w:val="363636"/>
          <w:lang w:val="en-US"/>
        </w:rPr>
      </w:pPr>
      <w:bookmarkStart w:id="21" w:name="_Ref14170003"/>
      <w:bookmarkStart w:id="22" w:name="_Toc15280476"/>
      <w:r>
        <w:t xml:space="preserve">Figure </w:t>
      </w:r>
      <w:r w:rsidR="00C10540">
        <w:fldChar w:fldCharType="begin"/>
      </w:r>
      <w:r w:rsidR="00C10540">
        <w:instrText xml:space="preserve"> SEQ Figure \* ARABIC </w:instrText>
      </w:r>
      <w:r w:rsidR="00C10540">
        <w:fldChar w:fldCharType="separate"/>
      </w:r>
      <w:r w:rsidR="00C008F5">
        <w:rPr>
          <w:noProof/>
        </w:rPr>
        <w:t>5</w:t>
      </w:r>
      <w:r w:rsidR="00C10540">
        <w:rPr>
          <w:noProof/>
        </w:rPr>
        <w:fldChar w:fldCharType="end"/>
      </w:r>
      <w:bookmarkEnd w:id="21"/>
      <w:r>
        <w:t xml:space="preserve"> OJVs versus  GDP by country</w:t>
      </w:r>
      <w:bookmarkEnd w:id="22"/>
    </w:p>
    <w:p w14:paraId="6EE0FF93" w14:textId="11D6AE46" w:rsidR="00F73421" w:rsidRDefault="00192D1D" w:rsidP="0087099A">
      <w:pPr>
        <w:spacing w:after="160" w:line="259" w:lineRule="auto"/>
        <w:rPr>
          <w:rFonts w:ascii="87lgnmcqtzxurde" w:eastAsiaTheme="minorHAnsi" w:hAnsi="87lgnmcqtzxurde" w:cs="87lgnmcqtzxurde"/>
          <w:b/>
          <w:color w:val="363636"/>
          <w:lang w:val="en-US"/>
        </w:rPr>
      </w:pPr>
      <w:r w:rsidRPr="00192D1D">
        <w:rPr>
          <w:noProof/>
          <w:lang w:val="en-US"/>
        </w:rPr>
        <w:drawing>
          <wp:inline distT="0" distB="0" distL="0" distR="0" wp14:anchorId="012D8A6E" wp14:editId="3FFA6D18">
            <wp:extent cx="4347713" cy="260320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6482" cy="2620430"/>
                    </a:xfrm>
                    <a:prstGeom prst="rect">
                      <a:avLst/>
                    </a:prstGeom>
                  </pic:spPr>
                </pic:pic>
              </a:graphicData>
            </a:graphic>
          </wp:inline>
        </w:drawing>
      </w:r>
    </w:p>
    <w:p w14:paraId="73E8815A" w14:textId="77777777" w:rsidR="00F73421" w:rsidRDefault="00F73421">
      <w:pPr>
        <w:spacing w:after="160" w:line="259" w:lineRule="auto"/>
        <w:rPr>
          <w:rFonts w:ascii="87lgnmcqtzxurde" w:eastAsiaTheme="minorHAnsi" w:hAnsi="87lgnmcqtzxurde" w:cs="87lgnmcqtzxurde"/>
          <w:b/>
          <w:color w:val="363636"/>
          <w:lang w:val="en-US"/>
        </w:rPr>
      </w:pPr>
      <w:r>
        <w:rPr>
          <w:rFonts w:ascii="87lgnmcqtzxurde" w:eastAsiaTheme="minorHAnsi" w:hAnsi="87lgnmcqtzxurde" w:cs="87lgnmcqtzxurde"/>
          <w:b/>
          <w:color w:val="363636"/>
          <w:lang w:val="en-US"/>
        </w:rPr>
        <w:br w:type="page"/>
      </w:r>
    </w:p>
    <w:p w14:paraId="3FEA128E" w14:textId="0124507B" w:rsidR="00192D1D" w:rsidRDefault="00F73421" w:rsidP="00AD6F43">
      <w:pPr>
        <w:pStyle w:val="Heading2"/>
        <w:rPr>
          <w:lang w:val="en-GB"/>
        </w:rPr>
      </w:pPr>
      <w:bookmarkStart w:id="23" w:name="_Toc15280445"/>
      <w:r w:rsidRPr="00F73421">
        <w:rPr>
          <w:lang w:val="en-GB"/>
        </w:rPr>
        <w:lastRenderedPageBreak/>
        <w:t>Attempt of model</w:t>
      </w:r>
      <w:r w:rsidR="00D30A3D">
        <w:rPr>
          <w:lang w:val="en-GB"/>
        </w:rPr>
        <w:t>ling</w:t>
      </w:r>
      <w:r w:rsidRPr="00F73421">
        <w:rPr>
          <w:lang w:val="en-GB"/>
        </w:rPr>
        <w:t xml:space="preserve"> OJVS versus population and GDP</w:t>
      </w:r>
      <w:r w:rsidR="00DB0E2E">
        <w:rPr>
          <w:lang w:val="en-GB"/>
        </w:rPr>
        <w:t xml:space="preserve"> (NUTS1 model)</w:t>
      </w:r>
      <w:bookmarkEnd w:id="23"/>
    </w:p>
    <w:p w14:paraId="47AF9E12" w14:textId="096F0634" w:rsidR="00F73421" w:rsidRDefault="00F73421" w:rsidP="00A00E3C">
      <w:pPr>
        <w:tabs>
          <w:tab w:val="left" w:pos="851"/>
        </w:tabs>
        <w:spacing w:after="160" w:line="259" w:lineRule="auto"/>
        <w:rPr>
          <w:lang w:val="en-GB"/>
        </w:rPr>
      </w:pPr>
      <w:r w:rsidRPr="00F73BDF">
        <w:rPr>
          <w:lang w:val="en-GB"/>
        </w:rPr>
        <w:t>A</w:t>
      </w:r>
      <w:r w:rsidR="00B172C9">
        <w:rPr>
          <w:lang w:val="en-GB"/>
        </w:rPr>
        <w:t>s</w:t>
      </w:r>
      <w:r w:rsidRPr="00F73BDF">
        <w:rPr>
          <w:lang w:val="en-GB"/>
        </w:rPr>
        <w:t xml:space="preserve"> </w:t>
      </w:r>
      <w:r>
        <w:rPr>
          <w:lang w:val="en-GB"/>
        </w:rPr>
        <w:t xml:space="preserve">suggested above, there seems to be a </w:t>
      </w:r>
      <w:r w:rsidR="00B172C9">
        <w:rPr>
          <w:lang w:val="en-GB"/>
        </w:rPr>
        <w:t xml:space="preserve">strong </w:t>
      </w:r>
      <w:r>
        <w:rPr>
          <w:lang w:val="en-GB"/>
        </w:rPr>
        <w:t xml:space="preserve">relationship between OJVs and </w:t>
      </w:r>
      <w:r w:rsidR="00B172C9">
        <w:rPr>
          <w:lang w:val="en-GB"/>
        </w:rPr>
        <w:t>p</w:t>
      </w:r>
      <w:r>
        <w:rPr>
          <w:lang w:val="en-GB"/>
        </w:rPr>
        <w:t>opulation size and GDP</w:t>
      </w:r>
      <w:r w:rsidR="00B172C9">
        <w:rPr>
          <w:lang w:val="en-GB"/>
        </w:rPr>
        <w:t xml:space="preserve"> at the country level</w:t>
      </w:r>
      <w:r>
        <w:rPr>
          <w:lang w:val="en-GB"/>
        </w:rPr>
        <w:t xml:space="preserve">. This relationship </w:t>
      </w:r>
      <w:r w:rsidR="008E6977">
        <w:rPr>
          <w:lang w:val="en-GB"/>
        </w:rPr>
        <w:t>h</w:t>
      </w:r>
      <w:r>
        <w:rPr>
          <w:lang w:val="en-GB"/>
        </w:rPr>
        <w:t>as been tested in a modelling approach by regression of OJVs against these two variables</w:t>
      </w:r>
      <w:r w:rsidR="005C02D2">
        <w:rPr>
          <w:lang w:val="en-GB"/>
        </w:rPr>
        <w:t xml:space="preserve"> using the software </w:t>
      </w:r>
      <w:r w:rsidR="00B172C9">
        <w:rPr>
          <w:lang w:val="en-GB"/>
        </w:rPr>
        <w:t xml:space="preserve">R </w:t>
      </w:r>
      <w:r w:rsidR="005C02D2">
        <w:rPr>
          <w:lang w:val="en-GB"/>
        </w:rPr>
        <w:t>with the following results:</w:t>
      </w:r>
    </w:p>
    <w:p w14:paraId="7196C771" w14:textId="5AD0576E" w:rsidR="005C02D2" w:rsidRDefault="005C02D2" w:rsidP="005C02D2">
      <w:pPr>
        <w:pStyle w:val="ListParagraph"/>
        <w:numPr>
          <w:ilvl w:val="0"/>
          <w:numId w:val="25"/>
        </w:numPr>
        <w:spacing w:after="160" w:line="259" w:lineRule="auto"/>
        <w:rPr>
          <w:lang w:val="en-GB"/>
        </w:rPr>
      </w:pPr>
      <w:r>
        <w:rPr>
          <w:lang w:val="en-GB"/>
        </w:rPr>
        <w:t>the regression of OJVs against Population size shows a significant relationship with an adjusted squared R of 0.66 indicating that population size explains 66% of the variance of OJVs</w:t>
      </w:r>
      <w:r w:rsidR="0096714A">
        <w:rPr>
          <w:lang w:val="en-GB"/>
        </w:rPr>
        <w:t xml:space="preserve"> (adj. R</w:t>
      </w:r>
      <w:r w:rsidR="0096714A" w:rsidRPr="005C02D2">
        <w:rPr>
          <w:vertAlign w:val="superscript"/>
          <w:lang w:val="en-GB"/>
        </w:rPr>
        <w:t>2</w:t>
      </w:r>
      <w:r w:rsidR="0096714A">
        <w:rPr>
          <w:lang w:val="en-GB"/>
        </w:rPr>
        <w:t>=0.78 for log transformed data)</w:t>
      </w:r>
      <w:r>
        <w:rPr>
          <w:lang w:val="en-GB"/>
        </w:rPr>
        <w:t>.</w:t>
      </w:r>
    </w:p>
    <w:p w14:paraId="42A35283" w14:textId="07FEF381" w:rsidR="005C02D2" w:rsidRDefault="005C02D2" w:rsidP="005C02D2">
      <w:pPr>
        <w:pStyle w:val="ListParagraph"/>
        <w:numPr>
          <w:ilvl w:val="0"/>
          <w:numId w:val="25"/>
        </w:numPr>
        <w:spacing w:after="160" w:line="259" w:lineRule="auto"/>
        <w:rPr>
          <w:lang w:val="en-GB"/>
        </w:rPr>
      </w:pPr>
      <w:r>
        <w:rPr>
          <w:lang w:val="en-GB"/>
        </w:rPr>
        <w:t>the regression of OJVs against GDP returns an even stronger relationship : adj. R</w:t>
      </w:r>
      <w:r w:rsidRPr="005C02D2">
        <w:rPr>
          <w:vertAlign w:val="superscript"/>
          <w:lang w:val="en-GB"/>
        </w:rPr>
        <w:t>2</w:t>
      </w:r>
      <w:r>
        <w:rPr>
          <w:lang w:val="en-GB"/>
        </w:rPr>
        <w:t>=0.85</w:t>
      </w:r>
      <w:r w:rsidR="0096714A">
        <w:rPr>
          <w:lang w:val="en-GB"/>
        </w:rPr>
        <w:t xml:space="preserve"> (adj. R</w:t>
      </w:r>
      <w:r w:rsidR="0096714A" w:rsidRPr="005C02D2">
        <w:rPr>
          <w:vertAlign w:val="superscript"/>
          <w:lang w:val="en-GB"/>
        </w:rPr>
        <w:t>2</w:t>
      </w:r>
      <w:r w:rsidR="0096714A">
        <w:rPr>
          <w:lang w:val="en-GB"/>
        </w:rPr>
        <w:t xml:space="preserve"> =0.90 for log transformed data).</w:t>
      </w:r>
    </w:p>
    <w:p w14:paraId="5948F2A7" w14:textId="4C055560" w:rsidR="005C02D2" w:rsidRDefault="005C02D2" w:rsidP="005C02D2">
      <w:pPr>
        <w:pStyle w:val="ListParagraph"/>
        <w:numPr>
          <w:ilvl w:val="0"/>
          <w:numId w:val="25"/>
        </w:numPr>
        <w:spacing w:after="160" w:line="259" w:lineRule="auto"/>
        <w:rPr>
          <w:lang w:val="en-GB"/>
        </w:rPr>
      </w:pPr>
      <w:r>
        <w:rPr>
          <w:lang w:val="en-GB"/>
        </w:rPr>
        <w:t>the regression of OJVs against Population size and GDP</w:t>
      </w:r>
      <w:r w:rsidR="0096714A">
        <w:rPr>
          <w:lang w:val="en-GB"/>
        </w:rPr>
        <w:t xml:space="preserve"> returns an</w:t>
      </w:r>
      <w:r>
        <w:rPr>
          <w:lang w:val="en-GB"/>
        </w:rPr>
        <w:t xml:space="preserve"> adj. R</w:t>
      </w:r>
      <w:r w:rsidRPr="005C02D2">
        <w:rPr>
          <w:vertAlign w:val="superscript"/>
          <w:lang w:val="en-GB"/>
        </w:rPr>
        <w:t>2</w:t>
      </w:r>
      <w:r>
        <w:rPr>
          <w:lang w:val="en-GB"/>
        </w:rPr>
        <w:t xml:space="preserve"> </w:t>
      </w:r>
      <w:r w:rsidR="0096714A">
        <w:rPr>
          <w:lang w:val="en-GB"/>
        </w:rPr>
        <w:t xml:space="preserve"> of </w:t>
      </w:r>
      <w:r>
        <w:rPr>
          <w:lang w:val="en-GB"/>
        </w:rPr>
        <w:t>0.8</w:t>
      </w:r>
      <w:r w:rsidR="0096714A">
        <w:rPr>
          <w:lang w:val="en-GB"/>
        </w:rPr>
        <w:t>7 ((adj. R</w:t>
      </w:r>
      <w:r w:rsidR="0096714A" w:rsidRPr="005C02D2">
        <w:rPr>
          <w:vertAlign w:val="superscript"/>
          <w:lang w:val="en-GB"/>
        </w:rPr>
        <w:t>2</w:t>
      </w:r>
      <w:r w:rsidR="0096714A">
        <w:rPr>
          <w:lang w:val="en-GB"/>
        </w:rPr>
        <w:t>=0.88 for log transformed data).</w:t>
      </w:r>
    </w:p>
    <w:p w14:paraId="03A920DD" w14:textId="35A4324F" w:rsidR="00BA6165" w:rsidRPr="00BA6165" w:rsidRDefault="00BA6165" w:rsidP="00BA6165">
      <w:pPr>
        <w:spacing w:after="160" w:line="259" w:lineRule="auto"/>
        <w:rPr>
          <w:lang w:val="en-GB"/>
        </w:rPr>
      </w:pPr>
      <w:r>
        <w:rPr>
          <w:lang w:val="en-GB"/>
        </w:rPr>
        <w:fldChar w:fldCharType="begin"/>
      </w:r>
      <w:r>
        <w:rPr>
          <w:lang w:val="en-GB"/>
        </w:rPr>
        <w:instrText xml:space="preserve"> REF _Ref14175063 \h </w:instrText>
      </w:r>
      <w:r>
        <w:rPr>
          <w:lang w:val="en-GB"/>
        </w:rPr>
      </w:r>
      <w:r>
        <w:rPr>
          <w:lang w:val="en-GB"/>
        </w:rPr>
        <w:fldChar w:fldCharType="separate"/>
      </w:r>
      <w:r w:rsidR="005826F4">
        <w:t xml:space="preserve">Figure </w:t>
      </w:r>
      <w:r w:rsidR="005826F4">
        <w:rPr>
          <w:noProof/>
        </w:rPr>
        <w:t>6</w:t>
      </w:r>
      <w:r>
        <w:rPr>
          <w:lang w:val="en-GB"/>
        </w:rPr>
        <w:fldChar w:fldCharType="end"/>
      </w:r>
      <w:r>
        <w:rPr>
          <w:lang w:val="en-GB"/>
        </w:rPr>
        <w:t xml:space="preserve"> displays graphically the relationship between obser</w:t>
      </w:r>
      <w:r w:rsidR="00C443DF">
        <w:rPr>
          <w:lang w:val="en-GB"/>
        </w:rPr>
        <w:t>ve</w:t>
      </w:r>
      <w:r>
        <w:rPr>
          <w:lang w:val="en-GB"/>
        </w:rPr>
        <w:t xml:space="preserve">d and fitted OJVs for the 13 countries for which CEDEFOP data are available. The graph shows that the data for all countries are aligned on a straight line (log scale) with </w:t>
      </w:r>
      <w:r w:rsidR="00FD0924">
        <w:rPr>
          <w:lang w:val="en-GB"/>
        </w:rPr>
        <w:t>dots for</w:t>
      </w:r>
      <w:r w:rsidR="00FD0924">
        <w:t xml:space="preserve"> CR, PL, E and IT no more forming a particular cluster. Predictions for E and IT seem to be slightly overcorrected.</w:t>
      </w:r>
      <w:r w:rsidR="00FC0832">
        <w:t xml:space="preserve"> Perhaps additional variables might help improving the fit for these countries.</w:t>
      </w:r>
    </w:p>
    <w:p w14:paraId="6D425C28" w14:textId="530EA754" w:rsidR="00D30A3D" w:rsidRDefault="00D30A3D" w:rsidP="00D30A3D">
      <w:pPr>
        <w:pStyle w:val="Caption"/>
        <w:ind w:left="567" w:hanging="567"/>
        <w:rPr>
          <w:lang w:val="en-GB"/>
        </w:rPr>
      </w:pPr>
      <w:bookmarkStart w:id="24" w:name="_Ref14175063"/>
      <w:bookmarkStart w:id="25" w:name="_Toc15280477"/>
      <w:r>
        <w:t xml:space="preserve">Figure </w:t>
      </w:r>
      <w:r w:rsidR="00C10540">
        <w:fldChar w:fldCharType="begin"/>
      </w:r>
      <w:r w:rsidR="00C10540">
        <w:instrText xml:space="preserve"> SEQ Figure \* ARABIC </w:instrText>
      </w:r>
      <w:r w:rsidR="00C10540">
        <w:fldChar w:fldCharType="separate"/>
      </w:r>
      <w:r w:rsidR="00C008F5">
        <w:rPr>
          <w:noProof/>
        </w:rPr>
        <w:t>6</w:t>
      </w:r>
      <w:r w:rsidR="00C10540">
        <w:rPr>
          <w:noProof/>
        </w:rPr>
        <w:fldChar w:fldCharType="end"/>
      </w:r>
      <w:bookmarkEnd w:id="24"/>
      <w:r>
        <w:t xml:space="preserve"> Scatterplot of OJVs predicted (or fitted) by the model (vertical axis) against observed OJVs for the 13 countries of the CEDFOP data (log scales).</w:t>
      </w:r>
      <w:bookmarkEnd w:id="25"/>
      <w:r>
        <w:t xml:space="preserve"> </w:t>
      </w:r>
    </w:p>
    <w:p w14:paraId="56B2133A" w14:textId="2E5532C1" w:rsidR="00D30A3D" w:rsidRDefault="00D30A3D">
      <w:pPr>
        <w:spacing w:after="160" w:line="259" w:lineRule="auto"/>
        <w:rPr>
          <w:lang w:val="en-GB"/>
        </w:rPr>
      </w:pPr>
      <w:r w:rsidRPr="00D30A3D">
        <w:rPr>
          <w:noProof/>
          <w:lang w:val="en-US"/>
        </w:rPr>
        <w:drawing>
          <wp:inline distT="0" distB="0" distL="0" distR="0" wp14:anchorId="74500825" wp14:editId="0AD55DF5">
            <wp:extent cx="4698521" cy="2840143"/>
            <wp:effectExtent l="0" t="0" r="698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3777" cy="2861454"/>
                    </a:xfrm>
                    <a:prstGeom prst="rect">
                      <a:avLst/>
                    </a:prstGeom>
                  </pic:spPr>
                </pic:pic>
              </a:graphicData>
            </a:graphic>
          </wp:inline>
        </w:drawing>
      </w:r>
      <w:bookmarkStart w:id="26" w:name="_Ref14172370"/>
    </w:p>
    <w:p w14:paraId="1588DD4C" w14:textId="77777777" w:rsidR="00EE6457" w:rsidRPr="00EE6457" w:rsidRDefault="00EE6457">
      <w:pPr>
        <w:spacing w:after="160" w:line="259" w:lineRule="auto"/>
        <w:rPr>
          <w:lang w:val="en-GB"/>
        </w:rPr>
      </w:pPr>
    </w:p>
    <w:p w14:paraId="1AA18608" w14:textId="77777777" w:rsidR="00514AEB" w:rsidRPr="00224C0B" w:rsidRDefault="00514AEB" w:rsidP="00514AEB">
      <w:pPr>
        <w:pStyle w:val="Heading3"/>
        <w:rPr>
          <w:lang w:val="en-GB"/>
        </w:rPr>
      </w:pPr>
      <w:bookmarkStart w:id="27" w:name="_Toc14872806"/>
      <w:bookmarkStart w:id="28" w:name="_Toc15280446"/>
      <w:r w:rsidRPr="00224C0B">
        <w:rPr>
          <w:lang w:val="en-GB"/>
        </w:rPr>
        <w:t>Predictions for the 19 remaining countries for which no CED</w:t>
      </w:r>
      <w:r>
        <w:rPr>
          <w:lang w:val="en-GB"/>
        </w:rPr>
        <w:t>E</w:t>
      </w:r>
      <w:r w:rsidRPr="00224C0B">
        <w:rPr>
          <w:lang w:val="en-GB"/>
        </w:rPr>
        <w:t>FOP data are available.</w:t>
      </w:r>
      <w:bookmarkEnd w:id="27"/>
      <w:bookmarkEnd w:id="28"/>
      <w:r w:rsidRPr="00224C0B">
        <w:rPr>
          <w:lang w:val="en-GB"/>
        </w:rPr>
        <w:t xml:space="preserve"> </w:t>
      </w:r>
    </w:p>
    <w:p w14:paraId="419FAD2F" w14:textId="21234B1E" w:rsidR="00514AEB" w:rsidRPr="00CB69BB" w:rsidRDefault="00514AEB" w:rsidP="00514AEB">
      <w:pPr>
        <w:spacing w:after="160" w:line="259" w:lineRule="auto"/>
        <w:rPr>
          <w:lang w:val="en-GB"/>
        </w:rPr>
      </w:pPr>
      <w:r>
        <w:rPr>
          <w:lang w:val="en-GB"/>
        </w:rPr>
        <w:t>The results (</w:t>
      </w:r>
      <w:r>
        <w:rPr>
          <w:lang w:val="en-GB"/>
        </w:rPr>
        <w:fldChar w:fldCharType="begin"/>
      </w:r>
      <w:r>
        <w:rPr>
          <w:lang w:val="en-GB"/>
        </w:rPr>
        <w:instrText xml:space="preserve"> REF _Ref14175043 \h </w:instrText>
      </w:r>
      <w:r>
        <w:rPr>
          <w:lang w:val="en-GB"/>
        </w:rPr>
      </w:r>
      <w:r>
        <w:rPr>
          <w:lang w:val="en-GB"/>
        </w:rPr>
        <w:fldChar w:fldCharType="separate"/>
      </w:r>
      <w:r w:rsidR="005826F4">
        <w:t xml:space="preserve">Figure </w:t>
      </w:r>
      <w:r w:rsidR="005826F4">
        <w:rPr>
          <w:noProof/>
        </w:rPr>
        <w:t>7</w:t>
      </w:r>
      <w:r>
        <w:rPr>
          <w:lang w:val="en-GB"/>
        </w:rPr>
        <w:fldChar w:fldCharType="end"/>
      </w:r>
      <w:r>
        <w:rPr>
          <w:lang w:val="en-GB"/>
        </w:rPr>
        <w:t>) of predicted OJVs (vertical axis) against GDP (horizontal axis</w:t>
      </w:r>
      <w:r w:rsidR="005826F4">
        <w:rPr>
          <w:lang w:val="en-GB"/>
        </w:rPr>
        <w:t xml:space="preserve">) </w:t>
      </w:r>
      <w:r>
        <w:rPr>
          <w:lang w:val="en-GB"/>
        </w:rPr>
        <w:t>show a similar pattern of predictions for the 19 remaining EU countries (</w:t>
      </w:r>
      <w:r>
        <w:rPr>
          <w:lang w:val="en-GB"/>
        </w:rPr>
        <w:fldChar w:fldCharType="begin"/>
      </w:r>
      <w:r>
        <w:rPr>
          <w:lang w:val="en-GB"/>
        </w:rPr>
        <w:instrText xml:space="preserve"> REF _Ref14175043 \h </w:instrText>
      </w:r>
      <w:r>
        <w:rPr>
          <w:lang w:val="en-GB"/>
        </w:rPr>
      </w:r>
      <w:r>
        <w:rPr>
          <w:lang w:val="en-GB"/>
        </w:rPr>
        <w:fldChar w:fldCharType="separate"/>
      </w:r>
      <w:r w:rsidR="005826F4">
        <w:t xml:space="preserve">Figure </w:t>
      </w:r>
      <w:r w:rsidR="005826F4">
        <w:rPr>
          <w:noProof/>
        </w:rPr>
        <w:t>7</w:t>
      </w:r>
      <w:r>
        <w:rPr>
          <w:lang w:val="en-GB"/>
        </w:rPr>
        <w:fldChar w:fldCharType="end"/>
      </w:r>
      <w:r>
        <w:rPr>
          <w:lang w:val="en-GB"/>
        </w:rPr>
        <w:t>b), as compared to the predictions for the 13 countries with CEDEFOP data (</w:t>
      </w:r>
      <w:r>
        <w:rPr>
          <w:lang w:val="en-GB"/>
        </w:rPr>
        <w:fldChar w:fldCharType="begin"/>
      </w:r>
      <w:r>
        <w:rPr>
          <w:lang w:val="en-GB"/>
        </w:rPr>
        <w:instrText xml:space="preserve"> REF _Ref14175043 \h </w:instrText>
      </w:r>
      <w:r>
        <w:rPr>
          <w:lang w:val="en-GB"/>
        </w:rPr>
      </w:r>
      <w:r>
        <w:rPr>
          <w:lang w:val="en-GB"/>
        </w:rPr>
        <w:fldChar w:fldCharType="separate"/>
      </w:r>
      <w:r w:rsidR="005826F4">
        <w:t xml:space="preserve">Figure </w:t>
      </w:r>
      <w:r w:rsidR="005826F4">
        <w:rPr>
          <w:noProof/>
        </w:rPr>
        <w:t>7</w:t>
      </w:r>
      <w:r>
        <w:rPr>
          <w:lang w:val="en-GB"/>
        </w:rPr>
        <w:fldChar w:fldCharType="end"/>
      </w:r>
      <w:r>
        <w:rPr>
          <w:lang w:val="en-GB"/>
        </w:rPr>
        <w:t xml:space="preserve">a).  All dots of the two groups of predicted OJVs against GDP are aligned on the same straight line. In order to assess the adequacy of the model, the predicted OJVs for the 19 countries of </w:t>
      </w:r>
      <w:r>
        <w:rPr>
          <w:lang w:val="en-GB"/>
        </w:rPr>
        <w:fldChar w:fldCharType="begin"/>
      </w:r>
      <w:r>
        <w:rPr>
          <w:lang w:val="en-GB"/>
        </w:rPr>
        <w:instrText xml:space="preserve"> REF _Ref14175043 \h </w:instrText>
      </w:r>
      <w:r>
        <w:rPr>
          <w:lang w:val="en-GB"/>
        </w:rPr>
      </w:r>
      <w:r>
        <w:rPr>
          <w:lang w:val="en-GB"/>
        </w:rPr>
        <w:fldChar w:fldCharType="separate"/>
      </w:r>
      <w:r w:rsidR="005826F4">
        <w:t xml:space="preserve">Figure </w:t>
      </w:r>
      <w:r w:rsidR="005826F4">
        <w:rPr>
          <w:noProof/>
        </w:rPr>
        <w:t>7</w:t>
      </w:r>
      <w:r>
        <w:rPr>
          <w:lang w:val="en-GB"/>
        </w:rPr>
        <w:fldChar w:fldCharType="end"/>
      </w:r>
      <w:r>
        <w:rPr>
          <w:lang w:val="en-GB"/>
        </w:rPr>
        <w:t xml:space="preserve">b could be tested against actual data (like in </w:t>
      </w:r>
      <w:r>
        <w:rPr>
          <w:lang w:val="en-GB"/>
        </w:rPr>
        <w:fldChar w:fldCharType="begin"/>
      </w:r>
      <w:r>
        <w:rPr>
          <w:lang w:val="en-GB"/>
        </w:rPr>
        <w:instrText xml:space="preserve"> REF _Ref14175063 \h </w:instrText>
      </w:r>
      <w:r>
        <w:rPr>
          <w:lang w:val="en-GB"/>
        </w:rPr>
      </w:r>
      <w:r>
        <w:rPr>
          <w:lang w:val="en-GB"/>
        </w:rPr>
        <w:fldChar w:fldCharType="separate"/>
      </w:r>
      <w:r w:rsidR="005826F4">
        <w:t xml:space="preserve">Figure </w:t>
      </w:r>
      <w:r w:rsidR="005826F4">
        <w:rPr>
          <w:noProof/>
        </w:rPr>
        <w:t>6</w:t>
      </w:r>
      <w:r>
        <w:rPr>
          <w:lang w:val="en-GB"/>
        </w:rPr>
        <w:fldChar w:fldCharType="end"/>
      </w:r>
      <w:r>
        <w:rPr>
          <w:lang w:val="en-GB"/>
        </w:rPr>
        <w:t>), once CEDEFOP data are available for those countries. These predictions with upper and lower 95% confidence intervals are given in</w:t>
      </w:r>
      <w:r w:rsidR="005826F4">
        <w:rPr>
          <w:lang w:val="en-GB"/>
        </w:rPr>
        <w:t xml:space="preserve"> </w:t>
      </w:r>
      <w:r w:rsidR="005826F4">
        <w:rPr>
          <w:lang w:val="en-GB"/>
        </w:rPr>
        <w:fldChar w:fldCharType="begin"/>
      </w:r>
      <w:r w:rsidR="005826F4">
        <w:rPr>
          <w:lang w:val="en-GB"/>
        </w:rPr>
        <w:instrText xml:space="preserve"> REF _Ref14875713 \h </w:instrText>
      </w:r>
      <w:r w:rsidR="005826F4">
        <w:rPr>
          <w:lang w:val="en-GB"/>
        </w:rPr>
      </w:r>
      <w:r w:rsidR="005826F4">
        <w:rPr>
          <w:lang w:val="en-GB"/>
        </w:rPr>
        <w:fldChar w:fldCharType="separate"/>
      </w:r>
      <w:r w:rsidR="005826F4">
        <w:t xml:space="preserve">Table </w:t>
      </w:r>
      <w:r w:rsidR="005826F4">
        <w:rPr>
          <w:noProof/>
        </w:rPr>
        <w:t>2</w:t>
      </w:r>
      <w:r w:rsidR="005826F4">
        <w:rPr>
          <w:lang w:val="en-GB"/>
        </w:rPr>
        <w:fldChar w:fldCharType="end"/>
      </w:r>
      <w:r>
        <w:rPr>
          <w:lang w:val="en-GB"/>
        </w:rPr>
        <w:t>.</w:t>
      </w:r>
      <w:r>
        <w:br w:type="page"/>
      </w:r>
    </w:p>
    <w:p w14:paraId="25C3BA78" w14:textId="2965E3F0" w:rsidR="00514AEB" w:rsidRDefault="00514AEB" w:rsidP="00514AEB">
      <w:pPr>
        <w:pStyle w:val="Caption"/>
        <w:rPr>
          <w:lang w:val="en-GB"/>
        </w:rPr>
      </w:pPr>
      <w:bookmarkStart w:id="29" w:name="_Ref14175043"/>
      <w:bookmarkStart w:id="30" w:name="_Toc15280478"/>
      <w:r>
        <w:lastRenderedPageBreak/>
        <w:t xml:space="preserve">Figure </w:t>
      </w:r>
      <w:r w:rsidR="00C10540">
        <w:fldChar w:fldCharType="begin"/>
      </w:r>
      <w:r w:rsidR="00C10540">
        <w:instrText xml:space="preserve"> SEQ Figure \* ARABIC </w:instrText>
      </w:r>
      <w:r w:rsidR="00C10540">
        <w:fldChar w:fldCharType="separate"/>
      </w:r>
      <w:r w:rsidR="00C008F5">
        <w:rPr>
          <w:noProof/>
        </w:rPr>
        <w:t>7</w:t>
      </w:r>
      <w:r w:rsidR="00C10540">
        <w:rPr>
          <w:noProof/>
        </w:rPr>
        <w:fldChar w:fldCharType="end"/>
      </w:r>
      <w:bookmarkEnd w:id="29"/>
      <w:r>
        <w:t xml:space="preserve"> </w:t>
      </w:r>
      <w:r>
        <w:rPr>
          <w:lang w:val="en-GB"/>
        </w:rPr>
        <w:t>Prédictions of the model</w:t>
      </w:r>
      <w:bookmarkEnd w:id="30"/>
      <w:r w:rsidRPr="00F018A6">
        <w:rPr>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343"/>
      </w:tblGrid>
      <w:tr w:rsidR="00514AEB" w14:paraId="678657D7" w14:textId="77777777" w:rsidTr="009E5227">
        <w:tc>
          <w:tcPr>
            <w:tcW w:w="4673" w:type="dxa"/>
          </w:tcPr>
          <w:p w14:paraId="60D551A1" w14:textId="77777777" w:rsidR="00514AEB" w:rsidRPr="00951A1A" w:rsidRDefault="00514AEB" w:rsidP="009E5227">
            <w:pPr>
              <w:pStyle w:val="ListParagraph"/>
              <w:numPr>
                <w:ilvl w:val="0"/>
                <w:numId w:val="27"/>
              </w:numPr>
              <w:ind w:left="284"/>
              <w:rPr>
                <w:sz w:val="18"/>
                <w:szCs w:val="18"/>
                <w:lang w:val="en-GB"/>
              </w:rPr>
            </w:pPr>
            <w:r w:rsidRPr="00951A1A">
              <w:rPr>
                <w:sz w:val="18"/>
                <w:szCs w:val="18"/>
                <w:lang w:val="en-GB"/>
              </w:rPr>
              <w:t>fit of the model for the 11 countries of the CEDEFOP data : predicted OJVs (vertical axis) against GDP (horizontal axis)</w:t>
            </w:r>
          </w:p>
        </w:tc>
        <w:tc>
          <w:tcPr>
            <w:tcW w:w="4343" w:type="dxa"/>
          </w:tcPr>
          <w:p w14:paraId="72A964A1" w14:textId="77777777" w:rsidR="00514AEB" w:rsidRDefault="00514AEB" w:rsidP="009E5227">
            <w:pPr>
              <w:ind w:left="322" w:hanging="283"/>
              <w:rPr>
                <w:lang w:val="en-GB"/>
              </w:rPr>
            </w:pPr>
            <w:r w:rsidRPr="00951A1A">
              <w:rPr>
                <w:sz w:val="18"/>
                <w:szCs w:val="18"/>
                <w:lang w:val="en-GB"/>
              </w:rPr>
              <w:t>b)  predictions of numbers of OJVS for the 13 remaining EU countries : predicted OJVs (vertical axis) against GDP (horizontal axis</w:t>
            </w:r>
            <w:r>
              <w:rPr>
                <w:lang w:val="en-GB"/>
              </w:rPr>
              <w:t>)</w:t>
            </w:r>
          </w:p>
        </w:tc>
      </w:tr>
    </w:tbl>
    <w:p w14:paraId="4798AEBB" w14:textId="77777777" w:rsidR="00514AEB" w:rsidRDefault="00514AEB" w:rsidP="00514AEB">
      <w:pPr>
        <w:pStyle w:val="Caption"/>
      </w:pPr>
      <w:r w:rsidRPr="00F018A6">
        <w:rPr>
          <w:noProof/>
          <w:lang w:val="en-US"/>
        </w:rPr>
        <w:drawing>
          <wp:inline distT="0" distB="0" distL="0" distR="0" wp14:anchorId="0D2BCB37" wp14:editId="31276955">
            <wp:extent cx="5731510" cy="3072765"/>
            <wp:effectExtent l="0" t="0" r="254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72765"/>
                    </a:xfrm>
                    <a:prstGeom prst="rect">
                      <a:avLst/>
                    </a:prstGeom>
                  </pic:spPr>
                </pic:pic>
              </a:graphicData>
            </a:graphic>
          </wp:inline>
        </w:drawing>
      </w:r>
    </w:p>
    <w:p w14:paraId="27E4CDEA" w14:textId="1F4ECDFF" w:rsidR="00514AEB" w:rsidRPr="00E81B08" w:rsidRDefault="00514AEB" w:rsidP="00514AEB">
      <w:pPr>
        <w:pStyle w:val="Caption"/>
      </w:pPr>
      <w:bookmarkStart w:id="31" w:name="_Ref14875713"/>
      <w:bookmarkStart w:id="32" w:name="_Toc15280496"/>
      <w:r>
        <w:t xml:space="preserve">Table </w:t>
      </w:r>
      <w:r w:rsidR="00C10540">
        <w:fldChar w:fldCharType="begin"/>
      </w:r>
      <w:r w:rsidR="00C10540">
        <w:instrText xml:space="preserve"> SEQ Table \* ARABIC </w:instrText>
      </w:r>
      <w:r w:rsidR="00C10540">
        <w:fldChar w:fldCharType="separate"/>
      </w:r>
      <w:r w:rsidR="00837D14">
        <w:rPr>
          <w:noProof/>
        </w:rPr>
        <w:t>2</w:t>
      </w:r>
      <w:r w:rsidR="00C10540">
        <w:rPr>
          <w:noProof/>
        </w:rPr>
        <w:fldChar w:fldCharType="end"/>
      </w:r>
      <w:bookmarkEnd w:id="31"/>
      <w:r>
        <w:t xml:space="preserve"> OJVs predictions for the 19 countries for which no CEDEFOP data are available (monthly average and 95%CI)</w:t>
      </w:r>
      <w:bookmarkEnd w:id="32"/>
    </w:p>
    <w:p w14:paraId="0FBC58B0" w14:textId="77777777" w:rsidR="00514AEB" w:rsidRDefault="00514AEB" w:rsidP="00514AEB">
      <w:pPr>
        <w:spacing w:after="160" w:line="259" w:lineRule="auto"/>
        <w:ind w:left="1418"/>
      </w:pPr>
      <w:r w:rsidRPr="005143E3">
        <w:rPr>
          <w:noProof/>
          <w:lang w:val="en-US"/>
        </w:rPr>
        <w:drawing>
          <wp:inline distT="0" distB="0" distL="0" distR="0" wp14:anchorId="2950C7E1" wp14:editId="1B10CFD8">
            <wp:extent cx="2718484" cy="3531996"/>
            <wp:effectExtent l="0" t="0" r="571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2349" cy="3537017"/>
                    </a:xfrm>
                    <a:prstGeom prst="rect">
                      <a:avLst/>
                    </a:prstGeom>
                  </pic:spPr>
                </pic:pic>
              </a:graphicData>
            </a:graphic>
          </wp:inline>
        </w:drawing>
      </w:r>
    </w:p>
    <w:p w14:paraId="47A300C6" w14:textId="77777777" w:rsidR="00514AEB" w:rsidRPr="00A00E3C" w:rsidRDefault="00514AEB" w:rsidP="00514AEB">
      <w:pPr>
        <w:spacing w:after="160" w:line="259" w:lineRule="auto"/>
        <w:rPr>
          <w:lang w:val="en-GB"/>
        </w:rPr>
      </w:pPr>
      <w:r>
        <w:rPr>
          <w:lang w:val="en-GB"/>
        </w:rPr>
        <w:br w:type="page"/>
      </w:r>
    </w:p>
    <w:p w14:paraId="12BFFBE8" w14:textId="541988A5" w:rsidR="000201E5" w:rsidRDefault="000201E5" w:rsidP="00AD6F43">
      <w:pPr>
        <w:pStyle w:val="Heading3"/>
        <w:rPr>
          <w:lang w:val="en-GB"/>
        </w:rPr>
      </w:pPr>
      <w:bookmarkStart w:id="33" w:name="_Toc15280447"/>
      <w:bookmarkEnd w:id="26"/>
      <w:r>
        <w:rPr>
          <w:lang w:val="en-GB"/>
        </w:rPr>
        <w:lastRenderedPageBreak/>
        <w:t>Prediction maps</w:t>
      </w:r>
      <w:bookmarkEnd w:id="33"/>
    </w:p>
    <w:p w14:paraId="35252F96" w14:textId="183511EF" w:rsidR="000201E5" w:rsidRPr="0071364A" w:rsidRDefault="000201E5" w:rsidP="000201E5">
      <w:pPr>
        <w:pStyle w:val="Caption"/>
        <w:rPr>
          <w:lang w:val="en-US"/>
        </w:rPr>
      </w:pPr>
      <w:bookmarkStart w:id="34" w:name="_Toc15280479"/>
      <w:r>
        <w:t xml:space="preserve">Figure </w:t>
      </w:r>
      <w:r w:rsidR="00C10540">
        <w:fldChar w:fldCharType="begin"/>
      </w:r>
      <w:r w:rsidR="00C10540">
        <w:instrText xml:space="preserve"> SEQ Figure \* ARABIC </w:instrText>
      </w:r>
      <w:r w:rsidR="00C10540">
        <w:fldChar w:fldCharType="separate"/>
      </w:r>
      <w:r w:rsidR="00C008F5">
        <w:rPr>
          <w:noProof/>
        </w:rPr>
        <w:t>8</w:t>
      </w:r>
      <w:r w:rsidR="00C10540">
        <w:rPr>
          <w:noProof/>
        </w:rPr>
        <w:fldChar w:fldCharType="end"/>
      </w:r>
      <w:r>
        <w:t xml:space="preserve"> Pr</w:t>
      </w:r>
      <w:r w:rsidRPr="0071364A">
        <w:rPr>
          <w:lang w:val="en-US"/>
        </w:rPr>
        <w:t>ediction maps based on the NUTS1 model</w:t>
      </w:r>
      <w:r w:rsidR="00EC1A10" w:rsidRPr="0071364A">
        <w:rPr>
          <w:lang w:val="en-US"/>
        </w:rPr>
        <w:t xml:space="preserve"> (compare to </w:t>
      </w:r>
      <w:r w:rsidR="00EC1A10">
        <w:rPr>
          <w:lang w:val="fr-CH"/>
        </w:rPr>
        <w:fldChar w:fldCharType="begin"/>
      </w:r>
      <w:r w:rsidR="00EC1A10" w:rsidRPr="0071364A">
        <w:rPr>
          <w:lang w:val="en-US"/>
        </w:rPr>
        <w:instrText xml:space="preserve"> REF _Ref14586891 \h </w:instrText>
      </w:r>
      <w:r w:rsidR="00EC1A10">
        <w:rPr>
          <w:lang w:val="fr-CH"/>
        </w:rPr>
      </w:r>
      <w:r w:rsidR="00EC1A10">
        <w:rPr>
          <w:lang w:val="fr-CH"/>
        </w:rPr>
        <w:fldChar w:fldCharType="separate"/>
      </w:r>
      <w:r w:rsidR="005826F4">
        <w:t xml:space="preserve">Figure </w:t>
      </w:r>
      <w:r w:rsidR="005826F4">
        <w:rPr>
          <w:noProof/>
        </w:rPr>
        <w:t>1</w:t>
      </w:r>
      <w:r w:rsidR="00EC1A10">
        <w:rPr>
          <w:lang w:val="fr-CH"/>
        </w:rPr>
        <w:fldChar w:fldCharType="end"/>
      </w:r>
      <w:r w:rsidR="00EC1A10" w:rsidRPr="0071364A">
        <w:rPr>
          <w:lang w:val="en-US"/>
        </w:rPr>
        <w:t>)</w:t>
      </w:r>
      <w:bookmarkEnd w:id="34"/>
    </w:p>
    <w:p w14:paraId="335DE0CF" w14:textId="3859BC4A" w:rsidR="000201E5" w:rsidRPr="000201E5" w:rsidRDefault="000201E5" w:rsidP="00320323">
      <w:pPr>
        <w:pStyle w:val="ListParagraph"/>
        <w:numPr>
          <w:ilvl w:val="0"/>
          <w:numId w:val="38"/>
        </w:numPr>
        <w:ind w:left="284"/>
      </w:pPr>
      <w:r w:rsidRPr="000201E5">
        <w:rPr>
          <w:sz w:val="20"/>
          <w:szCs w:val="20"/>
        </w:rPr>
        <w:t>Predicted OJVs (abs</w:t>
      </w:r>
      <w:r>
        <w:rPr>
          <w:sz w:val="20"/>
          <w:szCs w:val="20"/>
        </w:rPr>
        <w:t>.</w:t>
      </w:r>
      <w:r w:rsidRPr="000201E5">
        <w:rPr>
          <w:sz w:val="20"/>
          <w:szCs w:val="20"/>
        </w:rPr>
        <w:t xml:space="preserve"> </w:t>
      </w:r>
      <w:r>
        <w:rPr>
          <w:sz w:val="20"/>
          <w:szCs w:val="20"/>
        </w:rPr>
        <w:t>values</w:t>
      </w:r>
      <w:r w:rsidRPr="000201E5">
        <w:rPr>
          <w:sz w:val="20"/>
          <w:szCs w:val="20"/>
        </w:rPr>
        <w:t>)</w:t>
      </w:r>
      <w:r w:rsidRPr="000201E5">
        <w:rPr>
          <w:sz w:val="20"/>
          <w:szCs w:val="20"/>
        </w:rPr>
        <w:tab/>
      </w:r>
      <w:r w:rsidR="00617C60">
        <w:rPr>
          <w:sz w:val="20"/>
          <w:szCs w:val="20"/>
        </w:rPr>
        <w:t xml:space="preserve">     </w:t>
      </w:r>
      <w:r w:rsidRPr="000201E5">
        <w:rPr>
          <w:sz w:val="20"/>
          <w:szCs w:val="20"/>
        </w:rPr>
        <w:t xml:space="preserve">b) </w:t>
      </w:r>
      <w:r w:rsidR="00320323">
        <w:rPr>
          <w:sz w:val="20"/>
          <w:szCs w:val="20"/>
        </w:rPr>
        <w:t xml:space="preserve">pred- </w:t>
      </w:r>
      <w:r>
        <w:rPr>
          <w:sz w:val="20"/>
          <w:szCs w:val="20"/>
        </w:rPr>
        <w:t>OJV relative to pop</w:t>
      </w:r>
      <w:r w:rsidR="00320323">
        <w:rPr>
          <w:sz w:val="20"/>
          <w:szCs w:val="20"/>
        </w:rPr>
        <w:t xml:space="preserve">. size </w:t>
      </w:r>
      <w:r w:rsidR="00320323">
        <w:rPr>
          <w:sz w:val="20"/>
          <w:szCs w:val="20"/>
        </w:rPr>
        <w:tab/>
      </w:r>
      <w:r w:rsidR="00617C60">
        <w:rPr>
          <w:sz w:val="20"/>
          <w:szCs w:val="20"/>
        </w:rPr>
        <w:t xml:space="preserve">        </w:t>
      </w:r>
      <w:r>
        <w:rPr>
          <w:sz w:val="20"/>
          <w:szCs w:val="20"/>
        </w:rPr>
        <w:t>c</w:t>
      </w:r>
      <w:r w:rsidRPr="000201E5">
        <w:rPr>
          <w:sz w:val="20"/>
          <w:szCs w:val="20"/>
        </w:rPr>
        <w:t xml:space="preserve">) </w:t>
      </w:r>
      <w:r w:rsidR="00320323">
        <w:rPr>
          <w:sz w:val="20"/>
          <w:szCs w:val="20"/>
        </w:rPr>
        <w:t xml:space="preserve">pred. </w:t>
      </w:r>
      <w:r>
        <w:rPr>
          <w:sz w:val="20"/>
          <w:szCs w:val="20"/>
        </w:rPr>
        <w:t>OJV relative to GDP</w:t>
      </w:r>
    </w:p>
    <w:p w14:paraId="43E05256" w14:textId="135F9561" w:rsidR="000201E5" w:rsidRDefault="00D7369F" w:rsidP="00FE5574">
      <w:pPr>
        <w:rPr>
          <w:lang w:val="en-GB"/>
        </w:rPr>
      </w:pPr>
      <w:r>
        <w:rPr>
          <w:noProof/>
          <w:lang w:val="en-US"/>
        </w:rPr>
        <w:drawing>
          <wp:inline distT="0" distB="0" distL="0" distR="0" wp14:anchorId="62D98A71" wp14:editId="258349CD">
            <wp:extent cx="1867535" cy="1394197"/>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4186" cy="1399162"/>
                    </a:xfrm>
                    <a:prstGeom prst="rect">
                      <a:avLst/>
                    </a:prstGeom>
                  </pic:spPr>
                </pic:pic>
              </a:graphicData>
            </a:graphic>
          </wp:inline>
        </w:drawing>
      </w:r>
      <w:r w:rsidR="000201E5" w:rsidRPr="000201E5">
        <w:rPr>
          <w:noProof/>
        </w:rPr>
        <w:t xml:space="preserve"> </w:t>
      </w:r>
      <w:r>
        <w:rPr>
          <w:noProof/>
          <w:lang w:val="en-US"/>
        </w:rPr>
        <w:drawing>
          <wp:inline distT="0" distB="0" distL="0" distR="0" wp14:anchorId="3118B941" wp14:editId="6E66FCCF">
            <wp:extent cx="1924167" cy="143659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29663" cy="1440699"/>
                    </a:xfrm>
                    <a:prstGeom prst="rect">
                      <a:avLst/>
                    </a:prstGeom>
                  </pic:spPr>
                </pic:pic>
              </a:graphicData>
            </a:graphic>
          </wp:inline>
        </w:drawing>
      </w:r>
      <w:r w:rsidR="000201E5" w:rsidRPr="000201E5">
        <w:rPr>
          <w:noProof/>
        </w:rPr>
        <w:t xml:space="preserve"> </w:t>
      </w:r>
      <w:r>
        <w:rPr>
          <w:noProof/>
          <w:lang w:val="en-US"/>
        </w:rPr>
        <w:drawing>
          <wp:inline distT="0" distB="0" distL="0" distR="0" wp14:anchorId="5EEF962C" wp14:editId="03FB6970">
            <wp:extent cx="1868069" cy="1401052"/>
            <wp:effectExtent l="0" t="0" r="0" b="889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76685" cy="1407514"/>
                    </a:xfrm>
                    <a:prstGeom prst="rect">
                      <a:avLst/>
                    </a:prstGeom>
                  </pic:spPr>
                </pic:pic>
              </a:graphicData>
            </a:graphic>
          </wp:inline>
        </w:drawing>
      </w:r>
    </w:p>
    <w:p w14:paraId="0D754A83" w14:textId="6A2FB930" w:rsidR="00E8185E" w:rsidRPr="00224C0B" w:rsidRDefault="00E8185E" w:rsidP="00AD6F43">
      <w:pPr>
        <w:pStyle w:val="Heading3"/>
        <w:rPr>
          <w:lang w:val="en-GB"/>
        </w:rPr>
      </w:pPr>
      <w:bookmarkStart w:id="35" w:name="_Toc15280448"/>
      <w:r>
        <w:rPr>
          <w:lang w:val="en-GB"/>
        </w:rPr>
        <w:t>Conclusions</w:t>
      </w:r>
      <w:bookmarkEnd w:id="35"/>
      <w:r w:rsidRPr="00224C0B">
        <w:rPr>
          <w:lang w:val="en-GB"/>
        </w:rPr>
        <w:t xml:space="preserve"> </w:t>
      </w:r>
    </w:p>
    <w:p w14:paraId="39DB23D0" w14:textId="56E3BA8A" w:rsidR="00E8185E" w:rsidRDefault="00E8185E" w:rsidP="00E8185E">
      <w:pPr>
        <w:spacing w:after="160" w:line="259" w:lineRule="auto"/>
        <w:rPr>
          <w:lang w:val="en-GB"/>
        </w:rPr>
      </w:pPr>
      <w:r>
        <w:rPr>
          <w:lang w:val="en-GB"/>
        </w:rPr>
        <w:t>The following conclusions can be drawn from the modelling exercise at the national level :</w:t>
      </w:r>
    </w:p>
    <w:p w14:paraId="22B833BD" w14:textId="6DA71764" w:rsidR="00E8185E" w:rsidRDefault="00E8185E" w:rsidP="00E8185E">
      <w:pPr>
        <w:pStyle w:val="ListParagraph"/>
        <w:numPr>
          <w:ilvl w:val="0"/>
          <w:numId w:val="28"/>
        </w:numPr>
        <w:spacing w:after="160" w:line="259" w:lineRule="auto"/>
        <w:rPr>
          <w:lang w:val="en-GB"/>
        </w:rPr>
      </w:pPr>
      <w:r w:rsidRPr="00E8185E">
        <w:rPr>
          <w:lang w:val="en-GB"/>
        </w:rPr>
        <w:t xml:space="preserve">a strong relationship </w:t>
      </w:r>
      <w:r>
        <w:rPr>
          <w:lang w:val="en-GB"/>
        </w:rPr>
        <w:t xml:space="preserve">exists </w:t>
      </w:r>
      <w:r w:rsidRPr="00E8185E">
        <w:rPr>
          <w:lang w:val="en-GB"/>
        </w:rPr>
        <w:t>between OJVs, country size (population) and national economic activity expressed as GDP</w:t>
      </w:r>
    </w:p>
    <w:p w14:paraId="0AEFED34" w14:textId="2E7C2311" w:rsidR="0096714A" w:rsidRDefault="00E8185E" w:rsidP="00E8185E">
      <w:pPr>
        <w:pStyle w:val="ListParagraph"/>
        <w:numPr>
          <w:ilvl w:val="0"/>
          <w:numId w:val="28"/>
        </w:numPr>
        <w:spacing w:after="160" w:line="259" w:lineRule="auto"/>
        <w:rPr>
          <w:lang w:val="en-GB"/>
        </w:rPr>
      </w:pPr>
      <w:r w:rsidRPr="00E8185E">
        <w:rPr>
          <w:lang w:val="en-GB"/>
        </w:rPr>
        <w:t xml:space="preserve"> </w:t>
      </w:r>
      <w:r>
        <w:rPr>
          <w:lang w:val="en-GB"/>
        </w:rPr>
        <w:t>the CEDEFOP data collected as the European scale seem to offer a promising basis for developing pertinent economic indicators</w:t>
      </w:r>
    </w:p>
    <w:p w14:paraId="30474BA2" w14:textId="2D709B34" w:rsidR="00E8185E" w:rsidRDefault="00E8185E" w:rsidP="00E8185E">
      <w:pPr>
        <w:pStyle w:val="ListParagraph"/>
        <w:numPr>
          <w:ilvl w:val="0"/>
          <w:numId w:val="28"/>
        </w:numPr>
        <w:spacing w:after="160" w:line="259" w:lineRule="auto"/>
        <w:rPr>
          <w:lang w:val="en-GB"/>
        </w:rPr>
      </w:pPr>
      <w:r>
        <w:rPr>
          <w:lang w:val="en-GB"/>
        </w:rPr>
        <w:t>Model predictions have been drawn which could be compared to actual observations for the 19 remaining countries for which no CEDEFOP data are available</w:t>
      </w:r>
    </w:p>
    <w:p w14:paraId="53FEED82" w14:textId="6B16D53E" w:rsidR="007F6364" w:rsidRDefault="007F6364" w:rsidP="00E8185E">
      <w:pPr>
        <w:pStyle w:val="ListParagraph"/>
        <w:numPr>
          <w:ilvl w:val="0"/>
          <w:numId w:val="28"/>
        </w:numPr>
        <w:spacing w:after="160" w:line="259" w:lineRule="auto"/>
        <w:rPr>
          <w:lang w:val="en-GB"/>
        </w:rPr>
      </w:pPr>
      <w:r>
        <w:rPr>
          <w:lang w:val="en-GB"/>
        </w:rPr>
        <w:t>On log scale GDP and population size offer a reasonable predictive power for OJVs</w:t>
      </w:r>
    </w:p>
    <w:p w14:paraId="65FF8955" w14:textId="495D6045" w:rsidR="007F6364" w:rsidRDefault="007F6364" w:rsidP="00E8185E">
      <w:pPr>
        <w:pStyle w:val="ListParagraph"/>
        <w:numPr>
          <w:ilvl w:val="0"/>
          <w:numId w:val="28"/>
        </w:numPr>
        <w:spacing w:after="160" w:line="259" w:lineRule="auto"/>
        <w:rPr>
          <w:lang w:val="en-GB"/>
        </w:rPr>
      </w:pPr>
      <w:r>
        <w:rPr>
          <w:lang w:val="en-GB"/>
        </w:rPr>
        <w:t>On the same basis OJVs could offer a tool for developing flash estimates of GDP among EU countries</w:t>
      </w:r>
    </w:p>
    <w:p w14:paraId="163DE593" w14:textId="44E84D7B" w:rsidR="00497FB1" w:rsidRDefault="00497FB1" w:rsidP="00497FB1">
      <w:pPr>
        <w:pStyle w:val="Heading3"/>
        <w:rPr>
          <w:lang w:val="en-GB"/>
        </w:rPr>
      </w:pPr>
      <w:bookmarkStart w:id="36" w:name="_Toc15280449"/>
      <w:r>
        <w:rPr>
          <w:lang w:val="en-GB"/>
        </w:rPr>
        <w:t>Additional remarks</w:t>
      </w:r>
      <w:bookmarkEnd w:id="36"/>
      <w:r w:rsidRPr="00497FB1">
        <w:rPr>
          <w:lang w:val="en-GB"/>
        </w:rPr>
        <w:t xml:space="preserve"> </w:t>
      </w:r>
    </w:p>
    <w:p w14:paraId="42CF571F" w14:textId="034DA853" w:rsidR="00E671D2" w:rsidRDefault="00497FB1" w:rsidP="00497FB1">
      <w:pPr>
        <w:pStyle w:val="ListParagraph"/>
        <w:numPr>
          <w:ilvl w:val="0"/>
          <w:numId w:val="29"/>
        </w:numPr>
        <w:spacing w:after="160" w:line="259" w:lineRule="auto"/>
        <w:rPr>
          <w:lang w:val="en-GB"/>
        </w:rPr>
      </w:pPr>
      <w:r>
        <w:rPr>
          <w:lang w:val="en-GB"/>
        </w:rPr>
        <w:t>a</w:t>
      </w:r>
      <w:r w:rsidR="00B172C9" w:rsidRPr="00497FB1">
        <w:rPr>
          <w:lang w:val="en-GB"/>
        </w:rPr>
        <w:t xml:space="preserve">ll calculations have been conducted using the summation of all OJVs per country collected </w:t>
      </w:r>
      <w:r w:rsidR="008E6977">
        <w:rPr>
          <w:lang w:val="en-GB"/>
        </w:rPr>
        <w:t>o</w:t>
      </w:r>
      <w:r w:rsidRPr="00497FB1">
        <w:rPr>
          <w:lang w:val="en-GB"/>
        </w:rPr>
        <w:t>ver a nine-month</w:t>
      </w:r>
      <w:r w:rsidR="00B172C9" w:rsidRPr="00497FB1">
        <w:rPr>
          <w:lang w:val="en-GB"/>
        </w:rPr>
        <w:t xml:space="preserve"> period July2018-March 2019</w:t>
      </w:r>
      <w:r w:rsidRPr="00497FB1">
        <w:rPr>
          <w:lang w:val="en-GB"/>
        </w:rPr>
        <w:t xml:space="preserve"> </w:t>
      </w:r>
    </w:p>
    <w:p w14:paraId="38FB7C0A" w14:textId="77777777" w:rsidR="00E671D2" w:rsidRDefault="00E671D2" w:rsidP="00497FB1">
      <w:pPr>
        <w:pStyle w:val="ListParagraph"/>
        <w:numPr>
          <w:ilvl w:val="0"/>
          <w:numId w:val="29"/>
        </w:numPr>
        <w:spacing w:after="160" w:line="259" w:lineRule="auto"/>
        <w:rPr>
          <w:lang w:val="en-GB"/>
        </w:rPr>
      </w:pPr>
      <w:r>
        <w:rPr>
          <w:lang w:val="en-GB"/>
        </w:rPr>
        <w:t>they were</w:t>
      </w:r>
      <w:r w:rsidR="00497FB1" w:rsidRPr="00497FB1">
        <w:rPr>
          <w:lang w:val="en-GB"/>
        </w:rPr>
        <w:t xml:space="preserve"> regressed against annual population and GDP data</w:t>
      </w:r>
      <w:r w:rsidR="00B172C9" w:rsidRPr="00497FB1">
        <w:rPr>
          <w:lang w:val="en-GB"/>
        </w:rPr>
        <w:t>.</w:t>
      </w:r>
      <w:r w:rsidR="00497FB1">
        <w:rPr>
          <w:lang w:val="en-GB"/>
        </w:rPr>
        <w:t xml:space="preserve"> </w:t>
      </w:r>
    </w:p>
    <w:p w14:paraId="1E4303A5" w14:textId="24583558" w:rsidR="00B172C9" w:rsidRDefault="00497FB1" w:rsidP="00497FB1">
      <w:pPr>
        <w:pStyle w:val="ListParagraph"/>
        <w:numPr>
          <w:ilvl w:val="0"/>
          <w:numId w:val="29"/>
        </w:numPr>
        <w:spacing w:after="160" w:line="259" w:lineRule="auto"/>
        <w:rPr>
          <w:lang w:val="en-GB"/>
        </w:rPr>
      </w:pPr>
      <w:r>
        <w:rPr>
          <w:lang w:val="en-GB"/>
        </w:rPr>
        <w:t xml:space="preserve">Predictions should be </w:t>
      </w:r>
      <w:r w:rsidR="00E671D2">
        <w:rPr>
          <w:lang w:val="en-GB"/>
        </w:rPr>
        <w:t>multiplied</w:t>
      </w:r>
      <w:r>
        <w:rPr>
          <w:lang w:val="en-GB"/>
        </w:rPr>
        <w:t xml:space="preserve"> by a factor 4/3 in order to get annual figures for OJVs</w:t>
      </w:r>
      <w:r w:rsidR="00E671D2">
        <w:rPr>
          <w:lang w:val="en-GB"/>
        </w:rPr>
        <w:t xml:space="preserve"> or divided b</w:t>
      </w:r>
      <w:r w:rsidR="00E67CCF">
        <w:rPr>
          <w:lang w:val="en-GB"/>
        </w:rPr>
        <w:t>y 9 for average monthly figures</w:t>
      </w:r>
    </w:p>
    <w:p w14:paraId="6703421D" w14:textId="5E4A7CCD" w:rsidR="00E67CCF" w:rsidRPr="00E67CCF" w:rsidRDefault="0058584A" w:rsidP="00E67CCF">
      <w:pPr>
        <w:pStyle w:val="Heading3"/>
        <w:rPr>
          <w:lang w:val="en-GB"/>
        </w:rPr>
      </w:pPr>
      <w:bookmarkStart w:id="37" w:name="_Toc15280450"/>
      <w:r>
        <w:rPr>
          <w:lang w:val="en-GB"/>
        </w:rPr>
        <w:t>Further impro</w:t>
      </w:r>
      <w:r w:rsidR="00E67CCF">
        <w:rPr>
          <w:lang w:val="en-GB"/>
        </w:rPr>
        <w:t xml:space="preserve">vements </w:t>
      </w:r>
      <w:r w:rsidR="00E67CCF" w:rsidRPr="00E67CCF">
        <w:rPr>
          <w:rFonts w:ascii="Calibri" w:eastAsia="Calibri" w:hAnsi="Calibri" w:cs="Times New Roman"/>
          <w:color w:val="auto"/>
          <w:sz w:val="22"/>
          <w:szCs w:val="22"/>
          <w:lang w:val="en-GB"/>
        </w:rPr>
        <w:t>(Sophie</w:t>
      </w:r>
      <w:r w:rsidR="009B3AA6">
        <w:rPr>
          <w:rFonts w:ascii="Calibri" w:eastAsia="Calibri" w:hAnsi="Calibri" w:cs="Times New Roman"/>
          <w:color w:val="auto"/>
          <w:sz w:val="22"/>
          <w:szCs w:val="22"/>
          <w:lang w:val="en-GB"/>
        </w:rPr>
        <w:t xml:space="preserve"> in work</w:t>
      </w:r>
      <w:r w:rsidR="00E67CCF" w:rsidRPr="00E67CCF">
        <w:rPr>
          <w:rFonts w:ascii="Calibri" w:eastAsia="Calibri" w:hAnsi="Calibri" w:cs="Times New Roman"/>
          <w:color w:val="auto"/>
          <w:sz w:val="22"/>
          <w:szCs w:val="22"/>
          <w:lang w:val="en-GB"/>
        </w:rPr>
        <w:t>)</w:t>
      </w:r>
      <w:bookmarkEnd w:id="37"/>
    </w:p>
    <w:p w14:paraId="50DF7952" w14:textId="51173B0A" w:rsidR="009112A9" w:rsidRPr="009112A9" w:rsidRDefault="009112A9" w:rsidP="00E67CCF">
      <w:pPr>
        <w:pStyle w:val="ListParagraph"/>
        <w:numPr>
          <w:ilvl w:val="0"/>
          <w:numId w:val="39"/>
        </w:numPr>
        <w:spacing w:after="160" w:line="259" w:lineRule="auto"/>
        <w:rPr>
          <w:lang w:val="en-GB"/>
        </w:rPr>
      </w:pPr>
      <w:r w:rsidRPr="009112A9">
        <w:rPr>
          <w:lang w:val="en-GB"/>
        </w:rPr>
        <w:t xml:space="preserve">Replace population size by </w:t>
      </w:r>
      <w:r>
        <w:rPr>
          <w:lang w:val="en-GB"/>
        </w:rPr>
        <w:t>employment (jobs, occupied posts or proxies such as employees (STS220), or persons in employment from LFS)</w:t>
      </w:r>
    </w:p>
    <w:p w14:paraId="4A6D88E8" w14:textId="77777777" w:rsidR="00514AEB" w:rsidRDefault="00E67CCF" w:rsidP="00E13F9F">
      <w:pPr>
        <w:pStyle w:val="ListParagraph"/>
        <w:numPr>
          <w:ilvl w:val="0"/>
          <w:numId w:val="39"/>
        </w:numPr>
        <w:spacing w:after="160" w:line="259" w:lineRule="auto"/>
        <w:rPr>
          <w:lang w:val="en-GB"/>
        </w:rPr>
      </w:pPr>
      <w:r w:rsidRPr="009112A9">
        <w:rPr>
          <w:lang w:val="en-GB"/>
        </w:rPr>
        <w:t>Produce a model with intercept = 0 (</w:t>
      </w:r>
      <w:r w:rsidR="0058584A" w:rsidRPr="009112A9">
        <w:rPr>
          <w:lang w:val="en-GB"/>
        </w:rPr>
        <w:t>a country with pop and GDP = = 0 would have 0 OJVs</w:t>
      </w:r>
      <w:r w:rsidRPr="009112A9">
        <w:rPr>
          <w:lang w:val="en-GB"/>
        </w:rPr>
        <w:t>)</w:t>
      </w:r>
    </w:p>
    <w:p w14:paraId="5527FA2E" w14:textId="77777777" w:rsidR="00514AEB" w:rsidRDefault="00514AEB">
      <w:pPr>
        <w:spacing w:after="160" w:line="259" w:lineRule="auto"/>
        <w:rPr>
          <w:lang w:val="en-GB"/>
        </w:rPr>
      </w:pPr>
      <w:r>
        <w:rPr>
          <w:lang w:val="en-GB"/>
        </w:rPr>
        <w:br w:type="page"/>
      </w:r>
    </w:p>
    <w:p w14:paraId="79B5ABF8" w14:textId="77777777" w:rsidR="00514AEB" w:rsidRDefault="00514AEB" w:rsidP="00514AEB">
      <w:pPr>
        <w:pStyle w:val="Heading2"/>
        <w:rPr>
          <w:lang w:val="en-GB"/>
        </w:rPr>
      </w:pPr>
      <w:bookmarkStart w:id="38" w:name="_Toc14872810"/>
      <w:bookmarkStart w:id="39" w:name="_Toc15280451"/>
      <w:r>
        <w:rPr>
          <w:lang w:val="en-GB"/>
        </w:rPr>
        <w:lastRenderedPageBreak/>
        <w:t>Validation of predictions for Switzerland using external OJVs data</w:t>
      </w:r>
      <w:bookmarkEnd w:id="38"/>
      <w:bookmarkEnd w:id="39"/>
    </w:p>
    <w:p w14:paraId="49935390" w14:textId="77777777" w:rsidR="00514AEB" w:rsidRDefault="00514AEB" w:rsidP="00514AEB">
      <w:pPr>
        <w:rPr>
          <w:lang w:val="en-GB"/>
        </w:rPr>
      </w:pPr>
      <w:r>
        <w:rPr>
          <w:lang w:val="en-GB"/>
        </w:rPr>
        <w:t>Among those 19 countries, Switzerland is remarkable, because data for Switzerland are available from</w:t>
      </w:r>
      <w:r w:rsidRPr="00B56B02">
        <w:rPr>
          <w:lang w:val="en-GB"/>
        </w:rPr>
        <w:t xml:space="preserve"> </w:t>
      </w:r>
      <w:r>
        <w:rPr>
          <w:lang w:val="en-GB"/>
        </w:rPr>
        <w:t>an external source, i.e. X28 AG,  a Swiss private company which collects OJVS from websites of all individual companies on one hand and from largest job portals in Switzerland on the other hand. The  Swiss case offers therefore a unique opportunity to :</w:t>
      </w:r>
    </w:p>
    <w:p w14:paraId="33F98891" w14:textId="77777777" w:rsidR="00514AEB" w:rsidRDefault="00514AEB" w:rsidP="00514AEB">
      <w:pPr>
        <w:pStyle w:val="ListParagraph"/>
        <w:numPr>
          <w:ilvl w:val="0"/>
          <w:numId w:val="42"/>
        </w:numPr>
        <w:rPr>
          <w:lang w:val="en-GB"/>
        </w:rPr>
      </w:pPr>
      <w:r>
        <w:rPr>
          <w:lang w:val="en-GB"/>
        </w:rPr>
        <w:t>compare</w:t>
      </w:r>
      <w:r w:rsidRPr="00CD2A5C">
        <w:rPr>
          <w:lang w:val="en-GB"/>
        </w:rPr>
        <w:t xml:space="preserve"> the actual numbers of vacancies advertised by enterprises themselves against the official Job Vacancy Statistics (JVS) published by the SFSO on the basis of a classical survey, </w:t>
      </w:r>
    </w:p>
    <w:p w14:paraId="06F8E092" w14:textId="77777777" w:rsidR="00514AEB" w:rsidRPr="00D27DF8" w:rsidRDefault="00514AEB" w:rsidP="00514AEB">
      <w:pPr>
        <w:pStyle w:val="ListParagraph"/>
        <w:numPr>
          <w:ilvl w:val="0"/>
          <w:numId w:val="42"/>
        </w:numPr>
        <w:rPr>
          <w:lang w:val="en-GB"/>
        </w:rPr>
      </w:pPr>
      <w:r w:rsidRPr="00CD2A5C">
        <w:rPr>
          <w:lang w:val="en-GB"/>
        </w:rPr>
        <w:t xml:space="preserve">to calibrate </w:t>
      </w:r>
      <w:r>
        <w:rPr>
          <w:lang w:val="en-GB"/>
        </w:rPr>
        <w:t>OJVs against official JVS</w:t>
      </w:r>
    </w:p>
    <w:p w14:paraId="14CBF5DE" w14:textId="598B5670" w:rsidR="00514AEB" w:rsidRDefault="00514AEB" w:rsidP="00514AEB">
      <w:bookmarkStart w:id="40" w:name="_Toc14872811"/>
      <w:bookmarkStart w:id="41" w:name="_Toc15280452"/>
      <w:r>
        <w:rPr>
          <w:rStyle w:val="Heading3Char"/>
        </w:rPr>
        <w:t>X28</w:t>
      </w:r>
      <w:r w:rsidR="00745FCF">
        <w:rPr>
          <w:rStyle w:val="Heading3Char"/>
        </w:rPr>
        <w:t xml:space="preserve"> </w:t>
      </w:r>
      <w:r>
        <w:rPr>
          <w:rStyle w:val="Heading3Char"/>
        </w:rPr>
        <w:t xml:space="preserve">AG </w:t>
      </w:r>
      <w:r w:rsidRPr="00CB69BB">
        <w:rPr>
          <w:rStyle w:val="Heading3Char"/>
        </w:rPr>
        <w:t>OJV</w:t>
      </w:r>
      <w:r>
        <w:rPr>
          <w:rStyle w:val="Heading3Char"/>
        </w:rPr>
        <w:t>s</w:t>
      </w:r>
      <w:r w:rsidRPr="00CB69BB">
        <w:rPr>
          <w:rStyle w:val="Heading3Char"/>
        </w:rPr>
        <w:t xml:space="preserve"> versus </w:t>
      </w:r>
      <w:r>
        <w:rPr>
          <w:rStyle w:val="Heading3Char"/>
        </w:rPr>
        <w:t>NUTS1 prediction Model</w:t>
      </w:r>
      <w:bookmarkEnd w:id="40"/>
      <w:bookmarkEnd w:id="41"/>
    </w:p>
    <w:p w14:paraId="6FA3FB4B" w14:textId="5F5337E5" w:rsidR="00514AEB" w:rsidRDefault="00514AEB" w:rsidP="00514AEB">
      <w:r>
        <w:t>According to the press releases of “Job</w:t>
      </w:r>
      <w:r w:rsidR="005826F4">
        <w:t>r</w:t>
      </w:r>
      <w:r>
        <w:t>adar” based on X28 AG data for the period 2018Q3-2019Q1 corresponding to the CEDEFOP dataset (July 2018-March2019), an average of 187,400 OJVs have been collected in Switzerland, a figure very close to the prediction of 183,500 produced by the NUTS1 model (</w:t>
      </w:r>
      <w:r w:rsidR="005826F4">
        <w:fldChar w:fldCharType="begin"/>
      </w:r>
      <w:r w:rsidR="005826F4">
        <w:instrText xml:space="preserve"> REF _Ref14875713 \h </w:instrText>
      </w:r>
      <w:r w:rsidR="005826F4">
        <w:fldChar w:fldCharType="separate"/>
      </w:r>
      <w:r w:rsidR="005826F4">
        <w:t xml:space="preserve">Table </w:t>
      </w:r>
      <w:r w:rsidR="005826F4">
        <w:rPr>
          <w:noProof/>
        </w:rPr>
        <w:t>2</w:t>
      </w:r>
      <w:r w:rsidR="005826F4">
        <w:fldChar w:fldCharType="end"/>
      </w:r>
      <w:r>
        <w:t xml:space="preserve">). </w:t>
      </w:r>
    </w:p>
    <w:p w14:paraId="00EC6E8D" w14:textId="77777777" w:rsidR="00514AEB" w:rsidRDefault="00514AEB" w:rsidP="00514AEB">
      <w:bookmarkStart w:id="42" w:name="_Toc14872812"/>
      <w:bookmarkStart w:id="43" w:name="_Toc15280453"/>
      <w:r w:rsidRPr="00CB69BB">
        <w:rPr>
          <w:rStyle w:val="Heading3Char"/>
        </w:rPr>
        <w:t>OJVS versus JVS</w:t>
      </w:r>
      <w:bookmarkEnd w:id="42"/>
      <w:bookmarkEnd w:id="43"/>
    </w:p>
    <w:p w14:paraId="0959C5E8" w14:textId="5E3FBAFA" w:rsidR="00514AEB" w:rsidRDefault="00514AEB" w:rsidP="00514AEB">
      <w:r>
        <w:t>Among the overall 187,400 OJVs reported in Job</w:t>
      </w:r>
      <w:r w:rsidR="005826F4">
        <w:t>r</w:t>
      </w:r>
      <w:r>
        <w:t>adar</w:t>
      </w:r>
      <w:r w:rsidR="005826F4">
        <w:t xml:space="preserve"> (</w:t>
      </w:r>
      <w:hyperlink r:id="rId30" w:history="1">
        <w:r w:rsidR="005826F4" w:rsidRPr="008A355F">
          <w:rPr>
            <w:rStyle w:val="Hyperlink"/>
          </w:rPr>
          <w:t>https://www.jobagent.ch/jobradar</w:t>
        </w:r>
      </w:hyperlink>
      <w:r w:rsidR="005826F4">
        <w:t xml:space="preserve"> )</w:t>
      </w:r>
      <w:r>
        <w:t xml:space="preserve">, 82,100 OJVs (44%) were directly collected from websites of individual enterprises and can therefore be compared tot he SFSO official Job Vacancy Statistics. After cleaning for  differences in the NACE cover (only NACE sections B-S are covered by the JVS), we observe here again a very close concordance between the two sources, with 74,300 and 75,700 vacancies in the SFSO JVS and X28 AG data, respectively, the X28 AG estimates beeing included within the </w:t>
      </w:r>
      <w:r>
        <w:rPr>
          <w:rFonts w:cs="Calibri"/>
        </w:rPr>
        <w:t xml:space="preserve">limits of th </w:t>
      </w:r>
      <w:r>
        <w:t>95% confidence intervals of the SFSO statistics (</w:t>
      </w:r>
      <w:r>
        <w:rPr>
          <w:rFonts w:cs="Calibri"/>
        </w:rPr>
        <w:t>±</w:t>
      </w:r>
      <w:r>
        <w:t>5,100). In addition, similar conclusion can be drawn for the estimates at the NACE2 and NUTS2 regions (</w:t>
      </w:r>
      <w:r>
        <w:fldChar w:fldCharType="begin"/>
      </w:r>
      <w:r>
        <w:instrText xml:space="preserve"> REF _Ref14872172 \h </w:instrText>
      </w:r>
      <w:r>
        <w:fldChar w:fldCharType="separate"/>
      </w:r>
      <w:r w:rsidR="005826F4">
        <w:rPr>
          <w:sz w:val="20"/>
          <w:szCs w:val="20"/>
        </w:rPr>
        <w:t xml:space="preserve">Table </w:t>
      </w:r>
      <w:r w:rsidR="005826F4">
        <w:rPr>
          <w:noProof/>
          <w:sz w:val="20"/>
          <w:szCs w:val="20"/>
        </w:rPr>
        <w:t>3</w:t>
      </w:r>
      <w:r>
        <w:fldChar w:fldCharType="end"/>
      </w:r>
      <w:r>
        <w:t xml:space="preserve">; </w:t>
      </w:r>
      <w:r>
        <w:fldChar w:fldCharType="begin"/>
      </w:r>
      <w:r>
        <w:instrText xml:space="preserve"> REF _Ref14872268 \h </w:instrText>
      </w:r>
      <w:r>
        <w:fldChar w:fldCharType="separate"/>
      </w:r>
      <w:r w:rsidR="005826F4">
        <w:t xml:space="preserve">Figure </w:t>
      </w:r>
      <w:r w:rsidR="005826F4">
        <w:rPr>
          <w:noProof/>
        </w:rPr>
        <w:t>9</w:t>
      </w:r>
      <w:r>
        <w:fldChar w:fldCharType="end"/>
      </w:r>
      <w:r>
        <w:t>).</w:t>
      </w:r>
    </w:p>
    <w:p w14:paraId="540A0EFA" w14:textId="77777777" w:rsidR="00514AEB" w:rsidRDefault="00514AEB" w:rsidP="00514AEB">
      <w:bookmarkStart w:id="44" w:name="_Toc14872813"/>
      <w:bookmarkStart w:id="45" w:name="_Toc15280454"/>
      <w:r>
        <w:rPr>
          <w:rStyle w:val="Heading3Char"/>
        </w:rPr>
        <w:t>Suggestions for further work and questions still to investigate</w:t>
      </w:r>
      <w:bookmarkEnd w:id="44"/>
      <w:bookmarkEnd w:id="45"/>
    </w:p>
    <w:p w14:paraId="20ED6CEB" w14:textId="77777777" w:rsidR="00514AEB" w:rsidRDefault="00514AEB" w:rsidP="00514AEB">
      <w:r>
        <w:t>It would be valuable to study in more detail the X28 AG with respect to the predictions of the NUTS1 model in order to determine how they compare to the CEDEFOP source. In particular, it would be interesting to understand the relationships between OJVS from job portals, agencies of temporary work and websites of individual entreprises and how each category contribute to the total OJVs amount.</w:t>
      </w:r>
    </w:p>
    <w:p w14:paraId="4F78384E" w14:textId="77777777" w:rsidR="00514AEB" w:rsidRDefault="00514AEB" w:rsidP="00514AEB"/>
    <w:p w14:paraId="5214E65F" w14:textId="77777777" w:rsidR="00514AEB" w:rsidRDefault="00514AEB" w:rsidP="00514AEB">
      <w:pPr>
        <w:spacing w:after="160" w:line="259" w:lineRule="auto"/>
        <w:rPr>
          <w:i/>
          <w:iCs/>
          <w:color w:val="44546A" w:themeColor="text2"/>
          <w:sz w:val="20"/>
          <w:szCs w:val="20"/>
        </w:rPr>
      </w:pPr>
      <w:bookmarkStart w:id="46" w:name="_Ref7261530"/>
      <w:r>
        <w:rPr>
          <w:sz w:val="20"/>
          <w:szCs w:val="20"/>
        </w:rPr>
        <w:br w:type="page"/>
      </w:r>
    </w:p>
    <w:p w14:paraId="06D6A2C8" w14:textId="4AEC7A0F" w:rsidR="00514AEB" w:rsidRPr="00B61FE9" w:rsidRDefault="00514AEB" w:rsidP="00514AEB">
      <w:pPr>
        <w:pStyle w:val="Caption"/>
        <w:ind w:left="567" w:hanging="567"/>
        <w:rPr>
          <w:rFonts w:ascii="Arial" w:eastAsiaTheme="minorHAnsi" w:hAnsi="Arial"/>
          <w:sz w:val="20"/>
          <w:szCs w:val="20"/>
        </w:rPr>
      </w:pPr>
      <w:bookmarkStart w:id="47" w:name="_Ref14872172"/>
      <w:bookmarkStart w:id="48" w:name="_Toc15280497"/>
      <w:r>
        <w:rPr>
          <w:sz w:val="20"/>
          <w:szCs w:val="20"/>
        </w:rPr>
        <w:lastRenderedPageBreak/>
        <w:t xml:space="preserve">Table </w:t>
      </w:r>
      <w:r>
        <w:fldChar w:fldCharType="begin"/>
      </w:r>
      <w:r>
        <w:rPr>
          <w:sz w:val="20"/>
          <w:szCs w:val="20"/>
        </w:rPr>
        <w:instrText xml:space="preserve"> SEQ Table \* ARABIC </w:instrText>
      </w:r>
      <w:r>
        <w:fldChar w:fldCharType="separate"/>
      </w:r>
      <w:r w:rsidR="00837D14">
        <w:rPr>
          <w:noProof/>
          <w:sz w:val="20"/>
          <w:szCs w:val="20"/>
        </w:rPr>
        <w:t>3</w:t>
      </w:r>
      <w:r>
        <w:fldChar w:fldCharType="end"/>
      </w:r>
      <w:bookmarkEnd w:id="46"/>
      <w:bookmarkEnd w:id="47"/>
      <w:r>
        <w:rPr>
          <w:sz w:val="20"/>
          <w:szCs w:val="20"/>
        </w:rPr>
        <w:t xml:space="preserve"> Comparison between X28 online vacancies collected for Switzerland with the Job vacancy statistics disseminated by the SFSO at the NACE2 level</w:t>
      </w:r>
      <w:bookmarkEnd w:id="48"/>
    </w:p>
    <w:p w14:paraId="732F8515" w14:textId="77777777" w:rsidR="00514AEB" w:rsidRDefault="00514AEB" w:rsidP="00514AEB">
      <w:r>
        <w:rPr>
          <w:noProof/>
          <w:lang w:val="en-US"/>
        </w:rPr>
        <w:drawing>
          <wp:inline distT="0" distB="0" distL="0" distR="0" wp14:anchorId="718CC2CA" wp14:editId="4019ADF1">
            <wp:extent cx="4250453" cy="5154804"/>
            <wp:effectExtent l="0" t="0" r="0" b="8255"/>
            <wp:docPr id="38" name="Image 38"/>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1"/>
                    <a:stretch>
                      <a:fillRect/>
                    </a:stretch>
                  </pic:blipFill>
                  <pic:spPr>
                    <a:xfrm>
                      <a:off x="0" y="0"/>
                      <a:ext cx="4254430" cy="5159627"/>
                    </a:xfrm>
                    <a:prstGeom prst="rect">
                      <a:avLst/>
                    </a:prstGeom>
                  </pic:spPr>
                </pic:pic>
              </a:graphicData>
            </a:graphic>
          </wp:inline>
        </w:drawing>
      </w:r>
    </w:p>
    <w:p w14:paraId="011159D7" w14:textId="79445EF8" w:rsidR="00514AEB" w:rsidRPr="00B61FE9" w:rsidRDefault="00514AEB" w:rsidP="00514AEB">
      <w:pPr>
        <w:pStyle w:val="Caption"/>
        <w:rPr>
          <w:sz w:val="20"/>
          <w:szCs w:val="20"/>
        </w:rPr>
      </w:pPr>
      <w:bookmarkStart w:id="49" w:name="_Ref14872268"/>
      <w:bookmarkStart w:id="50" w:name="_Toc15280480"/>
      <w:r>
        <w:t xml:space="preserve">Figure </w:t>
      </w:r>
      <w:r w:rsidR="00C10540">
        <w:fldChar w:fldCharType="begin"/>
      </w:r>
      <w:r w:rsidR="00C10540">
        <w:instrText xml:space="preserve"> SEQ Figure \* ARABIC </w:instrText>
      </w:r>
      <w:r w:rsidR="00C10540">
        <w:fldChar w:fldCharType="separate"/>
      </w:r>
      <w:r w:rsidR="00C008F5">
        <w:rPr>
          <w:noProof/>
        </w:rPr>
        <w:t>9</w:t>
      </w:r>
      <w:r w:rsidR="00C10540">
        <w:rPr>
          <w:noProof/>
        </w:rPr>
        <w:fldChar w:fldCharType="end"/>
      </w:r>
      <w:bookmarkEnd w:id="49"/>
      <w:r>
        <w:t xml:space="preserve"> </w:t>
      </w:r>
      <w:r w:rsidRPr="00B61FE9">
        <w:rPr>
          <w:sz w:val="20"/>
          <w:szCs w:val="20"/>
        </w:rPr>
        <w:t>Comparison between X28 online vacancie</w:t>
      </w:r>
      <w:r>
        <w:rPr>
          <w:sz w:val="20"/>
          <w:szCs w:val="20"/>
        </w:rPr>
        <w:t xml:space="preserve">s </w:t>
      </w:r>
      <w:r w:rsidRPr="00B61FE9">
        <w:rPr>
          <w:sz w:val="20"/>
          <w:szCs w:val="20"/>
        </w:rPr>
        <w:t xml:space="preserve">collected </w:t>
      </w:r>
      <w:r>
        <w:rPr>
          <w:sz w:val="20"/>
          <w:szCs w:val="20"/>
        </w:rPr>
        <w:t>for Switzerland</w:t>
      </w:r>
      <w:r w:rsidRPr="00B61FE9">
        <w:rPr>
          <w:sz w:val="20"/>
          <w:szCs w:val="20"/>
        </w:rPr>
        <w:t xml:space="preserve"> with the Job vacancy statistics disseminated by the </w:t>
      </w:r>
      <w:r>
        <w:rPr>
          <w:sz w:val="20"/>
          <w:szCs w:val="20"/>
        </w:rPr>
        <w:t>S</w:t>
      </w:r>
      <w:r w:rsidRPr="00B61FE9">
        <w:rPr>
          <w:sz w:val="20"/>
          <w:szCs w:val="20"/>
        </w:rPr>
        <w:t>FSO at the level of :</w:t>
      </w:r>
      <w:bookmarkEnd w:id="50"/>
    </w:p>
    <w:p w14:paraId="11B02D1A" w14:textId="77777777" w:rsidR="00514AEB" w:rsidRDefault="00514AEB" w:rsidP="00514AEB">
      <w:pPr>
        <w:pStyle w:val="Caption"/>
        <w:widowControl w:val="0"/>
        <w:numPr>
          <w:ilvl w:val="0"/>
          <w:numId w:val="43"/>
        </w:numPr>
        <w:spacing w:after="260" w:line="260" w:lineRule="atLeast"/>
        <w:rPr>
          <w:bCs/>
        </w:rPr>
      </w:pPr>
      <w:r>
        <w:rPr>
          <w:sz w:val="20"/>
          <w:szCs w:val="20"/>
        </w:rPr>
        <w:t>Economic branches</w:t>
      </w:r>
      <w:r>
        <w:tab/>
      </w:r>
      <w:r>
        <w:tab/>
      </w:r>
      <w:r>
        <w:tab/>
      </w:r>
      <w:r>
        <w:tab/>
        <w:t xml:space="preserve">b) </w:t>
      </w:r>
      <w:r>
        <w:rPr>
          <w:sz w:val="20"/>
          <w:szCs w:val="20"/>
        </w:rPr>
        <w:t>Large regions</w:t>
      </w:r>
    </w:p>
    <w:p w14:paraId="272C5618" w14:textId="2EBF076E" w:rsidR="009112A9" w:rsidRPr="00514AEB" w:rsidRDefault="00514AEB" w:rsidP="00514AEB">
      <w:pPr>
        <w:spacing w:after="160" w:line="259" w:lineRule="auto"/>
        <w:ind w:left="360"/>
        <w:rPr>
          <w:lang w:val="en-GB"/>
        </w:rPr>
      </w:pPr>
      <w:r>
        <w:rPr>
          <w:noProof/>
          <w:lang w:val="en-US"/>
        </w:rPr>
        <w:drawing>
          <wp:inline distT="0" distB="0" distL="0" distR="0" wp14:anchorId="3432BDA9" wp14:editId="19A2BE56">
            <wp:extent cx="5731510" cy="2284095"/>
            <wp:effectExtent l="0" t="0" r="2540" b="190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r w:rsidR="009112A9" w:rsidRPr="00514AEB">
        <w:rPr>
          <w:rFonts w:ascii="Lucida Console" w:eastAsia="Times New Roman" w:hAnsi="Lucida Console" w:cs="Courier New"/>
          <w:color w:val="000000"/>
          <w:sz w:val="16"/>
          <w:szCs w:val="16"/>
          <w:bdr w:val="none" w:sz="0" w:space="0" w:color="auto" w:frame="1"/>
          <w:lang w:val="en-GB" w:eastAsia="fr-CH"/>
        </w:rPr>
        <w:br w:type="page"/>
      </w:r>
    </w:p>
    <w:p w14:paraId="44FD5769" w14:textId="77777777" w:rsidR="0096714A" w:rsidRPr="00E8185E" w:rsidRDefault="0096714A" w:rsidP="005C0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lang w:val="en-GB" w:eastAsia="fr-CH"/>
        </w:rPr>
      </w:pPr>
    </w:p>
    <w:p w14:paraId="62265B72" w14:textId="32ADCADB" w:rsidR="0062462F" w:rsidRDefault="004937BD" w:rsidP="00B93612">
      <w:pPr>
        <w:pStyle w:val="Heading1"/>
        <w:rPr>
          <w:lang w:val="en-GB"/>
        </w:rPr>
      </w:pPr>
      <w:bookmarkStart w:id="51" w:name="_Toc15280455"/>
      <w:r>
        <w:rPr>
          <w:lang w:val="en-GB"/>
        </w:rPr>
        <w:t>Modelling OJVs at the regional level</w:t>
      </w:r>
      <w:r w:rsidR="00DB0E2E">
        <w:rPr>
          <w:lang w:val="en-GB"/>
        </w:rPr>
        <w:t xml:space="preserve"> (NUTS2 model)</w:t>
      </w:r>
      <w:bookmarkEnd w:id="51"/>
    </w:p>
    <w:p w14:paraId="4A051A0C" w14:textId="56AFB5ED" w:rsidR="006A380E" w:rsidRPr="006A380E" w:rsidRDefault="006A380E" w:rsidP="006A380E">
      <w:pPr>
        <w:pStyle w:val="Heading2"/>
        <w:rPr>
          <w:lang w:val="en-GB"/>
        </w:rPr>
      </w:pPr>
      <w:bookmarkStart w:id="52" w:name="_Toc15280456"/>
      <w:r>
        <w:rPr>
          <w:lang w:val="en-GB"/>
        </w:rPr>
        <w:t>Data exploration</w:t>
      </w:r>
      <w:bookmarkEnd w:id="52"/>
    </w:p>
    <w:p w14:paraId="205DE188" w14:textId="77777777" w:rsidR="005826F4" w:rsidRPr="0071364A" w:rsidRDefault="0062462F" w:rsidP="0062462F">
      <w:pPr>
        <w:pStyle w:val="Caption"/>
        <w:rPr>
          <w:i w:val="0"/>
          <w:iCs w:val="0"/>
          <w:color w:val="auto"/>
          <w:sz w:val="22"/>
          <w:szCs w:val="22"/>
          <w:lang w:val="en-US"/>
        </w:rPr>
      </w:pPr>
      <w:r w:rsidRPr="0071364A">
        <w:rPr>
          <w:lang w:val="en-US"/>
        </w:rPr>
        <w:t xml:space="preserve">Boxplots of regional OJVs per country are given in </w:t>
      </w:r>
      <w:r w:rsidR="009B3AA6">
        <w:rPr>
          <w:lang w:val="en-US"/>
        </w:rPr>
        <w:fldChar w:fldCharType="begin"/>
      </w:r>
      <w:r w:rsidR="009B3AA6">
        <w:rPr>
          <w:lang w:val="en-US"/>
        </w:rPr>
        <w:instrText xml:space="preserve"> REF _Ref14679462 \h </w:instrText>
      </w:r>
      <w:r w:rsidR="009B3AA6">
        <w:rPr>
          <w:lang w:val="en-US"/>
        </w:rPr>
      </w:r>
      <w:r w:rsidR="009B3AA6">
        <w:rPr>
          <w:lang w:val="en-US"/>
        </w:rPr>
        <w:fldChar w:fldCharType="separate"/>
      </w:r>
      <w:r w:rsidR="005826F4">
        <w:t xml:space="preserve">Figure </w:t>
      </w:r>
      <w:r w:rsidR="005826F4">
        <w:rPr>
          <w:noProof/>
        </w:rPr>
        <w:t>11</w:t>
      </w:r>
      <w:r w:rsidR="009B3AA6">
        <w:rPr>
          <w:lang w:val="en-US"/>
        </w:rPr>
        <w:fldChar w:fldCharType="end"/>
      </w:r>
      <w:r>
        <w:rPr>
          <w:lang w:val="fr-CH"/>
        </w:rPr>
        <w:fldChar w:fldCharType="begin"/>
      </w:r>
      <w:r w:rsidRPr="0071364A">
        <w:rPr>
          <w:lang w:val="en-US"/>
        </w:rPr>
        <w:instrText xml:space="preserve"> REF _Ref14278334 \h </w:instrText>
      </w:r>
      <w:r>
        <w:rPr>
          <w:lang w:val="fr-CH"/>
        </w:rPr>
      </w:r>
      <w:r>
        <w:rPr>
          <w:lang w:val="fr-CH"/>
        </w:rPr>
        <w:fldChar w:fldCharType="separate"/>
      </w:r>
      <w:r w:rsidR="005826F4" w:rsidRPr="0071364A">
        <w:rPr>
          <w:i w:val="0"/>
          <w:iCs w:val="0"/>
          <w:color w:val="auto"/>
          <w:sz w:val="22"/>
          <w:szCs w:val="22"/>
          <w:lang w:val="en-US"/>
        </w:rPr>
        <w:t>After a log transformation of the dat</w:t>
      </w:r>
      <w:r w:rsidR="005826F4">
        <w:rPr>
          <w:i w:val="0"/>
          <w:iCs w:val="0"/>
          <w:color w:val="auto"/>
          <w:sz w:val="22"/>
          <w:szCs w:val="22"/>
          <w:lang w:val="en-US"/>
        </w:rPr>
        <w:t>a another set o</w:t>
      </w:r>
      <w:r w:rsidR="005826F4" w:rsidRPr="0071364A">
        <w:rPr>
          <w:i w:val="0"/>
          <w:iCs w:val="0"/>
          <w:color w:val="auto"/>
          <w:sz w:val="22"/>
          <w:szCs w:val="22"/>
          <w:lang w:val="en-US"/>
        </w:rPr>
        <w:t>f outliers appear</w:t>
      </w:r>
      <w:r w:rsidR="005826F4">
        <w:rPr>
          <w:i w:val="0"/>
          <w:iCs w:val="0"/>
          <w:color w:val="auto"/>
          <w:sz w:val="22"/>
          <w:szCs w:val="22"/>
          <w:lang w:val="en-US"/>
        </w:rPr>
        <w:t>s</w:t>
      </w:r>
      <w:r w:rsidR="005826F4" w:rsidRPr="0071364A">
        <w:rPr>
          <w:i w:val="0"/>
          <w:iCs w:val="0"/>
          <w:color w:val="auto"/>
          <w:sz w:val="22"/>
          <w:szCs w:val="22"/>
          <w:lang w:val="en-US"/>
        </w:rPr>
        <w:t>, cases with figures smaller than 1.5 times the interquartile range below the 25th percentile for three countries (ES, UK and FR). More detailed data for these countries are given in detail in the Annex section.</w:t>
      </w:r>
    </w:p>
    <w:p w14:paraId="4CA1F360" w14:textId="77777777" w:rsidR="005826F4" w:rsidRDefault="005826F4" w:rsidP="00E61222">
      <w:pPr>
        <w:pStyle w:val="Caption"/>
      </w:pPr>
      <w:r>
        <w:t xml:space="preserve">Figure </w:t>
      </w:r>
      <w:r>
        <w:rPr>
          <w:noProof/>
        </w:rPr>
        <w:t>12</w:t>
      </w:r>
      <w:r>
        <w:t xml:space="preserve"> Boxplots of OJVs (log scale) per country</w:t>
      </w:r>
    </w:p>
    <w:p w14:paraId="7C0282F6" w14:textId="77777777" w:rsidR="005826F4" w:rsidRPr="00E1171B" w:rsidRDefault="005826F4" w:rsidP="0062462F">
      <w:pPr>
        <w:pStyle w:val="Caption"/>
        <w:rPr>
          <w:i w:val="0"/>
          <w:iCs w:val="0"/>
        </w:rPr>
      </w:pPr>
      <w:r w:rsidRPr="00914B40">
        <w:rPr>
          <w:i w:val="0"/>
          <w:iCs w:val="0"/>
        </w:rPr>
        <w:t>Legend : horizontal bars:  median</w:t>
      </w:r>
      <w:r>
        <w:rPr>
          <w:i w:val="0"/>
          <w:iCs w:val="0"/>
        </w:rPr>
        <w:t xml:space="preserve">; </w:t>
      </w:r>
      <w:r w:rsidRPr="00914B40">
        <w:rPr>
          <w:i w:val="0"/>
          <w:iCs w:val="0"/>
        </w:rPr>
        <w:t xml:space="preserve"> coloured boxes </w:t>
      </w:r>
      <w:r>
        <w:rPr>
          <w:i w:val="0"/>
          <w:iCs w:val="0"/>
        </w:rPr>
        <w:t>;</w:t>
      </w:r>
      <w:r w:rsidRPr="00914B40">
        <w:rPr>
          <w:i w:val="0"/>
          <w:iCs w:val="0"/>
        </w:rPr>
        <w:t>25th and 75th percentile</w:t>
      </w:r>
      <w:r>
        <w:rPr>
          <w:i w:val="0"/>
          <w:iCs w:val="0"/>
        </w:rPr>
        <w:t>; vertical bars: range encompassing</w:t>
      </w:r>
      <w:r w:rsidRPr="00914B40">
        <w:rPr>
          <w:i w:val="0"/>
          <w:iCs w:val="0"/>
        </w:rPr>
        <w:t xml:space="preserve"> 1.5 times the interquartile range </w:t>
      </w:r>
      <w:r>
        <w:rPr>
          <w:i w:val="0"/>
          <w:iCs w:val="0"/>
        </w:rPr>
        <w:t>(</w:t>
      </w:r>
      <w:r w:rsidRPr="00914B40">
        <w:rPr>
          <w:i w:val="0"/>
          <w:iCs w:val="0"/>
        </w:rPr>
        <w:t xml:space="preserve">below the 25th </w:t>
      </w:r>
      <w:r>
        <w:rPr>
          <w:i w:val="0"/>
          <w:iCs w:val="0"/>
        </w:rPr>
        <w:t xml:space="preserve"> or above the 75th</w:t>
      </w:r>
      <w:r w:rsidRPr="00914B40">
        <w:rPr>
          <w:i w:val="0"/>
          <w:iCs w:val="0"/>
        </w:rPr>
        <w:t>percentile</w:t>
      </w:r>
      <w:r>
        <w:rPr>
          <w:i w:val="0"/>
          <w:iCs w:val="0"/>
        </w:rPr>
        <w:t>); red dots: mean; coloured dots: oberserved values.</w:t>
      </w:r>
    </w:p>
    <w:p w14:paraId="38F96CB1" w14:textId="7B2A6208" w:rsidR="006A380E" w:rsidRPr="0071364A" w:rsidRDefault="0062462F" w:rsidP="0062462F">
      <w:pPr>
        <w:rPr>
          <w:lang w:val="en-US"/>
        </w:rPr>
      </w:pPr>
      <w:r>
        <w:rPr>
          <w:lang w:val="fr-CH"/>
        </w:rPr>
        <w:fldChar w:fldCharType="end"/>
      </w:r>
      <w:r w:rsidRPr="0071364A">
        <w:rPr>
          <w:lang w:val="en-US"/>
        </w:rPr>
        <w:t xml:space="preserve">.  Outliers </w:t>
      </w:r>
      <w:r w:rsidR="006A380E" w:rsidRPr="0071364A">
        <w:rPr>
          <w:lang w:val="en-US"/>
        </w:rPr>
        <w:t>(</w:t>
      </w:r>
      <w:r w:rsidRPr="0071364A">
        <w:rPr>
          <w:lang w:val="en-US"/>
        </w:rPr>
        <w:t>or extreme values</w:t>
      </w:r>
      <w:r w:rsidR="00B93612" w:rsidRPr="0071364A">
        <w:rPr>
          <w:lang w:val="en-US"/>
        </w:rPr>
        <w:t xml:space="preserve"> exc</w:t>
      </w:r>
      <w:r w:rsidR="008E6977">
        <w:rPr>
          <w:lang w:val="en-US"/>
        </w:rPr>
        <w:t>e</w:t>
      </w:r>
      <w:r w:rsidR="00B93612" w:rsidRPr="0071364A">
        <w:rPr>
          <w:lang w:val="en-US"/>
        </w:rPr>
        <w:t>eding 1.5</w:t>
      </w:r>
      <w:r w:rsidR="006A380E" w:rsidRPr="0071364A">
        <w:rPr>
          <w:lang w:val="en-US"/>
        </w:rPr>
        <w:t xml:space="preserve"> times the interquartile</w:t>
      </w:r>
      <w:r w:rsidR="00B93612" w:rsidRPr="0071364A">
        <w:rPr>
          <w:lang w:val="en-US"/>
        </w:rPr>
        <w:t xml:space="preserve"> range</w:t>
      </w:r>
      <w:r w:rsidR="006A380E" w:rsidRPr="0071364A">
        <w:rPr>
          <w:lang w:val="en-US"/>
        </w:rPr>
        <w:t xml:space="preserve"> above the 75th </w:t>
      </w:r>
      <w:r w:rsidR="00E61222" w:rsidRPr="0071364A">
        <w:rPr>
          <w:lang w:val="en-US"/>
        </w:rPr>
        <w:t>percentile</w:t>
      </w:r>
      <w:r w:rsidR="006A380E" w:rsidRPr="0071364A">
        <w:rPr>
          <w:lang w:val="en-US"/>
        </w:rPr>
        <w:t xml:space="preserve"> shown by the range</w:t>
      </w:r>
      <w:r w:rsidR="00B93612" w:rsidRPr="0071364A">
        <w:rPr>
          <w:lang w:val="en-US"/>
        </w:rPr>
        <w:t xml:space="preserve"> bars</w:t>
      </w:r>
      <w:r w:rsidR="006A380E" w:rsidRPr="0071364A">
        <w:rPr>
          <w:lang w:val="en-US"/>
        </w:rPr>
        <w:t>) occur mos</w:t>
      </w:r>
      <w:r w:rsidR="00595CBB">
        <w:rPr>
          <w:lang w:val="en-US"/>
        </w:rPr>
        <w:t>t</w:t>
      </w:r>
      <w:r w:rsidR="006A380E" w:rsidRPr="0071364A">
        <w:rPr>
          <w:lang w:val="en-US"/>
        </w:rPr>
        <w:t>ly in the largest EU countries (ES, IT, UK, DE and FR).</w:t>
      </w:r>
      <w:r w:rsidR="00E61222" w:rsidRPr="0071364A">
        <w:rPr>
          <w:lang w:val="en-US"/>
        </w:rPr>
        <w:t xml:space="preserve"> Ireland (2 regions) and Luxembourg (1 region) are excluded. </w:t>
      </w:r>
      <w:r w:rsidRPr="0071364A">
        <w:rPr>
          <w:lang w:val="en-US"/>
        </w:rPr>
        <w:t xml:space="preserve"> </w:t>
      </w:r>
      <w:r w:rsidR="006A380E" w:rsidRPr="0071364A">
        <w:rPr>
          <w:lang w:val="en-US"/>
        </w:rPr>
        <w:t>Three groups of countries appear o</w:t>
      </w:r>
      <w:r w:rsidRPr="0071364A">
        <w:rPr>
          <w:lang w:val="en-US"/>
        </w:rPr>
        <w:t xml:space="preserve">n this graph </w:t>
      </w:r>
      <w:r w:rsidR="006A380E" w:rsidRPr="0071364A">
        <w:rPr>
          <w:lang w:val="en-US"/>
        </w:rPr>
        <w:t xml:space="preserve">where </w:t>
      </w:r>
      <w:r w:rsidRPr="0071364A">
        <w:rPr>
          <w:lang w:val="en-US"/>
        </w:rPr>
        <w:t xml:space="preserve">countries are ordered </w:t>
      </w:r>
      <w:r w:rsidR="00B93612" w:rsidRPr="0071364A">
        <w:rPr>
          <w:lang w:val="en-US"/>
        </w:rPr>
        <w:t>with increasing median values of  OJVs</w:t>
      </w:r>
      <w:r w:rsidR="006A380E" w:rsidRPr="0071364A">
        <w:rPr>
          <w:lang w:val="en-US"/>
        </w:rPr>
        <w:t> :</w:t>
      </w:r>
    </w:p>
    <w:p w14:paraId="7E7F41A9" w14:textId="0CC649DD" w:rsidR="00B93612" w:rsidRPr="0071364A" w:rsidRDefault="006A380E" w:rsidP="006A380E">
      <w:pPr>
        <w:pStyle w:val="ListParagraph"/>
        <w:numPr>
          <w:ilvl w:val="0"/>
          <w:numId w:val="34"/>
        </w:numPr>
        <w:rPr>
          <w:lang w:val="en-US"/>
        </w:rPr>
      </w:pPr>
      <w:r w:rsidRPr="0071364A">
        <w:rPr>
          <w:lang w:val="en-US"/>
        </w:rPr>
        <w:t>t</w:t>
      </w:r>
      <w:r w:rsidR="00B93612" w:rsidRPr="0071364A">
        <w:rPr>
          <w:lang w:val="en-US"/>
        </w:rPr>
        <w:t xml:space="preserve">he four countries mentioned earlier </w:t>
      </w:r>
      <w:r w:rsidRPr="0071364A">
        <w:rPr>
          <w:lang w:val="en-US"/>
        </w:rPr>
        <w:t xml:space="preserve">as countries with less than average OJVs numbers </w:t>
      </w:r>
      <w:r w:rsidR="00B93612" w:rsidRPr="0071364A">
        <w:rPr>
          <w:lang w:val="en-US"/>
        </w:rPr>
        <w:t xml:space="preserve">(CZ, ES, PL and IT) </w:t>
      </w:r>
    </w:p>
    <w:p w14:paraId="2E0C69A5" w14:textId="559CD171" w:rsidR="006A380E" w:rsidRPr="0071364A" w:rsidRDefault="006A380E" w:rsidP="006A380E">
      <w:pPr>
        <w:pStyle w:val="ListParagraph"/>
        <w:numPr>
          <w:ilvl w:val="0"/>
          <w:numId w:val="34"/>
        </w:numPr>
        <w:rPr>
          <w:lang w:val="en-US"/>
        </w:rPr>
      </w:pPr>
      <w:r w:rsidRPr="0071364A">
        <w:rPr>
          <w:lang w:val="en-US"/>
        </w:rPr>
        <w:t>a group of three countries with larger than average OJVs numbers (NL, DE and FR)</w:t>
      </w:r>
    </w:p>
    <w:p w14:paraId="7C1BAD7F" w14:textId="2B088C9A" w:rsidR="006A380E" w:rsidRPr="0071364A" w:rsidRDefault="006A380E" w:rsidP="006A380E">
      <w:pPr>
        <w:pStyle w:val="ListParagraph"/>
        <w:numPr>
          <w:ilvl w:val="0"/>
          <w:numId w:val="34"/>
        </w:numPr>
        <w:rPr>
          <w:lang w:val="en-US"/>
        </w:rPr>
      </w:pPr>
      <w:r w:rsidRPr="0071364A">
        <w:rPr>
          <w:lang w:val="en-US"/>
        </w:rPr>
        <w:t xml:space="preserve">a group of four countries with intermediate </w:t>
      </w:r>
      <w:r w:rsidR="00E61222" w:rsidRPr="0071364A">
        <w:rPr>
          <w:lang w:val="en-US"/>
        </w:rPr>
        <w:t>OJVs numbers (SE,AT,UK and BE).</w:t>
      </w:r>
    </w:p>
    <w:p w14:paraId="0206BF39" w14:textId="69B51BC4" w:rsidR="00914B40" w:rsidRPr="0071364A" w:rsidRDefault="009E5227" w:rsidP="009E5227">
      <w:pPr>
        <w:pStyle w:val="Caption"/>
        <w:rPr>
          <w:lang w:val="en-US"/>
        </w:rPr>
      </w:pPr>
      <w:bookmarkStart w:id="53" w:name="_Toc15280481"/>
      <w:r>
        <w:t xml:space="preserve">Figure </w:t>
      </w:r>
      <w:r w:rsidR="00C10540">
        <w:fldChar w:fldCharType="begin"/>
      </w:r>
      <w:r w:rsidR="00C10540">
        <w:instrText xml:space="preserve"> SEQ Figure \* ARABIC </w:instrText>
      </w:r>
      <w:r w:rsidR="00C10540">
        <w:fldChar w:fldCharType="separate"/>
      </w:r>
      <w:r w:rsidR="00C008F5">
        <w:rPr>
          <w:noProof/>
        </w:rPr>
        <w:t>10</w:t>
      </w:r>
      <w:r w:rsidR="00C10540">
        <w:rPr>
          <w:noProof/>
        </w:rPr>
        <w:fldChar w:fldCharType="end"/>
      </w:r>
      <w:r>
        <w:t xml:space="preserve"> </w:t>
      </w:r>
      <w:r w:rsidR="00914B40">
        <w:t xml:space="preserve">Plot of OJVs per country showing scatter range </w:t>
      </w:r>
      <w:r w:rsidR="00E1171B">
        <w:t xml:space="preserve">of observed </w:t>
      </w:r>
      <w:r w:rsidR="00914B40">
        <w:t>values</w:t>
      </w:r>
      <w:bookmarkEnd w:id="53"/>
    </w:p>
    <w:p w14:paraId="70DC0A5A" w14:textId="0501F14C" w:rsidR="00914B40" w:rsidRPr="00914B40" w:rsidRDefault="00914B40" w:rsidP="00914B40">
      <w:pPr>
        <w:rPr>
          <w:lang w:val="fr-CH"/>
        </w:rPr>
      </w:pPr>
      <w:r>
        <w:rPr>
          <w:noProof/>
          <w:lang w:val="en-US"/>
        </w:rPr>
        <w:drawing>
          <wp:inline distT="0" distB="0" distL="0" distR="0" wp14:anchorId="3692B34C" wp14:editId="0EE72C89">
            <wp:extent cx="5185386" cy="267427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88362" cy="2675806"/>
                    </a:xfrm>
                    <a:prstGeom prst="rect">
                      <a:avLst/>
                    </a:prstGeom>
                  </pic:spPr>
                </pic:pic>
              </a:graphicData>
            </a:graphic>
          </wp:inline>
        </w:drawing>
      </w:r>
    </w:p>
    <w:p w14:paraId="1132930F" w14:textId="609DBA3F" w:rsidR="00914B40" w:rsidRDefault="0062462F" w:rsidP="00E61222">
      <w:pPr>
        <w:pStyle w:val="Caption"/>
      </w:pPr>
      <w:r w:rsidRPr="001324E1">
        <w:rPr>
          <w:lang w:val="en-US"/>
        </w:rPr>
        <w:t xml:space="preserve"> </w:t>
      </w:r>
      <w:bookmarkStart w:id="54" w:name="_Ref14679462"/>
      <w:bookmarkStart w:id="55" w:name="_Toc15280482"/>
      <w:r w:rsidR="00E61222">
        <w:t xml:space="preserve">Figure </w:t>
      </w:r>
      <w:r w:rsidR="00C10540">
        <w:fldChar w:fldCharType="begin"/>
      </w:r>
      <w:r w:rsidR="00C10540">
        <w:instrText xml:space="preserve"> SEQ Figure \* ARABIC </w:instrText>
      </w:r>
      <w:r w:rsidR="00C10540">
        <w:fldChar w:fldCharType="separate"/>
      </w:r>
      <w:r w:rsidR="00C008F5">
        <w:rPr>
          <w:noProof/>
        </w:rPr>
        <w:t>11</w:t>
      </w:r>
      <w:r w:rsidR="00C10540">
        <w:rPr>
          <w:noProof/>
        </w:rPr>
        <w:fldChar w:fldCharType="end"/>
      </w:r>
      <w:bookmarkEnd w:id="54"/>
      <w:r w:rsidR="00E61222">
        <w:t xml:space="preserve"> Boxplots of OJVs per country</w:t>
      </w:r>
      <w:r w:rsidR="00914B40">
        <w:t>.</w:t>
      </w:r>
      <w:bookmarkEnd w:id="55"/>
    </w:p>
    <w:p w14:paraId="1CD1C4BA" w14:textId="2E28C426" w:rsidR="00E61222" w:rsidRPr="00914B40" w:rsidRDefault="00914B40" w:rsidP="00E61222">
      <w:pPr>
        <w:pStyle w:val="Caption"/>
        <w:rPr>
          <w:i w:val="0"/>
          <w:iCs w:val="0"/>
        </w:rPr>
      </w:pPr>
      <w:r w:rsidRPr="00914B40">
        <w:rPr>
          <w:i w:val="0"/>
          <w:iCs w:val="0"/>
        </w:rPr>
        <w:t>Legend : horizontal bars:  median</w:t>
      </w:r>
      <w:r>
        <w:rPr>
          <w:i w:val="0"/>
          <w:iCs w:val="0"/>
        </w:rPr>
        <w:t xml:space="preserve">; </w:t>
      </w:r>
      <w:r w:rsidRPr="00914B40">
        <w:rPr>
          <w:i w:val="0"/>
          <w:iCs w:val="0"/>
        </w:rPr>
        <w:t xml:space="preserve"> coloured boxes </w:t>
      </w:r>
      <w:r>
        <w:rPr>
          <w:i w:val="0"/>
          <w:iCs w:val="0"/>
        </w:rPr>
        <w:t>;</w:t>
      </w:r>
      <w:r w:rsidRPr="00914B40">
        <w:rPr>
          <w:i w:val="0"/>
          <w:iCs w:val="0"/>
        </w:rPr>
        <w:t>25th and 75th percentile</w:t>
      </w:r>
      <w:r>
        <w:rPr>
          <w:i w:val="0"/>
          <w:iCs w:val="0"/>
        </w:rPr>
        <w:t>; vertical bars: range encompassing</w:t>
      </w:r>
      <w:r w:rsidRPr="00914B40">
        <w:rPr>
          <w:i w:val="0"/>
          <w:iCs w:val="0"/>
        </w:rPr>
        <w:t xml:space="preserve"> 1.5 times the interquartile range </w:t>
      </w:r>
      <w:r w:rsidR="00E1171B">
        <w:rPr>
          <w:i w:val="0"/>
          <w:iCs w:val="0"/>
        </w:rPr>
        <w:t>(</w:t>
      </w:r>
      <w:r w:rsidRPr="00914B40">
        <w:rPr>
          <w:i w:val="0"/>
          <w:iCs w:val="0"/>
        </w:rPr>
        <w:t xml:space="preserve">below the 25th </w:t>
      </w:r>
      <w:r w:rsidR="00E1171B">
        <w:rPr>
          <w:i w:val="0"/>
          <w:iCs w:val="0"/>
        </w:rPr>
        <w:t xml:space="preserve"> or above the 75th</w:t>
      </w:r>
      <w:r w:rsidRPr="00914B40">
        <w:rPr>
          <w:i w:val="0"/>
          <w:iCs w:val="0"/>
        </w:rPr>
        <w:t>percentile</w:t>
      </w:r>
      <w:r w:rsidR="00E1171B">
        <w:rPr>
          <w:i w:val="0"/>
          <w:iCs w:val="0"/>
        </w:rPr>
        <w:t>); black dots: outliers</w:t>
      </w:r>
    </w:p>
    <w:p w14:paraId="1450CDF1" w14:textId="6EE4BE04" w:rsidR="0062462F" w:rsidRDefault="006A380E" w:rsidP="0062462F">
      <w:pPr>
        <w:rPr>
          <w:lang w:val="fr-CH"/>
        </w:rPr>
      </w:pPr>
      <w:r>
        <w:rPr>
          <w:noProof/>
          <w:lang w:val="en-US"/>
        </w:rPr>
        <w:lastRenderedPageBreak/>
        <w:drawing>
          <wp:inline distT="0" distB="0" distL="0" distR="0" wp14:anchorId="585A93D1" wp14:editId="3C1732D8">
            <wp:extent cx="5380892" cy="2196234"/>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85332" cy="2198046"/>
                    </a:xfrm>
                    <a:prstGeom prst="rect">
                      <a:avLst/>
                    </a:prstGeom>
                  </pic:spPr>
                </pic:pic>
              </a:graphicData>
            </a:graphic>
          </wp:inline>
        </w:drawing>
      </w:r>
    </w:p>
    <w:p w14:paraId="27C5F81D" w14:textId="46222910" w:rsidR="00B93612" w:rsidRPr="0071364A" w:rsidRDefault="00E61222" w:rsidP="0062462F">
      <w:pPr>
        <w:pStyle w:val="Caption"/>
        <w:rPr>
          <w:i w:val="0"/>
          <w:iCs w:val="0"/>
          <w:color w:val="auto"/>
          <w:sz w:val="22"/>
          <w:szCs w:val="22"/>
          <w:lang w:val="en-US"/>
        </w:rPr>
      </w:pPr>
      <w:bookmarkStart w:id="56" w:name="_Ref14278334"/>
      <w:r w:rsidRPr="0071364A">
        <w:rPr>
          <w:i w:val="0"/>
          <w:iCs w:val="0"/>
          <w:color w:val="auto"/>
          <w:sz w:val="22"/>
          <w:szCs w:val="22"/>
          <w:lang w:val="en-US"/>
        </w:rPr>
        <w:t>After a log transformation of the dat</w:t>
      </w:r>
      <w:r w:rsidR="00595CBB">
        <w:rPr>
          <w:i w:val="0"/>
          <w:iCs w:val="0"/>
          <w:color w:val="auto"/>
          <w:sz w:val="22"/>
          <w:szCs w:val="22"/>
          <w:lang w:val="en-US"/>
        </w:rPr>
        <w:t>a another set o</w:t>
      </w:r>
      <w:r w:rsidRPr="0071364A">
        <w:rPr>
          <w:i w:val="0"/>
          <w:iCs w:val="0"/>
          <w:color w:val="auto"/>
          <w:sz w:val="22"/>
          <w:szCs w:val="22"/>
          <w:lang w:val="en-US"/>
        </w:rPr>
        <w:t>f outliers appear</w:t>
      </w:r>
      <w:r w:rsidR="00595CBB">
        <w:rPr>
          <w:i w:val="0"/>
          <w:iCs w:val="0"/>
          <w:color w:val="auto"/>
          <w:sz w:val="22"/>
          <w:szCs w:val="22"/>
          <w:lang w:val="en-US"/>
        </w:rPr>
        <w:t>s</w:t>
      </w:r>
      <w:r w:rsidRPr="0071364A">
        <w:rPr>
          <w:i w:val="0"/>
          <w:iCs w:val="0"/>
          <w:color w:val="auto"/>
          <w:sz w:val="22"/>
          <w:szCs w:val="22"/>
          <w:lang w:val="en-US"/>
        </w:rPr>
        <w:t>, cases with figures smaller than 1.5 times the interquartile range below the 25th percentile for three countries (ES, UK and FR).</w:t>
      </w:r>
      <w:r w:rsidR="00D52362" w:rsidRPr="0071364A">
        <w:rPr>
          <w:i w:val="0"/>
          <w:iCs w:val="0"/>
          <w:color w:val="auto"/>
          <w:sz w:val="22"/>
          <w:szCs w:val="22"/>
          <w:lang w:val="en-US"/>
        </w:rPr>
        <w:t xml:space="preserve"> </w:t>
      </w:r>
      <w:r w:rsidR="00B003A4" w:rsidRPr="0071364A">
        <w:rPr>
          <w:i w:val="0"/>
          <w:iCs w:val="0"/>
          <w:color w:val="auto"/>
          <w:sz w:val="22"/>
          <w:szCs w:val="22"/>
          <w:lang w:val="en-US"/>
        </w:rPr>
        <w:t xml:space="preserve">More detailed data </w:t>
      </w:r>
      <w:r w:rsidR="00D52362" w:rsidRPr="0071364A">
        <w:rPr>
          <w:i w:val="0"/>
          <w:iCs w:val="0"/>
          <w:color w:val="auto"/>
          <w:sz w:val="22"/>
          <w:szCs w:val="22"/>
          <w:lang w:val="en-US"/>
        </w:rPr>
        <w:t xml:space="preserve">for these countries are </w:t>
      </w:r>
      <w:r w:rsidR="00B003A4" w:rsidRPr="0071364A">
        <w:rPr>
          <w:i w:val="0"/>
          <w:iCs w:val="0"/>
          <w:color w:val="auto"/>
          <w:sz w:val="22"/>
          <w:szCs w:val="22"/>
          <w:lang w:val="en-US"/>
        </w:rPr>
        <w:t>given</w:t>
      </w:r>
      <w:r w:rsidR="00D52362" w:rsidRPr="0071364A">
        <w:rPr>
          <w:i w:val="0"/>
          <w:iCs w:val="0"/>
          <w:color w:val="auto"/>
          <w:sz w:val="22"/>
          <w:szCs w:val="22"/>
          <w:lang w:val="en-US"/>
        </w:rPr>
        <w:t xml:space="preserve"> in detail in </w:t>
      </w:r>
      <w:r w:rsidR="002E663B" w:rsidRPr="0071364A">
        <w:rPr>
          <w:i w:val="0"/>
          <w:iCs w:val="0"/>
          <w:color w:val="auto"/>
          <w:sz w:val="22"/>
          <w:szCs w:val="22"/>
          <w:lang w:val="en-US"/>
        </w:rPr>
        <w:t>the Annex section.</w:t>
      </w:r>
    </w:p>
    <w:p w14:paraId="3A245C19" w14:textId="3634EAB3" w:rsidR="00E61222" w:rsidRDefault="00E61222" w:rsidP="00E61222">
      <w:pPr>
        <w:pStyle w:val="Caption"/>
      </w:pPr>
      <w:bookmarkStart w:id="57" w:name="_Toc15280483"/>
      <w:r>
        <w:t xml:space="preserve">Figure </w:t>
      </w:r>
      <w:r w:rsidR="00C10540">
        <w:fldChar w:fldCharType="begin"/>
      </w:r>
      <w:r w:rsidR="00C10540">
        <w:instrText xml:space="preserve"> SEQ Figure \* ARABIC </w:instrText>
      </w:r>
      <w:r w:rsidR="00C10540">
        <w:fldChar w:fldCharType="separate"/>
      </w:r>
      <w:r w:rsidR="00C008F5">
        <w:rPr>
          <w:noProof/>
        </w:rPr>
        <w:t>12</w:t>
      </w:r>
      <w:r w:rsidR="00C10540">
        <w:rPr>
          <w:noProof/>
        </w:rPr>
        <w:fldChar w:fldCharType="end"/>
      </w:r>
      <w:r>
        <w:t xml:space="preserve"> Boxplots of OJVs (log scale) per country</w:t>
      </w:r>
      <w:bookmarkEnd w:id="57"/>
    </w:p>
    <w:p w14:paraId="6496A15A" w14:textId="2E454ADB" w:rsidR="00B93612" w:rsidRPr="00E1171B" w:rsidRDefault="00E1171B" w:rsidP="0062462F">
      <w:pPr>
        <w:pStyle w:val="Caption"/>
        <w:rPr>
          <w:i w:val="0"/>
          <w:iCs w:val="0"/>
        </w:rPr>
      </w:pPr>
      <w:r w:rsidRPr="00914B40">
        <w:rPr>
          <w:i w:val="0"/>
          <w:iCs w:val="0"/>
        </w:rPr>
        <w:t>Legend : horizontal bars:  median</w:t>
      </w:r>
      <w:r>
        <w:rPr>
          <w:i w:val="0"/>
          <w:iCs w:val="0"/>
        </w:rPr>
        <w:t xml:space="preserve">; </w:t>
      </w:r>
      <w:r w:rsidRPr="00914B40">
        <w:rPr>
          <w:i w:val="0"/>
          <w:iCs w:val="0"/>
        </w:rPr>
        <w:t xml:space="preserve"> coloured boxes </w:t>
      </w:r>
      <w:r>
        <w:rPr>
          <w:i w:val="0"/>
          <w:iCs w:val="0"/>
        </w:rPr>
        <w:t>;</w:t>
      </w:r>
      <w:r w:rsidRPr="00914B40">
        <w:rPr>
          <w:i w:val="0"/>
          <w:iCs w:val="0"/>
        </w:rPr>
        <w:t>25th and 75th percentile</w:t>
      </w:r>
      <w:r>
        <w:rPr>
          <w:i w:val="0"/>
          <w:iCs w:val="0"/>
        </w:rPr>
        <w:t>; vertical bars: range encompassing</w:t>
      </w:r>
      <w:r w:rsidRPr="00914B40">
        <w:rPr>
          <w:i w:val="0"/>
          <w:iCs w:val="0"/>
        </w:rPr>
        <w:t xml:space="preserve"> 1.5 times the interquartile range </w:t>
      </w:r>
      <w:r>
        <w:rPr>
          <w:i w:val="0"/>
          <w:iCs w:val="0"/>
        </w:rPr>
        <w:t>(</w:t>
      </w:r>
      <w:r w:rsidRPr="00914B40">
        <w:rPr>
          <w:i w:val="0"/>
          <w:iCs w:val="0"/>
        </w:rPr>
        <w:t xml:space="preserve">below the 25th </w:t>
      </w:r>
      <w:r>
        <w:rPr>
          <w:i w:val="0"/>
          <w:iCs w:val="0"/>
        </w:rPr>
        <w:t xml:space="preserve"> or above the 75th</w:t>
      </w:r>
      <w:r w:rsidRPr="00914B40">
        <w:rPr>
          <w:i w:val="0"/>
          <w:iCs w:val="0"/>
        </w:rPr>
        <w:t>percentile</w:t>
      </w:r>
      <w:r>
        <w:rPr>
          <w:i w:val="0"/>
          <w:iCs w:val="0"/>
        </w:rPr>
        <w:t>); red dots: mean; coloured dots: oberserved values.</w:t>
      </w:r>
    </w:p>
    <w:bookmarkEnd w:id="56"/>
    <w:p w14:paraId="2E15C5C4" w14:textId="6BBDD09D" w:rsidR="0062462F" w:rsidRPr="00EE6457" w:rsidRDefault="0062462F" w:rsidP="00EE6457">
      <w:r>
        <w:rPr>
          <w:noProof/>
          <w:lang w:val="en-US"/>
        </w:rPr>
        <w:drawing>
          <wp:inline distT="0" distB="0" distL="0" distR="0" wp14:anchorId="102B1070" wp14:editId="4C5C6252">
            <wp:extent cx="5446207" cy="2222892"/>
            <wp:effectExtent l="0" t="0" r="254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50682" cy="2224718"/>
                    </a:xfrm>
                    <a:prstGeom prst="rect">
                      <a:avLst/>
                    </a:prstGeom>
                  </pic:spPr>
                </pic:pic>
              </a:graphicData>
            </a:graphic>
          </wp:inline>
        </w:drawing>
      </w:r>
    </w:p>
    <w:p w14:paraId="592BDE04" w14:textId="6F999A0E" w:rsidR="00156F3A" w:rsidRDefault="00156F3A" w:rsidP="00156F3A">
      <w:pPr>
        <w:pStyle w:val="Heading2"/>
        <w:rPr>
          <w:lang w:val="en-GB"/>
        </w:rPr>
      </w:pPr>
      <w:bookmarkStart w:id="58" w:name="_Toc15280457"/>
      <w:r>
        <w:rPr>
          <w:lang w:val="en-GB"/>
        </w:rPr>
        <w:t>Modelling</w:t>
      </w:r>
      <w:bookmarkEnd w:id="58"/>
    </w:p>
    <w:p w14:paraId="4DFC97A8" w14:textId="7F46C621" w:rsidR="009E6FB0" w:rsidRDefault="004937BD" w:rsidP="004937BD">
      <w:pPr>
        <w:spacing w:after="160" w:line="259" w:lineRule="auto"/>
        <w:rPr>
          <w:lang w:val="en-GB"/>
        </w:rPr>
      </w:pPr>
      <w:r>
        <w:rPr>
          <w:lang w:val="en-GB"/>
        </w:rPr>
        <w:t xml:space="preserve">Similar </w:t>
      </w:r>
      <w:r w:rsidRPr="00497FB1">
        <w:rPr>
          <w:lang w:val="en-GB"/>
        </w:rPr>
        <w:t>calculations</w:t>
      </w:r>
      <w:r>
        <w:rPr>
          <w:lang w:val="en-GB"/>
        </w:rPr>
        <w:t xml:space="preserve"> have been conducted at the NUTS2 regional level using </w:t>
      </w:r>
    </w:p>
    <w:p w14:paraId="76795553" w14:textId="4F3FD280" w:rsidR="00530BA9" w:rsidRDefault="009E6FB0" w:rsidP="004937BD">
      <w:pPr>
        <w:spacing w:after="160" w:line="259" w:lineRule="auto"/>
        <w:rPr>
          <w:lang w:val="en-GB"/>
        </w:rPr>
      </w:pPr>
      <w:r>
        <w:rPr>
          <w:lang w:val="en-GB"/>
        </w:rPr>
        <w:t>(Rscript: nuts2_ojvs_pop_gdp.R)</w:t>
      </w:r>
    </w:p>
    <w:p w14:paraId="45747FEB" w14:textId="77777777" w:rsidR="00530BA9" w:rsidRPr="00530BA9" w:rsidRDefault="004937BD" w:rsidP="00530BA9">
      <w:pPr>
        <w:pStyle w:val="ListParagraph"/>
        <w:numPr>
          <w:ilvl w:val="0"/>
          <w:numId w:val="30"/>
        </w:numPr>
        <w:spacing w:after="160" w:line="259" w:lineRule="auto"/>
        <w:rPr>
          <w:rFonts w:asciiTheme="majorHAnsi" w:eastAsiaTheme="majorEastAsia" w:hAnsiTheme="majorHAnsi" w:cstheme="majorBidi"/>
          <w:color w:val="2E74B5" w:themeColor="accent1" w:themeShade="BF"/>
          <w:sz w:val="26"/>
          <w:szCs w:val="26"/>
          <w:lang w:val="en-GB"/>
        </w:rPr>
      </w:pPr>
      <w:r w:rsidRPr="00530BA9">
        <w:rPr>
          <w:lang w:val="en-GB"/>
        </w:rPr>
        <w:t xml:space="preserve">the CEDEFOP </w:t>
      </w:r>
      <w:r w:rsidR="00530BA9" w:rsidRPr="00530BA9">
        <w:rPr>
          <w:lang w:val="en-GB"/>
        </w:rPr>
        <w:t xml:space="preserve">OJVs </w:t>
      </w:r>
      <w:r w:rsidRPr="00530BA9">
        <w:rPr>
          <w:lang w:val="en-GB"/>
        </w:rPr>
        <w:t xml:space="preserve">data for the 13 countries </w:t>
      </w:r>
      <w:r w:rsidR="00530BA9" w:rsidRPr="00530BA9">
        <w:rPr>
          <w:lang w:val="en-GB"/>
        </w:rPr>
        <w:t>against auxiliary variables (regressors) drawn f</w:t>
      </w:r>
    </w:p>
    <w:p w14:paraId="393250FD" w14:textId="2785DB5F" w:rsidR="005C02D2" w:rsidRPr="00530BA9" w:rsidRDefault="00530BA9" w:rsidP="00530BA9">
      <w:pPr>
        <w:pStyle w:val="ListParagraph"/>
        <w:numPr>
          <w:ilvl w:val="0"/>
          <w:numId w:val="30"/>
        </w:numPr>
        <w:spacing w:after="160" w:line="259" w:lineRule="auto"/>
        <w:rPr>
          <w:rFonts w:asciiTheme="majorHAnsi" w:eastAsiaTheme="majorEastAsia" w:hAnsiTheme="majorHAnsi" w:cstheme="majorBidi"/>
          <w:color w:val="2E74B5" w:themeColor="accent1" w:themeShade="BF"/>
          <w:sz w:val="26"/>
          <w:szCs w:val="26"/>
          <w:lang w:val="en-GB"/>
        </w:rPr>
      </w:pPr>
      <w:r w:rsidRPr="00530BA9">
        <w:rPr>
          <w:lang w:val="en-GB"/>
        </w:rPr>
        <w:t xml:space="preserve">auxiliary variables (regressors) </w:t>
      </w:r>
      <w:r>
        <w:rPr>
          <w:lang w:val="en-GB"/>
        </w:rPr>
        <w:t xml:space="preserve">were </w:t>
      </w:r>
      <w:r w:rsidRPr="00530BA9">
        <w:rPr>
          <w:lang w:val="en-GB"/>
        </w:rPr>
        <w:t>drawn f</w:t>
      </w:r>
      <w:r>
        <w:rPr>
          <w:lang w:val="en-GB"/>
        </w:rPr>
        <w:t>rom</w:t>
      </w:r>
      <w:r w:rsidRPr="00530BA9">
        <w:rPr>
          <w:lang w:val="en-GB"/>
        </w:rPr>
        <w:t xml:space="preserve"> the</w:t>
      </w:r>
      <w:r>
        <w:rPr>
          <w:lang w:val="en-GB"/>
        </w:rPr>
        <w:t xml:space="preserve"> following</w:t>
      </w:r>
      <w:r w:rsidRPr="00530BA9">
        <w:rPr>
          <w:lang w:val="en-GB"/>
        </w:rPr>
        <w:t xml:space="preserve"> Eurostat website: </w:t>
      </w:r>
    </w:p>
    <w:p w14:paraId="672F659A" w14:textId="0AC0088A" w:rsidR="00530BA9" w:rsidRDefault="00C10540" w:rsidP="00530BA9">
      <w:pPr>
        <w:pStyle w:val="ListParagraph"/>
        <w:spacing w:after="0" w:line="240" w:lineRule="auto"/>
        <w:ind w:left="714"/>
        <w:rPr>
          <w:rFonts w:asciiTheme="majorHAnsi" w:eastAsiaTheme="majorEastAsia" w:hAnsiTheme="majorHAnsi" w:cstheme="majorBidi"/>
          <w:color w:val="2E74B5" w:themeColor="accent1" w:themeShade="BF"/>
          <w:sz w:val="16"/>
          <w:szCs w:val="16"/>
          <w:lang w:val="en-GB"/>
        </w:rPr>
      </w:pPr>
      <w:hyperlink r:id="rId36" w:history="1">
        <w:r w:rsidR="0067504D" w:rsidRPr="00B606DE">
          <w:rPr>
            <w:rStyle w:val="Hyperlink"/>
            <w:rFonts w:asciiTheme="majorHAnsi" w:eastAsiaTheme="majorEastAsia" w:hAnsiTheme="majorHAnsi" w:cstheme="majorBidi"/>
            <w:sz w:val="16"/>
            <w:szCs w:val="16"/>
            <w:lang w:val="en-GB"/>
          </w:rPr>
          <w:t>https://ec.europa.eu/dashboard/publisher/vislet.html?layout=[MapPanel,DistBarChart]-[MapPanel,ScatterPlot]-[MapPanel,BarChart]-[MapPanel,DataTable]&amp;flashLayout=(2,2,2,2)&amp;flashComponents=(MapPanel,DistBarChart),(MapPanel,ScatterPlot),(MapPanel,BarChart),(MapPanel,DataTable)&amp;componentIds=(map,groupBarPanel),(map,scatterPlot),(map,barPanel),(map,)&amp;enableAnimation=true,true,true,true&amp;story=https://ec.europa.eu/dashboard/dashboard/18/1545.xml&amp;explorerURL=https://ec.europa.eu/dashboard/group/9/&amp;regionSelectorVisible=false&amp;showRecordSelector=closed&amp;showSnapshotButtons=false&amp;showMetaData=true&amp;metaOnTop=true&amp;showTitle=false&amp;metaHeight=30&amp;colorLegendVisible=auto&amp;showEmbedButton=false&amp;linkIndicators=true&amp;linkAxis=x&amp;mode=html5&amp;fallback=true&amp;mapIgnore=true&amp;locale=en</w:t>
        </w:r>
      </w:hyperlink>
    </w:p>
    <w:p w14:paraId="03EAD87E" w14:textId="22AFC904" w:rsidR="0067504D" w:rsidRDefault="0067504D" w:rsidP="00530BA9">
      <w:pPr>
        <w:pStyle w:val="ListParagraph"/>
        <w:spacing w:after="0" w:line="240" w:lineRule="auto"/>
        <w:ind w:left="714"/>
        <w:rPr>
          <w:rFonts w:asciiTheme="majorHAnsi" w:eastAsiaTheme="majorEastAsia" w:hAnsiTheme="majorHAnsi" w:cstheme="majorBidi"/>
          <w:color w:val="2E74B5" w:themeColor="accent1" w:themeShade="BF"/>
          <w:sz w:val="16"/>
          <w:szCs w:val="16"/>
          <w:lang w:val="en-GB"/>
        </w:rPr>
      </w:pPr>
    </w:p>
    <w:p w14:paraId="219670DF" w14:textId="77777777" w:rsidR="00E567AA" w:rsidRDefault="00E567AA">
      <w:pPr>
        <w:spacing w:after="160" w:line="259" w:lineRule="auto"/>
        <w:rPr>
          <w:lang w:val="en-GB"/>
        </w:rPr>
      </w:pPr>
      <w:r>
        <w:rPr>
          <w:lang w:val="en-GB"/>
        </w:rPr>
        <w:br w:type="page"/>
      </w:r>
    </w:p>
    <w:p w14:paraId="708964AA" w14:textId="3D5FDC62" w:rsidR="0067504D" w:rsidRDefault="0067504D" w:rsidP="0067504D">
      <w:pPr>
        <w:rPr>
          <w:lang w:val="en-GB"/>
        </w:rPr>
      </w:pPr>
      <w:r>
        <w:rPr>
          <w:lang w:val="en-GB"/>
        </w:rPr>
        <w:lastRenderedPageBreak/>
        <w:t>The dataset contains the following variables:</w:t>
      </w:r>
    </w:p>
    <w:p w14:paraId="42D71287" w14:textId="77777777" w:rsidR="0067504D" w:rsidRPr="0067504D" w:rsidRDefault="0067504D" w:rsidP="0067504D">
      <w:pPr>
        <w:pStyle w:val="HTMLPreformatted"/>
        <w:shd w:val="clear" w:color="auto" w:fill="FFFFFF"/>
        <w:wordWrap w:val="0"/>
        <w:rPr>
          <w:rFonts w:ascii="Calibri" w:eastAsia="Calibri" w:hAnsi="Calibri" w:cs="Times New Roman"/>
          <w:sz w:val="22"/>
          <w:szCs w:val="22"/>
          <w:lang w:val="en-GB" w:eastAsia="en-US"/>
        </w:rPr>
      </w:pPr>
      <w:r w:rsidRPr="0067504D">
        <w:rPr>
          <w:rStyle w:val="gnkrckgcgsb"/>
          <w:rFonts w:ascii="Lucida Console" w:hAnsi="Lucida Console"/>
          <w:color w:val="000000"/>
          <w:bdr w:val="none" w:sz="0" w:space="0" w:color="auto" w:frame="1"/>
          <w:lang w:val="en-GB"/>
        </w:rPr>
        <w:t>[</w:t>
      </w:r>
      <w:r w:rsidRPr="0067504D">
        <w:rPr>
          <w:rFonts w:ascii="Calibri" w:eastAsia="Calibri" w:hAnsi="Calibri" w:cs="Times New Roman"/>
          <w:sz w:val="22"/>
          <w:szCs w:val="22"/>
          <w:lang w:val="en-GB" w:eastAsia="en-US"/>
        </w:rPr>
        <w:t xml:space="preserve">1] "nuts2"              "country"            "idcountry"          "idregion"          </w:t>
      </w:r>
    </w:p>
    <w:p w14:paraId="4FEEAE51" w14:textId="77777777" w:rsidR="0067504D" w:rsidRPr="0067504D" w:rsidRDefault="0067504D" w:rsidP="0067504D">
      <w:pPr>
        <w:pStyle w:val="HTMLPreformatted"/>
        <w:shd w:val="clear" w:color="auto" w:fill="FFFFFF"/>
        <w:wordWrap w:val="0"/>
        <w:rPr>
          <w:rFonts w:ascii="Calibri" w:eastAsia="Calibri" w:hAnsi="Calibri" w:cs="Times New Roman"/>
          <w:sz w:val="22"/>
          <w:szCs w:val="22"/>
          <w:lang w:val="en-GB" w:eastAsia="en-US"/>
        </w:rPr>
      </w:pPr>
      <w:r w:rsidRPr="0067504D">
        <w:rPr>
          <w:rFonts w:ascii="Calibri" w:eastAsia="Calibri" w:hAnsi="Calibri" w:cs="Times New Roman"/>
          <w:sz w:val="22"/>
          <w:szCs w:val="22"/>
          <w:lang w:val="en-GB" w:eastAsia="en-US"/>
        </w:rPr>
        <w:t xml:space="preserve"> [5] "region"             "ojv"                "m_ojv"              "gdp_cmp"           </w:t>
      </w:r>
    </w:p>
    <w:p w14:paraId="12A23B23" w14:textId="77777777" w:rsidR="0067504D" w:rsidRPr="0067504D" w:rsidRDefault="0067504D" w:rsidP="0067504D">
      <w:pPr>
        <w:pStyle w:val="HTMLPreformatted"/>
        <w:shd w:val="clear" w:color="auto" w:fill="FFFFFF"/>
        <w:wordWrap w:val="0"/>
        <w:rPr>
          <w:rFonts w:ascii="Calibri" w:eastAsia="Calibri" w:hAnsi="Calibri" w:cs="Times New Roman"/>
          <w:sz w:val="22"/>
          <w:szCs w:val="22"/>
          <w:lang w:val="en-GB" w:eastAsia="en-US"/>
        </w:rPr>
      </w:pPr>
      <w:r w:rsidRPr="0067504D">
        <w:rPr>
          <w:rFonts w:ascii="Calibri" w:eastAsia="Calibri" w:hAnsi="Calibri" w:cs="Times New Roman"/>
          <w:sz w:val="22"/>
          <w:szCs w:val="22"/>
          <w:lang w:val="en-GB" w:eastAsia="en-US"/>
        </w:rPr>
        <w:t xml:space="preserve"> [9] "gdp_ha"             "gva"                "gva_growth"         "income_hab"        </w:t>
      </w:r>
    </w:p>
    <w:p w14:paraId="74C35BCB" w14:textId="77777777" w:rsidR="0067504D" w:rsidRPr="0067504D" w:rsidRDefault="0067504D" w:rsidP="0067504D">
      <w:pPr>
        <w:pStyle w:val="HTMLPreformatted"/>
        <w:shd w:val="clear" w:color="auto" w:fill="FFFFFF"/>
        <w:wordWrap w:val="0"/>
        <w:rPr>
          <w:rFonts w:ascii="Calibri" w:eastAsia="Calibri" w:hAnsi="Calibri" w:cs="Times New Roman"/>
          <w:sz w:val="22"/>
          <w:szCs w:val="22"/>
          <w:lang w:val="en-GB" w:eastAsia="en-US"/>
        </w:rPr>
      </w:pPr>
      <w:r w:rsidRPr="0067504D">
        <w:rPr>
          <w:rFonts w:ascii="Calibri" w:eastAsia="Calibri" w:hAnsi="Calibri" w:cs="Times New Roman"/>
          <w:sz w:val="22"/>
          <w:szCs w:val="22"/>
          <w:lang w:val="en-GB" w:eastAsia="en-US"/>
        </w:rPr>
        <w:t xml:space="preserve">[13] "purchase_power_hab" "empl_rate_f"        "empl_rate_m"        "empl_rate_tot"     </w:t>
      </w:r>
    </w:p>
    <w:p w14:paraId="05A56FCA" w14:textId="77777777" w:rsidR="0067504D" w:rsidRPr="0067504D" w:rsidRDefault="0067504D" w:rsidP="0067504D">
      <w:pPr>
        <w:pStyle w:val="HTMLPreformatted"/>
        <w:shd w:val="clear" w:color="auto" w:fill="FFFFFF"/>
        <w:wordWrap w:val="0"/>
        <w:rPr>
          <w:rFonts w:ascii="Calibri" w:eastAsia="Calibri" w:hAnsi="Calibri" w:cs="Times New Roman"/>
          <w:sz w:val="22"/>
          <w:szCs w:val="22"/>
          <w:lang w:val="en-GB" w:eastAsia="en-US"/>
        </w:rPr>
      </w:pPr>
      <w:r w:rsidRPr="0067504D">
        <w:rPr>
          <w:rFonts w:ascii="Calibri" w:eastAsia="Calibri" w:hAnsi="Calibri" w:cs="Times New Roman"/>
          <w:sz w:val="22"/>
          <w:szCs w:val="22"/>
          <w:lang w:val="en-GB" w:eastAsia="en-US"/>
        </w:rPr>
        <w:t xml:space="preserve">[17] "unempl_rate_f"      "unempl_rate_h"      "unempl_rate_tot"    "pop_tot"           </w:t>
      </w:r>
    </w:p>
    <w:p w14:paraId="36BE415F" w14:textId="77777777" w:rsidR="0067504D" w:rsidRPr="0067504D" w:rsidRDefault="0067504D" w:rsidP="0067504D">
      <w:pPr>
        <w:pStyle w:val="HTMLPreformatted"/>
        <w:shd w:val="clear" w:color="auto" w:fill="FFFFFF"/>
        <w:wordWrap w:val="0"/>
        <w:rPr>
          <w:rFonts w:ascii="Calibri" w:eastAsia="Calibri" w:hAnsi="Calibri" w:cs="Times New Roman"/>
          <w:sz w:val="22"/>
          <w:szCs w:val="22"/>
          <w:lang w:val="en-GB" w:eastAsia="en-US"/>
        </w:rPr>
      </w:pPr>
      <w:r w:rsidRPr="0067504D">
        <w:rPr>
          <w:rFonts w:ascii="Calibri" w:eastAsia="Calibri" w:hAnsi="Calibri" w:cs="Times New Roman"/>
          <w:sz w:val="22"/>
          <w:szCs w:val="22"/>
          <w:lang w:val="en-GB" w:eastAsia="en-US"/>
        </w:rPr>
        <w:t xml:space="preserve">[21] "pop_density"  </w:t>
      </w:r>
    </w:p>
    <w:p w14:paraId="7CB62885" w14:textId="0F992026" w:rsidR="0067504D" w:rsidRDefault="0067504D" w:rsidP="0067504D">
      <w:pPr>
        <w:rPr>
          <w:lang w:val="en-GB"/>
        </w:rPr>
      </w:pPr>
    </w:p>
    <w:p w14:paraId="78DD8E03" w14:textId="669E0099" w:rsidR="00D9567F" w:rsidRDefault="00D9567F" w:rsidP="00D9567F">
      <w:pPr>
        <w:spacing w:after="0" w:line="240" w:lineRule="auto"/>
        <w:rPr>
          <w:lang w:val="en-GB"/>
        </w:rPr>
      </w:pPr>
      <w:r>
        <w:rPr>
          <w:lang w:val="en-GB"/>
        </w:rPr>
        <w:t>With ;</w:t>
      </w:r>
    </w:p>
    <w:p w14:paraId="52445569" w14:textId="70AEB187" w:rsidR="00D9567F" w:rsidRDefault="00D9567F" w:rsidP="00D9567F">
      <w:pPr>
        <w:spacing w:after="0" w:line="240" w:lineRule="auto"/>
        <w:rPr>
          <w:lang w:val="en-GB"/>
        </w:rPr>
      </w:pPr>
      <w:r>
        <w:rPr>
          <w:lang w:val="en-GB"/>
        </w:rPr>
        <w:t>m_ojv: CEDEFOP OJVs (monthly average)</w:t>
      </w:r>
    </w:p>
    <w:p w14:paraId="25C4894F" w14:textId="2C826552" w:rsidR="00D9567F" w:rsidRDefault="00D9567F" w:rsidP="00D9567F">
      <w:pPr>
        <w:spacing w:after="0" w:line="240" w:lineRule="auto"/>
        <w:rPr>
          <w:lang w:val="en-GB"/>
        </w:rPr>
      </w:pPr>
      <w:r>
        <w:rPr>
          <w:lang w:val="en-GB"/>
        </w:rPr>
        <w:t>gdp_cmp: GDP at current market prices</w:t>
      </w:r>
    </w:p>
    <w:p w14:paraId="2175C20C" w14:textId="05C180F2" w:rsidR="00D9567F" w:rsidRDefault="00D9567F" w:rsidP="00D9567F">
      <w:pPr>
        <w:spacing w:after="0" w:line="240" w:lineRule="auto"/>
        <w:rPr>
          <w:lang w:val="en-GB"/>
        </w:rPr>
      </w:pPr>
      <w:r>
        <w:rPr>
          <w:lang w:val="en-GB"/>
        </w:rPr>
        <w:t>gdp_ha: : GDP at current market prices per inhabitant</w:t>
      </w:r>
    </w:p>
    <w:p w14:paraId="6B7C6CBF" w14:textId="5A93D741" w:rsidR="00D9567F" w:rsidRDefault="00D9567F" w:rsidP="00D9567F">
      <w:pPr>
        <w:spacing w:after="0" w:line="240" w:lineRule="auto"/>
        <w:rPr>
          <w:lang w:val="en-GB"/>
        </w:rPr>
      </w:pPr>
      <w:r>
        <w:rPr>
          <w:lang w:val="en-GB"/>
        </w:rPr>
        <w:t>gva: gross value added</w:t>
      </w:r>
    </w:p>
    <w:p w14:paraId="74B5B286" w14:textId="2D214707" w:rsidR="00D9567F" w:rsidRDefault="00D9567F" w:rsidP="00D9567F">
      <w:pPr>
        <w:spacing w:after="0" w:line="240" w:lineRule="auto"/>
        <w:rPr>
          <w:lang w:val="en-GB"/>
        </w:rPr>
      </w:pPr>
      <w:r>
        <w:rPr>
          <w:lang w:val="en-GB"/>
        </w:rPr>
        <w:t>empl, unempl, : rates of employment, unemployment</w:t>
      </w:r>
    </w:p>
    <w:p w14:paraId="15989F53" w14:textId="2A0D3290" w:rsidR="0067504D" w:rsidRDefault="0067504D" w:rsidP="0067504D">
      <w:pPr>
        <w:pStyle w:val="ListParagraph"/>
        <w:spacing w:after="0" w:line="240" w:lineRule="auto"/>
        <w:ind w:left="0"/>
        <w:rPr>
          <w:rFonts w:asciiTheme="majorHAnsi" w:eastAsiaTheme="majorEastAsia" w:hAnsiTheme="majorHAnsi" w:cstheme="majorBidi"/>
          <w:color w:val="2E74B5" w:themeColor="accent1" w:themeShade="BF"/>
          <w:sz w:val="16"/>
          <w:szCs w:val="16"/>
          <w:lang w:val="en-GB"/>
        </w:rPr>
      </w:pPr>
    </w:p>
    <w:p w14:paraId="5E5A772F" w14:textId="79B21825" w:rsidR="00D340EB" w:rsidRDefault="00D340EB" w:rsidP="0067504D">
      <w:pPr>
        <w:pStyle w:val="ListParagraph"/>
        <w:spacing w:after="0" w:line="240" w:lineRule="auto"/>
        <w:ind w:left="0"/>
        <w:rPr>
          <w:lang w:val="en-GB"/>
        </w:rPr>
      </w:pPr>
      <w:r>
        <w:rPr>
          <w:lang w:val="en-GB"/>
        </w:rPr>
        <w:t>In total, the dataset contains 326 NUTS2 regions for 28 countries. Ireland with missing data for GDP was not retained in the modelling exercise. We therefore have a set of 210 regions for 12 countries in the modelling set and a prediction set of 114 regions for 19 countries.</w:t>
      </w:r>
    </w:p>
    <w:p w14:paraId="0D3B24A6" w14:textId="77777777" w:rsidR="00D340EB" w:rsidRDefault="00D340EB" w:rsidP="0067504D">
      <w:pPr>
        <w:pStyle w:val="ListParagraph"/>
        <w:spacing w:after="0" w:line="240" w:lineRule="auto"/>
        <w:ind w:left="0"/>
        <w:rPr>
          <w:lang w:val="en-GB"/>
        </w:rPr>
      </w:pPr>
    </w:p>
    <w:p w14:paraId="575994EE" w14:textId="0107BAC6" w:rsidR="00C356F1" w:rsidRPr="00C356F1" w:rsidRDefault="00C356F1" w:rsidP="0067504D">
      <w:pPr>
        <w:pStyle w:val="ListParagraph"/>
        <w:spacing w:after="0" w:line="240" w:lineRule="auto"/>
        <w:ind w:left="0"/>
        <w:rPr>
          <w:lang w:val="en-GB"/>
        </w:rPr>
      </w:pPr>
      <w:r w:rsidRPr="00C356F1">
        <w:rPr>
          <w:lang w:val="en-GB"/>
        </w:rPr>
        <w:t xml:space="preserve">After a few trials, </w:t>
      </w:r>
      <w:r w:rsidR="00D340EB">
        <w:rPr>
          <w:lang w:val="en-GB"/>
        </w:rPr>
        <w:t>the following</w:t>
      </w:r>
      <w:r w:rsidRPr="00C356F1">
        <w:rPr>
          <w:lang w:val="en-GB"/>
        </w:rPr>
        <w:t xml:space="preserve"> </w:t>
      </w:r>
      <w:r>
        <w:rPr>
          <w:lang w:val="en-GB"/>
        </w:rPr>
        <w:t xml:space="preserve">linear </w:t>
      </w:r>
      <w:r w:rsidRPr="00C356F1">
        <w:rPr>
          <w:lang w:val="en-GB"/>
        </w:rPr>
        <w:t>model</w:t>
      </w:r>
      <w:r>
        <w:rPr>
          <w:lang w:val="en-GB"/>
        </w:rPr>
        <w:t xml:space="preserve"> </w:t>
      </w:r>
      <w:r w:rsidR="00D340EB">
        <w:rPr>
          <w:lang w:val="en-GB"/>
        </w:rPr>
        <w:t xml:space="preserve">with 3 variables (population, GDP and </w:t>
      </w:r>
      <w:r>
        <w:rPr>
          <w:lang w:val="en-GB"/>
        </w:rPr>
        <w:t>rate of employment</w:t>
      </w:r>
      <w:r w:rsidR="00D340EB">
        <w:rPr>
          <w:lang w:val="en-GB"/>
        </w:rPr>
        <w:t xml:space="preserve">) was selected: </w:t>
      </w:r>
      <w:r>
        <w:rPr>
          <w:lang w:val="en-GB"/>
        </w:rPr>
        <w:t xml:space="preserve"> </w:t>
      </w:r>
    </w:p>
    <w:p w14:paraId="1BA68564" w14:textId="77777777" w:rsidR="00C356F1" w:rsidRPr="00C356F1" w:rsidRDefault="00C356F1" w:rsidP="00C356F1">
      <w:pPr>
        <w:pStyle w:val="HTMLPreformatted"/>
        <w:shd w:val="clear" w:color="auto" w:fill="FFFFFF"/>
        <w:wordWrap w:val="0"/>
        <w:spacing w:line="225" w:lineRule="atLeast"/>
        <w:rPr>
          <w:rFonts w:eastAsia="Calibri"/>
          <w:sz w:val="16"/>
          <w:szCs w:val="16"/>
          <w:lang w:val="en-GB" w:eastAsia="en-US"/>
        </w:rPr>
      </w:pPr>
      <w:r w:rsidRPr="00C356F1">
        <w:rPr>
          <w:rFonts w:eastAsia="Calibri"/>
          <w:sz w:val="16"/>
          <w:szCs w:val="16"/>
          <w:lang w:val="en-GB" w:eastAsia="en-US"/>
        </w:rPr>
        <w:t xml:space="preserve">lm(formula = log(m_ojv) ~ log(pop_tot) + log(gdp_cmp) + empl_rate_tot, </w:t>
      </w:r>
    </w:p>
    <w:p w14:paraId="5E5819C1" w14:textId="77777777" w:rsidR="00C356F1" w:rsidRPr="00C356F1" w:rsidRDefault="00C356F1" w:rsidP="00C356F1">
      <w:pPr>
        <w:pStyle w:val="HTMLPreformatted"/>
        <w:shd w:val="clear" w:color="auto" w:fill="FFFFFF"/>
        <w:wordWrap w:val="0"/>
        <w:spacing w:line="225" w:lineRule="atLeast"/>
        <w:rPr>
          <w:rFonts w:eastAsia="Calibri"/>
          <w:sz w:val="16"/>
          <w:szCs w:val="16"/>
          <w:lang w:val="en-GB" w:eastAsia="en-US"/>
        </w:rPr>
      </w:pPr>
      <w:r w:rsidRPr="00C356F1">
        <w:rPr>
          <w:rFonts w:eastAsia="Calibri"/>
          <w:sz w:val="16"/>
          <w:szCs w:val="16"/>
          <w:lang w:val="en-GB" w:eastAsia="en-US"/>
        </w:rPr>
        <w:t xml:space="preserve">    data = inp1)</w:t>
      </w:r>
    </w:p>
    <w:p w14:paraId="74E0E570" w14:textId="3BA755C0" w:rsidR="00C356F1" w:rsidRDefault="00C356F1" w:rsidP="00C356F1">
      <w:pPr>
        <w:pStyle w:val="HTMLPreformatted"/>
        <w:shd w:val="clear" w:color="auto" w:fill="FFFFFF"/>
        <w:wordWrap w:val="0"/>
        <w:spacing w:line="225" w:lineRule="atLeast"/>
        <w:rPr>
          <w:rFonts w:ascii="Calibri" w:eastAsia="Calibri" w:hAnsi="Calibri" w:cs="Times New Roman"/>
          <w:sz w:val="22"/>
          <w:szCs w:val="22"/>
          <w:lang w:val="en-GB" w:eastAsia="en-US"/>
        </w:rPr>
      </w:pPr>
    </w:p>
    <w:p w14:paraId="1D918816" w14:textId="1F5F9341" w:rsidR="00C356F1" w:rsidRPr="0071364A" w:rsidRDefault="00C356F1" w:rsidP="00C356F1">
      <w:pPr>
        <w:pStyle w:val="HTMLPreformatted"/>
        <w:shd w:val="clear" w:color="auto" w:fill="FFFFFF"/>
        <w:wordWrap w:val="0"/>
        <w:spacing w:line="225" w:lineRule="atLeast"/>
        <w:rPr>
          <w:rFonts w:ascii="Calibri" w:eastAsia="Calibri" w:hAnsi="Calibri" w:cs="Times New Roman"/>
          <w:sz w:val="22"/>
          <w:szCs w:val="22"/>
          <w:lang w:val="en-US" w:eastAsia="en-US"/>
        </w:rPr>
      </w:pPr>
      <w:r w:rsidRPr="0071364A">
        <w:rPr>
          <w:rFonts w:ascii="Calibri" w:eastAsia="Calibri" w:hAnsi="Calibri" w:cs="Times New Roman"/>
          <w:sz w:val="22"/>
          <w:szCs w:val="22"/>
          <w:lang w:val="en-US" w:eastAsia="en-US"/>
        </w:rPr>
        <w:t>with the following results</w:t>
      </w:r>
      <w:r w:rsidR="00D340EB" w:rsidRPr="0071364A">
        <w:rPr>
          <w:rFonts w:ascii="Calibri" w:eastAsia="Calibri" w:hAnsi="Calibri" w:cs="Times New Roman"/>
          <w:sz w:val="22"/>
          <w:szCs w:val="22"/>
          <w:lang w:val="en-US" w:eastAsia="en-US"/>
        </w:rPr>
        <w:t xml:space="preserve"> for the regression</w:t>
      </w:r>
      <w:r w:rsidRPr="0071364A">
        <w:rPr>
          <w:rFonts w:ascii="Calibri" w:eastAsia="Calibri" w:hAnsi="Calibri" w:cs="Times New Roman"/>
          <w:sz w:val="22"/>
          <w:szCs w:val="22"/>
          <w:lang w:val="en-US" w:eastAsia="en-US"/>
        </w:rPr>
        <w:t>:</w:t>
      </w:r>
    </w:p>
    <w:p w14:paraId="72CF0234" w14:textId="77777777" w:rsidR="00C356F1" w:rsidRPr="00C356F1" w:rsidRDefault="00C356F1" w:rsidP="00C356F1">
      <w:pPr>
        <w:pStyle w:val="HTMLPreformatted"/>
        <w:shd w:val="clear" w:color="auto" w:fill="FFFFFF"/>
        <w:wordWrap w:val="0"/>
        <w:spacing w:line="225" w:lineRule="atLeast"/>
        <w:rPr>
          <w:rFonts w:eastAsia="Calibri"/>
          <w:sz w:val="16"/>
          <w:szCs w:val="16"/>
          <w:lang w:val="en-GB" w:eastAsia="en-US"/>
        </w:rPr>
      </w:pPr>
      <w:r w:rsidRPr="00C356F1">
        <w:rPr>
          <w:rFonts w:eastAsia="Calibri"/>
          <w:sz w:val="16"/>
          <w:szCs w:val="16"/>
          <w:lang w:val="en-GB" w:eastAsia="en-US"/>
        </w:rPr>
        <w:t>Residuals:</w:t>
      </w:r>
    </w:p>
    <w:p w14:paraId="0A94834C" w14:textId="77777777" w:rsidR="00C356F1" w:rsidRPr="00C356F1" w:rsidRDefault="00C356F1" w:rsidP="00C356F1">
      <w:pPr>
        <w:pStyle w:val="HTMLPreformatted"/>
        <w:shd w:val="clear" w:color="auto" w:fill="FFFFFF"/>
        <w:wordWrap w:val="0"/>
        <w:spacing w:line="225" w:lineRule="atLeast"/>
        <w:rPr>
          <w:rFonts w:eastAsia="Calibri"/>
          <w:sz w:val="16"/>
          <w:szCs w:val="16"/>
          <w:lang w:val="en-GB" w:eastAsia="en-US"/>
        </w:rPr>
      </w:pPr>
      <w:r w:rsidRPr="00C356F1">
        <w:rPr>
          <w:rFonts w:eastAsia="Calibri"/>
          <w:sz w:val="16"/>
          <w:szCs w:val="16"/>
          <w:lang w:val="en-GB" w:eastAsia="en-US"/>
        </w:rPr>
        <w:t xml:space="preserve">     Min       1Q   Median       3Q      Max </w:t>
      </w:r>
    </w:p>
    <w:p w14:paraId="7E7DBE91" w14:textId="77777777" w:rsidR="00C356F1" w:rsidRPr="00C356F1" w:rsidRDefault="00C356F1" w:rsidP="00C356F1">
      <w:pPr>
        <w:pStyle w:val="HTMLPreformatted"/>
        <w:shd w:val="clear" w:color="auto" w:fill="FFFFFF"/>
        <w:wordWrap w:val="0"/>
        <w:spacing w:line="225" w:lineRule="atLeast"/>
        <w:rPr>
          <w:rFonts w:eastAsia="Calibri"/>
          <w:sz w:val="16"/>
          <w:szCs w:val="16"/>
          <w:lang w:val="en-GB" w:eastAsia="en-US"/>
        </w:rPr>
      </w:pPr>
      <w:r w:rsidRPr="00C356F1">
        <w:rPr>
          <w:rFonts w:eastAsia="Calibri"/>
          <w:sz w:val="16"/>
          <w:szCs w:val="16"/>
          <w:lang w:val="en-GB" w:eastAsia="en-US"/>
        </w:rPr>
        <w:t xml:space="preserve">-2.83495 -0.45271 -0.08918  0.48192  2.63985 </w:t>
      </w:r>
    </w:p>
    <w:p w14:paraId="04F57A3F" w14:textId="77777777" w:rsidR="00C356F1" w:rsidRPr="00C356F1" w:rsidRDefault="00C356F1" w:rsidP="00C356F1">
      <w:pPr>
        <w:pStyle w:val="HTMLPreformatted"/>
        <w:shd w:val="clear" w:color="auto" w:fill="FFFFFF"/>
        <w:wordWrap w:val="0"/>
        <w:spacing w:line="225" w:lineRule="atLeast"/>
        <w:rPr>
          <w:rFonts w:eastAsia="Calibri"/>
          <w:sz w:val="16"/>
          <w:szCs w:val="16"/>
          <w:lang w:val="en-GB" w:eastAsia="en-US"/>
        </w:rPr>
      </w:pPr>
      <w:r w:rsidRPr="00C356F1">
        <w:rPr>
          <w:rFonts w:eastAsia="Calibri"/>
          <w:sz w:val="16"/>
          <w:szCs w:val="16"/>
          <w:lang w:val="en-GB" w:eastAsia="en-US"/>
        </w:rPr>
        <w:t>Coefficients:</w:t>
      </w:r>
    </w:p>
    <w:p w14:paraId="585F7E61" w14:textId="77777777" w:rsidR="00C356F1" w:rsidRPr="00C356F1" w:rsidRDefault="00C356F1" w:rsidP="00C356F1">
      <w:pPr>
        <w:pStyle w:val="HTMLPreformatted"/>
        <w:shd w:val="clear" w:color="auto" w:fill="FFFFFF"/>
        <w:wordWrap w:val="0"/>
        <w:spacing w:line="225" w:lineRule="atLeast"/>
        <w:rPr>
          <w:rFonts w:eastAsia="Calibri"/>
          <w:sz w:val="16"/>
          <w:szCs w:val="16"/>
          <w:lang w:val="en-GB" w:eastAsia="en-US"/>
        </w:rPr>
      </w:pPr>
      <w:r w:rsidRPr="00C356F1">
        <w:rPr>
          <w:rFonts w:eastAsia="Calibri"/>
          <w:sz w:val="16"/>
          <w:szCs w:val="16"/>
          <w:lang w:val="en-GB" w:eastAsia="en-US"/>
        </w:rPr>
        <w:t xml:space="preserve">                Estimate Std. Error t value Pr(&gt;|t|)    </w:t>
      </w:r>
    </w:p>
    <w:p w14:paraId="6280319E" w14:textId="77777777" w:rsidR="00C356F1" w:rsidRPr="00C10540" w:rsidRDefault="00C356F1" w:rsidP="00C356F1">
      <w:pPr>
        <w:pStyle w:val="HTMLPreformatted"/>
        <w:shd w:val="clear" w:color="auto" w:fill="FFFFFF"/>
        <w:wordWrap w:val="0"/>
        <w:spacing w:line="225" w:lineRule="atLeast"/>
        <w:rPr>
          <w:rFonts w:eastAsia="Calibri"/>
          <w:sz w:val="16"/>
          <w:szCs w:val="16"/>
          <w:lang w:val="it-CH" w:eastAsia="en-US"/>
        </w:rPr>
      </w:pPr>
      <w:r w:rsidRPr="00C10540">
        <w:rPr>
          <w:rFonts w:eastAsia="Calibri"/>
          <w:sz w:val="16"/>
          <w:szCs w:val="16"/>
          <w:lang w:val="it-CH" w:eastAsia="en-US"/>
        </w:rPr>
        <w:t>(Intercept)   -16.319066   1.690733  -9.652  &lt; 2e-16 ***</w:t>
      </w:r>
    </w:p>
    <w:p w14:paraId="6AFC6731" w14:textId="77777777" w:rsidR="00C356F1" w:rsidRPr="00C10540" w:rsidRDefault="00C356F1" w:rsidP="00C356F1">
      <w:pPr>
        <w:pStyle w:val="HTMLPreformatted"/>
        <w:shd w:val="clear" w:color="auto" w:fill="FFFFFF"/>
        <w:wordWrap w:val="0"/>
        <w:spacing w:line="225" w:lineRule="atLeast"/>
        <w:rPr>
          <w:rFonts w:eastAsia="Calibri"/>
          <w:sz w:val="16"/>
          <w:szCs w:val="16"/>
          <w:lang w:val="it-CH" w:eastAsia="en-US"/>
        </w:rPr>
      </w:pPr>
      <w:r w:rsidRPr="00C10540">
        <w:rPr>
          <w:rFonts w:eastAsia="Calibri"/>
          <w:sz w:val="16"/>
          <w:szCs w:val="16"/>
          <w:lang w:val="it-CH" w:eastAsia="en-US"/>
        </w:rPr>
        <w:t>log(pop_tot)    1.074106   0.060450  17.769  &lt; 2e-16 ***</w:t>
      </w:r>
    </w:p>
    <w:p w14:paraId="700FB91C" w14:textId="77777777" w:rsidR="00C356F1" w:rsidRPr="00C356F1" w:rsidRDefault="00C356F1" w:rsidP="00C356F1">
      <w:pPr>
        <w:pStyle w:val="HTMLPreformatted"/>
        <w:shd w:val="clear" w:color="auto" w:fill="FFFFFF"/>
        <w:wordWrap w:val="0"/>
        <w:spacing w:line="225" w:lineRule="atLeast"/>
        <w:rPr>
          <w:rFonts w:eastAsia="Calibri"/>
          <w:sz w:val="16"/>
          <w:szCs w:val="16"/>
          <w:lang w:val="en-GB" w:eastAsia="en-US"/>
        </w:rPr>
      </w:pPr>
      <w:r w:rsidRPr="00C356F1">
        <w:rPr>
          <w:rFonts w:eastAsia="Calibri"/>
          <w:sz w:val="16"/>
          <w:szCs w:val="16"/>
          <w:lang w:val="en-GB" w:eastAsia="en-US"/>
        </w:rPr>
        <w:t>log(gdp_cmp)    0.724547   0.168250   4.306 2.57e-05 ***</w:t>
      </w:r>
    </w:p>
    <w:p w14:paraId="263D602F" w14:textId="77777777" w:rsidR="00C356F1" w:rsidRPr="00C356F1" w:rsidRDefault="00C356F1" w:rsidP="00C356F1">
      <w:pPr>
        <w:pStyle w:val="HTMLPreformatted"/>
        <w:shd w:val="clear" w:color="auto" w:fill="FFFFFF"/>
        <w:wordWrap w:val="0"/>
        <w:spacing w:line="225" w:lineRule="atLeast"/>
        <w:rPr>
          <w:rFonts w:eastAsia="Calibri"/>
          <w:sz w:val="16"/>
          <w:szCs w:val="16"/>
          <w:lang w:val="en-GB" w:eastAsia="en-US"/>
        </w:rPr>
      </w:pPr>
      <w:r w:rsidRPr="00C356F1">
        <w:rPr>
          <w:rFonts w:eastAsia="Calibri"/>
          <w:sz w:val="16"/>
          <w:szCs w:val="16"/>
          <w:lang w:val="en-GB" w:eastAsia="en-US"/>
        </w:rPr>
        <w:t>empl_rate_tot   0.040354   0.006669   6.051 6.71e-09 ***</w:t>
      </w:r>
    </w:p>
    <w:p w14:paraId="1B9FAC0A" w14:textId="77777777" w:rsidR="00C356F1" w:rsidRPr="00C356F1" w:rsidRDefault="00C356F1" w:rsidP="00C356F1">
      <w:pPr>
        <w:pStyle w:val="HTMLPreformatted"/>
        <w:shd w:val="clear" w:color="auto" w:fill="FFFFFF"/>
        <w:wordWrap w:val="0"/>
        <w:spacing w:line="225" w:lineRule="atLeast"/>
        <w:rPr>
          <w:rFonts w:eastAsia="Calibri"/>
          <w:sz w:val="16"/>
          <w:szCs w:val="16"/>
          <w:lang w:val="en-GB" w:eastAsia="en-US"/>
        </w:rPr>
      </w:pPr>
      <w:r w:rsidRPr="00C356F1">
        <w:rPr>
          <w:rFonts w:eastAsia="Calibri"/>
          <w:sz w:val="16"/>
          <w:szCs w:val="16"/>
          <w:lang w:val="en-GB" w:eastAsia="en-US"/>
        </w:rPr>
        <w:t>---</w:t>
      </w:r>
    </w:p>
    <w:p w14:paraId="5797C19D" w14:textId="77777777" w:rsidR="00C356F1" w:rsidRPr="00C356F1" w:rsidRDefault="00C356F1" w:rsidP="00C356F1">
      <w:pPr>
        <w:pStyle w:val="HTMLPreformatted"/>
        <w:shd w:val="clear" w:color="auto" w:fill="FFFFFF"/>
        <w:wordWrap w:val="0"/>
        <w:spacing w:line="225" w:lineRule="atLeast"/>
        <w:rPr>
          <w:rFonts w:eastAsia="Calibri"/>
          <w:sz w:val="16"/>
          <w:szCs w:val="16"/>
          <w:lang w:val="en-GB" w:eastAsia="en-US"/>
        </w:rPr>
      </w:pPr>
      <w:r w:rsidRPr="00EC79CE">
        <w:rPr>
          <w:rFonts w:eastAsia="Calibri"/>
          <w:sz w:val="16"/>
          <w:szCs w:val="16"/>
          <w:lang w:eastAsia="en-US"/>
        </w:rPr>
        <w:t xml:space="preserve">Signif. codes:  0 ‘***’ 0.001 ‘**’ 0.01 ‘*’ 0.05 ‘.’ </w:t>
      </w:r>
      <w:r w:rsidRPr="00C356F1">
        <w:rPr>
          <w:rFonts w:eastAsia="Calibri"/>
          <w:sz w:val="16"/>
          <w:szCs w:val="16"/>
          <w:lang w:val="en-GB" w:eastAsia="en-US"/>
        </w:rPr>
        <w:t>0.1 ‘ ’ 1</w:t>
      </w:r>
    </w:p>
    <w:p w14:paraId="3008E0DA" w14:textId="77777777" w:rsidR="00C356F1" w:rsidRPr="00C356F1" w:rsidRDefault="00C356F1" w:rsidP="00C356F1">
      <w:pPr>
        <w:pStyle w:val="HTMLPreformatted"/>
        <w:shd w:val="clear" w:color="auto" w:fill="FFFFFF"/>
        <w:wordWrap w:val="0"/>
        <w:spacing w:line="225" w:lineRule="atLeast"/>
        <w:rPr>
          <w:rFonts w:eastAsia="Calibri"/>
          <w:sz w:val="16"/>
          <w:szCs w:val="16"/>
          <w:lang w:val="en-GB" w:eastAsia="en-US"/>
        </w:rPr>
      </w:pPr>
      <w:r w:rsidRPr="00C356F1">
        <w:rPr>
          <w:rFonts w:eastAsia="Calibri"/>
          <w:sz w:val="16"/>
          <w:szCs w:val="16"/>
          <w:lang w:val="en-GB" w:eastAsia="en-US"/>
        </w:rPr>
        <w:t>Residual standard error: 0.7007 on 206 degrees of freedom</w:t>
      </w:r>
    </w:p>
    <w:p w14:paraId="5FA6E93B" w14:textId="77777777" w:rsidR="00C356F1" w:rsidRPr="00C356F1" w:rsidRDefault="00C356F1" w:rsidP="00C356F1">
      <w:pPr>
        <w:pStyle w:val="HTMLPreformatted"/>
        <w:shd w:val="clear" w:color="auto" w:fill="FFFFFF"/>
        <w:wordWrap w:val="0"/>
        <w:spacing w:line="225" w:lineRule="atLeast"/>
        <w:rPr>
          <w:rFonts w:eastAsia="Calibri"/>
          <w:sz w:val="16"/>
          <w:szCs w:val="16"/>
          <w:lang w:val="en-GB" w:eastAsia="en-US"/>
        </w:rPr>
      </w:pPr>
      <w:r w:rsidRPr="00C356F1">
        <w:rPr>
          <w:rFonts w:eastAsia="Calibri"/>
          <w:sz w:val="16"/>
          <w:szCs w:val="16"/>
          <w:lang w:val="en-GB" w:eastAsia="en-US"/>
        </w:rPr>
        <w:t>Multiple R-squared:  0.6923,</w:t>
      </w:r>
      <w:r w:rsidRPr="00C356F1">
        <w:rPr>
          <w:rFonts w:eastAsia="Calibri"/>
          <w:sz w:val="16"/>
          <w:szCs w:val="16"/>
          <w:lang w:val="en-GB" w:eastAsia="en-US"/>
        </w:rPr>
        <w:tab/>
        <w:t xml:space="preserve">Adjusted </w:t>
      </w:r>
      <w:r w:rsidRPr="009F4E62">
        <w:rPr>
          <w:rFonts w:eastAsia="Calibri"/>
          <w:sz w:val="16"/>
          <w:szCs w:val="16"/>
          <w:highlight w:val="yellow"/>
          <w:lang w:val="en-GB" w:eastAsia="en-US"/>
        </w:rPr>
        <w:t>R-squared:  0.6879</w:t>
      </w:r>
      <w:r w:rsidRPr="00C356F1">
        <w:rPr>
          <w:rFonts w:eastAsia="Calibri"/>
          <w:sz w:val="16"/>
          <w:szCs w:val="16"/>
          <w:lang w:val="en-GB" w:eastAsia="en-US"/>
        </w:rPr>
        <w:t xml:space="preserve"> </w:t>
      </w:r>
    </w:p>
    <w:p w14:paraId="214E54B4" w14:textId="5B01998C" w:rsidR="00C356F1" w:rsidRDefault="00C356F1" w:rsidP="00C356F1">
      <w:pPr>
        <w:pStyle w:val="HTMLPreformatted"/>
        <w:shd w:val="clear" w:color="auto" w:fill="FFFFFF"/>
        <w:wordWrap w:val="0"/>
        <w:spacing w:line="225" w:lineRule="atLeast"/>
        <w:rPr>
          <w:rFonts w:eastAsia="Calibri"/>
          <w:sz w:val="16"/>
          <w:szCs w:val="16"/>
          <w:lang w:val="en-GB" w:eastAsia="en-US"/>
        </w:rPr>
      </w:pPr>
      <w:r w:rsidRPr="00C356F1">
        <w:rPr>
          <w:rFonts w:eastAsia="Calibri"/>
          <w:sz w:val="16"/>
          <w:szCs w:val="16"/>
          <w:lang w:val="en-GB" w:eastAsia="en-US"/>
        </w:rPr>
        <w:t>F-statistic: 154.5 on 3 and 206 DF,  p-value: &lt; 2.2e-16</w:t>
      </w:r>
    </w:p>
    <w:p w14:paraId="676C84BF" w14:textId="77777777" w:rsidR="00EF3ACF" w:rsidRDefault="00EF3ACF" w:rsidP="00C356F1">
      <w:pPr>
        <w:pStyle w:val="HTMLPreformatted"/>
        <w:shd w:val="clear" w:color="auto" w:fill="FFFFFF"/>
        <w:wordWrap w:val="0"/>
        <w:spacing w:line="225" w:lineRule="atLeast"/>
        <w:rPr>
          <w:rFonts w:eastAsia="Calibri"/>
          <w:sz w:val="16"/>
          <w:szCs w:val="16"/>
          <w:lang w:val="en-GB" w:eastAsia="en-US"/>
        </w:rPr>
      </w:pPr>
    </w:p>
    <w:p w14:paraId="0AF33C1E" w14:textId="77777777" w:rsidR="005826F4" w:rsidRDefault="00201124">
      <w:pPr>
        <w:spacing w:after="160" w:line="259" w:lineRule="auto"/>
        <w:rPr>
          <w:i/>
          <w:iCs/>
          <w:color w:val="44546A" w:themeColor="text2"/>
          <w:sz w:val="18"/>
          <w:szCs w:val="18"/>
        </w:rPr>
      </w:pPr>
      <w:r>
        <w:t xml:space="preserve">The scatterplots of OJVs againts population and GDP at the NUTS2 level are shown on </w:t>
      </w:r>
      <w:r>
        <w:fldChar w:fldCharType="begin"/>
      </w:r>
      <w:r>
        <w:instrText xml:space="preserve"> REF _Ref14191277 \h </w:instrText>
      </w:r>
      <w:r>
        <w:fldChar w:fldCharType="separate"/>
      </w:r>
      <w:r w:rsidR="005826F4">
        <w:t xml:space="preserve">Figure </w:t>
      </w:r>
      <w:r w:rsidR="005826F4">
        <w:rPr>
          <w:noProof/>
        </w:rPr>
        <w:t>13</w:t>
      </w:r>
      <w:r>
        <w:fldChar w:fldCharType="end"/>
      </w:r>
      <w:r>
        <w:t xml:space="preserve"> and </w:t>
      </w:r>
      <w:r>
        <w:fldChar w:fldCharType="begin"/>
      </w:r>
      <w:r>
        <w:instrText xml:space="preserve"> REF _Ref14191281 \h </w:instrText>
      </w:r>
      <w:r>
        <w:fldChar w:fldCharType="separate"/>
      </w:r>
      <w:r w:rsidR="005826F4">
        <w:br w:type="page"/>
      </w:r>
    </w:p>
    <w:p w14:paraId="765CE8F7" w14:textId="6EAD734D" w:rsidR="00201124" w:rsidRDefault="005826F4" w:rsidP="00201124">
      <w:r>
        <w:lastRenderedPageBreak/>
        <w:t xml:space="preserve">Figure </w:t>
      </w:r>
      <w:r>
        <w:rPr>
          <w:noProof/>
        </w:rPr>
        <w:t>14</w:t>
      </w:r>
      <w:r w:rsidR="00201124">
        <w:fldChar w:fldCharType="end"/>
      </w:r>
      <w:r w:rsidR="00201124">
        <w:t>. Some outliers appear on these plots such as the Paris region for population and London for</w:t>
      </w:r>
      <w:r w:rsidR="00595CBB">
        <w:t xml:space="preserve"> t</w:t>
      </w:r>
      <w:r w:rsidR="00201124">
        <w:t>he GDP.</w:t>
      </w:r>
    </w:p>
    <w:p w14:paraId="64D0E28E" w14:textId="63201B98" w:rsidR="00400DFA" w:rsidRDefault="00C31068" w:rsidP="00C31068">
      <w:pPr>
        <w:pStyle w:val="Caption"/>
        <w:rPr>
          <w:sz w:val="16"/>
          <w:szCs w:val="16"/>
          <w:lang w:val="en-GB"/>
        </w:rPr>
      </w:pPr>
      <w:bookmarkStart w:id="59" w:name="_Ref14191277"/>
      <w:bookmarkStart w:id="60" w:name="_Toc15280484"/>
      <w:r>
        <w:t xml:space="preserve">Figure </w:t>
      </w:r>
      <w:r w:rsidR="00C10540">
        <w:fldChar w:fldCharType="begin"/>
      </w:r>
      <w:r w:rsidR="00C10540">
        <w:instrText xml:space="preserve"> SEQ Figure \* ARABIC </w:instrText>
      </w:r>
      <w:r w:rsidR="00C10540">
        <w:fldChar w:fldCharType="separate"/>
      </w:r>
      <w:r w:rsidR="00C008F5">
        <w:rPr>
          <w:noProof/>
        </w:rPr>
        <w:t>13</w:t>
      </w:r>
      <w:r w:rsidR="00C10540">
        <w:rPr>
          <w:noProof/>
        </w:rPr>
        <w:fldChar w:fldCharType="end"/>
      </w:r>
      <w:bookmarkEnd w:id="59"/>
      <w:r>
        <w:t xml:space="preserve"> Scatterplot of</w:t>
      </w:r>
      <w:r w:rsidRPr="00C31068">
        <w:t xml:space="preserve"> </w:t>
      </w:r>
      <w:r>
        <w:t>NUTS2 CEDEFOF OJVS (monthly average) against population size</w:t>
      </w:r>
      <w:bookmarkEnd w:id="60"/>
      <w:r>
        <w:t xml:space="preserve"> </w:t>
      </w:r>
    </w:p>
    <w:p w14:paraId="061C0110" w14:textId="478C47BF" w:rsidR="00400DFA" w:rsidRDefault="00C31068" w:rsidP="00C356F1">
      <w:pPr>
        <w:pStyle w:val="HTMLPreformatted"/>
        <w:shd w:val="clear" w:color="auto" w:fill="FFFFFF"/>
        <w:wordWrap w:val="0"/>
        <w:spacing w:line="225" w:lineRule="atLeast"/>
        <w:rPr>
          <w:rFonts w:eastAsia="Calibri"/>
          <w:sz w:val="16"/>
          <w:szCs w:val="16"/>
          <w:lang w:val="en-GB" w:eastAsia="en-US"/>
        </w:rPr>
      </w:pPr>
      <w:r>
        <w:rPr>
          <w:noProof/>
          <w:lang w:val="en-US" w:eastAsia="en-US"/>
        </w:rPr>
        <w:drawing>
          <wp:inline distT="0" distB="0" distL="0" distR="0" wp14:anchorId="299AB24C" wp14:editId="5BD1FD00">
            <wp:extent cx="5731510" cy="2597785"/>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597785"/>
                    </a:xfrm>
                    <a:prstGeom prst="rect">
                      <a:avLst/>
                    </a:prstGeom>
                  </pic:spPr>
                </pic:pic>
              </a:graphicData>
            </a:graphic>
          </wp:inline>
        </w:drawing>
      </w:r>
    </w:p>
    <w:p w14:paraId="6BA94A25" w14:textId="262680A0" w:rsidR="00E567AA" w:rsidRDefault="00E567AA" w:rsidP="00C356F1">
      <w:pPr>
        <w:pStyle w:val="HTMLPreformatted"/>
        <w:shd w:val="clear" w:color="auto" w:fill="FFFFFF"/>
        <w:wordWrap w:val="0"/>
        <w:spacing w:line="225" w:lineRule="atLeast"/>
        <w:rPr>
          <w:rFonts w:eastAsia="Calibri"/>
          <w:sz w:val="16"/>
          <w:szCs w:val="16"/>
          <w:lang w:val="en-GB" w:eastAsia="en-US"/>
        </w:rPr>
      </w:pPr>
    </w:p>
    <w:p w14:paraId="2E213818" w14:textId="77777777" w:rsidR="00E567AA" w:rsidRPr="00C356F1" w:rsidRDefault="00E567AA" w:rsidP="00C356F1">
      <w:pPr>
        <w:pStyle w:val="HTMLPreformatted"/>
        <w:shd w:val="clear" w:color="auto" w:fill="FFFFFF"/>
        <w:wordWrap w:val="0"/>
        <w:spacing w:line="225" w:lineRule="atLeast"/>
        <w:rPr>
          <w:rFonts w:eastAsia="Calibri"/>
          <w:sz w:val="16"/>
          <w:szCs w:val="16"/>
          <w:lang w:val="en-GB" w:eastAsia="en-US"/>
        </w:rPr>
      </w:pPr>
    </w:p>
    <w:p w14:paraId="70B586FA" w14:textId="722194B0" w:rsidR="00201124" w:rsidRPr="0071364A" w:rsidRDefault="00201124" w:rsidP="00201124">
      <w:pPr>
        <w:pStyle w:val="Caption"/>
        <w:rPr>
          <w:rFonts w:asciiTheme="majorHAnsi" w:eastAsiaTheme="majorEastAsia" w:hAnsiTheme="majorHAnsi" w:cstheme="majorBidi"/>
          <w:color w:val="2E74B5" w:themeColor="accent1" w:themeShade="BF"/>
          <w:sz w:val="16"/>
          <w:szCs w:val="16"/>
          <w:lang w:val="en-US"/>
        </w:rPr>
      </w:pPr>
      <w:bookmarkStart w:id="61" w:name="_Ref14191281"/>
      <w:bookmarkStart w:id="62" w:name="_Toc15280485"/>
      <w:r>
        <w:t xml:space="preserve">Figure </w:t>
      </w:r>
      <w:r w:rsidR="00C10540">
        <w:fldChar w:fldCharType="begin"/>
      </w:r>
      <w:r w:rsidR="00C10540">
        <w:instrText xml:space="preserve"> SEQ Figure \* ARABIC </w:instrText>
      </w:r>
      <w:r w:rsidR="00C10540">
        <w:fldChar w:fldCharType="separate"/>
      </w:r>
      <w:r w:rsidR="00C008F5">
        <w:rPr>
          <w:noProof/>
        </w:rPr>
        <w:t>14</w:t>
      </w:r>
      <w:r w:rsidR="00C10540">
        <w:rPr>
          <w:noProof/>
        </w:rPr>
        <w:fldChar w:fldCharType="end"/>
      </w:r>
      <w:bookmarkEnd w:id="61"/>
      <w:r>
        <w:t xml:space="preserve"> Scatterplot of</w:t>
      </w:r>
      <w:r w:rsidRPr="00C31068">
        <w:t xml:space="preserve"> </w:t>
      </w:r>
      <w:r>
        <w:t>NUTS2 CEDEFOF OJVS (monthly average) against GDP</w:t>
      </w:r>
      <w:bookmarkEnd w:id="62"/>
    </w:p>
    <w:p w14:paraId="7511397A" w14:textId="7013E15F" w:rsidR="00201124" w:rsidRDefault="00201124" w:rsidP="0067504D">
      <w:pPr>
        <w:pStyle w:val="ListParagraph"/>
        <w:spacing w:after="0" w:line="240" w:lineRule="auto"/>
        <w:ind w:left="0"/>
        <w:rPr>
          <w:rFonts w:asciiTheme="majorHAnsi" w:eastAsiaTheme="majorEastAsia" w:hAnsiTheme="majorHAnsi" w:cstheme="majorBidi"/>
          <w:color w:val="2E74B5" w:themeColor="accent1" w:themeShade="BF"/>
          <w:sz w:val="16"/>
          <w:szCs w:val="16"/>
          <w:lang w:val="fr-CH"/>
        </w:rPr>
      </w:pPr>
      <w:r>
        <w:rPr>
          <w:noProof/>
          <w:lang w:val="en-US"/>
        </w:rPr>
        <w:drawing>
          <wp:inline distT="0" distB="0" distL="0" distR="0" wp14:anchorId="6BEBE213" wp14:editId="112EEDE0">
            <wp:extent cx="5731510" cy="2597785"/>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597785"/>
                    </a:xfrm>
                    <a:prstGeom prst="rect">
                      <a:avLst/>
                    </a:prstGeom>
                  </pic:spPr>
                </pic:pic>
              </a:graphicData>
            </a:graphic>
          </wp:inline>
        </w:drawing>
      </w:r>
    </w:p>
    <w:p w14:paraId="45B9F944" w14:textId="0387CD5B" w:rsidR="00201124" w:rsidRDefault="00201124" w:rsidP="0067504D">
      <w:pPr>
        <w:pStyle w:val="ListParagraph"/>
        <w:spacing w:after="0" w:line="240" w:lineRule="auto"/>
        <w:ind w:left="0"/>
        <w:rPr>
          <w:rFonts w:asciiTheme="majorHAnsi" w:eastAsiaTheme="majorEastAsia" w:hAnsiTheme="majorHAnsi" w:cstheme="majorBidi"/>
          <w:color w:val="2E74B5" w:themeColor="accent1" w:themeShade="BF"/>
          <w:sz w:val="16"/>
          <w:szCs w:val="16"/>
          <w:lang w:val="fr-CH"/>
        </w:rPr>
      </w:pPr>
    </w:p>
    <w:p w14:paraId="0BDDDD2D" w14:textId="47DCA365" w:rsidR="00201124" w:rsidRDefault="00201124" w:rsidP="0067504D">
      <w:pPr>
        <w:pStyle w:val="ListParagraph"/>
        <w:spacing w:after="0" w:line="240" w:lineRule="auto"/>
        <w:ind w:left="0"/>
        <w:rPr>
          <w:rFonts w:asciiTheme="majorHAnsi" w:eastAsiaTheme="majorEastAsia" w:hAnsiTheme="majorHAnsi" w:cstheme="majorBidi"/>
          <w:color w:val="2E74B5" w:themeColor="accent1" w:themeShade="BF"/>
          <w:sz w:val="16"/>
          <w:szCs w:val="16"/>
          <w:lang w:val="fr-CH"/>
        </w:rPr>
      </w:pPr>
    </w:p>
    <w:p w14:paraId="0563BDF3" w14:textId="1B44FCB8" w:rsidR="00CF17C8" w:rsidRPr="0071364A" w:rsidRDefault="00CF17C8" w:rsidP="00CF17C8">
      <w:pPr>
        <w:rPr>
          <w:lang w:val="en-US"/>
        </w:rPr>
      </w:pPr>
      <w:r w:rsidRPr="0071364A">
        <w:rPr>
          <w:b/>
          <w:bCs/>
          <w:lang w:val="en-US"/>
        </w:rPr>
        <w:t>Residuals </w:t>
      </w:r>
      <w:r w:rsidRPr="0071364A">
        <w:rPr>
          <w:lang w:val="en-US"/>
        </w:rPr>
        <w:t>: apart from these few outliers, plots of residuals (</w:t>
      </w:r>
      <w:r>
        <w:rPr>
          <w:lang w:val="fr-CH"/>
        </w:rPr>
        <w:fldChar w:fldCharType="begin"/>
      </w:r>
      <w:r w:rsidRPr="0071364A">
        <w:rPr>
          <w:lang w:val="en-US"/>
        </w:rPr>
        <w:instrText xml:space="preserve"> REF _Ref14191810 \h </w:instrText>
      </w:r>
      <w:r>
        <w:rPr>
          <w:lang w:val="fr-CH"/>
        </w:rPr>
      </w:r>
      <w:r>
        <w:rPr>
          <w:lang w:val="fr-CH"/>
        </w:rPr>
        <w:fldChar w:fldCharType="separate"/>
      </w:r>
      <w:r w:rsidR="005826F4">
        <w:t xml:space="preserve">Figure </w:t>
      </w:r>
      <w:r w:rsidR="005826F4">
        <w:rPr>
          <w:noProof/>
        </w:rPr>
        <w:t>15</w:t>
      </w:r>
      <w:r>
        <w:rPr>
          <w:lang w:val="fr-CH"/>
        </w:rPr>
        <w:fldChar w:fldCharType="end"/>
      </w:r>
      <w:r w:rsidRPr="0071364A">
        <w:rPr>
          <w:lang w:val="en-US"/>
        </w:rPr>
        <w:t>) do not exhibit particular features which would need additional treatments.</w:t>
      </w:r>
    </w:p>
    <w:p w14:paraId="32F94716" w14:textId="77777777" w:rsidR="00E567AA" w:rsidRDefault="00E567AA">
      <w:pPr>
        <w:spacing w:after="160" w:line="259" w:lineRule="auto"/>
        <w:rPr>
          <w:i/>
          <w:iCs/>
          <w:color w:val="44546A" w:themeColor="text2"/>
          <w:sz w:val="18"/>
          <w:szCs w:val="18"/>
        </w:rPr>
      </w:pPr>
      <w:bookmarkStart w:id="63" w:name="_Ref14191810"/>
      <w:r>
        <w:br w:type="page"/>
      </w:r>
    </w:p>
    <w:p w14:paraId="76752571" w14:textId="70B342C6" w:rsidR="00201124" w:rsidRPr="00EE6457" w:rsidRDefault="00CF17C8" w:rsidP="00CF17C8">
      <w:pPr>
        <w:pStyle w:val="Caption"/>
        <w:rPr>
          <w:lang w:val="en-US"/>
        </w:rPr>
      </w:pPr>
      <w:bookmarkStart w:id="64" w:name="_Toc15280486"/>
      <w:r>
        <w:lastRenderedPageBreak/>
        <w:t xml:space="preserve">Figure </w:t>
      </w:r>
      <w:r w:rsidR="00C10540">
        <w:fldChar w:fldCharType="begin"/>
      </w:r>
      <w:r w:rsidR="00C10540">
        <w:instrText xml:space="preserve"> SEQ Figure \* ARABIC </w:instrText>
      </w:r>
      <w:r w:rsidR="00C10540">
        <w:fldChar w:fldCharType="separate"/>
      </w:r>
      <w:r w:rsidR="00C008F5">
        <w:rPr>
          <w:noProof/>
        </w:rPr>
        <w:t>15</w:t>
      </w:r>
      <w:r w:rsidR="00C10540">
        <w:rPr>
          <w:noProof/>
        </w:rPr>
        <w:fldChar w:fldCharType="end"/>
      </w:r>
      <w:bookmarkEnd w:id="63"/>
      <w:r>
        <w:t xml:space="preserve"> Standard plots of residuals</w:t>
      </w:r>
      <w:bookmarkEnd w:id="64"/>
      <w:r w:rsidRPr="00EE6457">
        <w:rPr>
          <w:lang w:val="en-US"/>
        </w:rPr>
        <w:t xml:space="preserve"> </w:t>
      </w:r>
    </w:p>
    <w:p w14:paraId="537AEC8A" w14:textId="47386270" w:rsidR="00201124" w:rsidRDefault="00201124" w:rsidP="0067504D">
      <w:pPr>
        <w:pStyle w:val="ListParagraph"/>
        <w:spacing w:after="0" w:line="240" w:lineRule="auto"/>
        <w:ind w:left="0"/>
        <w:rPr>
          <w:rFonts w:asciiTheme="majorHAnsi" w:eastAsiaTheme="majorEastAsia" w:hAnsiTheme="majorHAnsi" w:cstheme="majorBidi"/>
          <w:color w:val="2E74B5" w:themeColor="accent1" w:themeShade="BF"/>
          <w:sz w:val="16"/>
          <w:szCs w:val="16"/>
          <w:lang w:val="fr-CH"/>
        </w:rPr>
      </w:pPr>
      <w:r>
        <w:rPr>
          <w:noProof/>
          <w:lang w:val="en-US"/>
        </w:rPr>
        <w:drawing>
          <wp:inline distT="0" distB="0" distL="0" distR="0" wp14:anchorId="38BFBCE5" wp14:editId="768E3037">
            <wp:extent cx="5731510" cy="3164840"/>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164840"/>
                    </a:xfrm>
                    <a:prstGeom prst="rect">
                      <a:avLst/>
                    </a:prstGeom>
                  </pic:spPr>
                </pic:pic>
              </a:graphicData>
            </a:graphic>
          </wp:inline>
        </w:drawing>
      </w:r>
    </w:p>
    <w:p w14:paraId="66C36ECC" w14:textId="727E7401" w:rsidR="004C2B8F" w:rsidRDefault="004C2B8F" w:rsidP="0067504D">
      <w:pPr>
        <w:pStyle w:val="ListParagraph"/>
        <w:spacing w:after="0" w:line="240" w:lineRule="auto"/>
        <w:ind w:left="0"/>
        <w:rPr>
          <w:rFonts w:asciiTheme="majorHAnsi" w:eastAsiaTheme="majorEastAsia" w:hAnsiTheme="majorHAnsi" w:cstheme="majorBidi"/>
          <w:color w:val="2E74B5" w:themeColor="accent1" w:themeShade="BF"/>
          <w:sz w:val="16"/>
          <w:szCs w:val="16"/>
          <w:lang w:val="fr-CH"/>
        </w:rPr>
      </w:pPr>
    </w:p>
    <w:p w14:paraId="783550C8" w14:textId="306903C4" w:rsidR="004C2B8F" w:rsidRPr="00EE6457" w:rsidRDefault="004C2B8F" w:rsidP="0067504D">
      <w:pPr>
        <w:pStyle w:val="ListParagraph"/>
        <w:spacing w:after="0" w:line="240" w:lineRule="auto"/>
        <w:ind w:left="0"/>
        <w:rPr>
          <w:rFonts w:asciiTheme="majorHAnsi" w:eastAsiaTheme="majorEastAsia" w:hAnsiTheme="majorHAnsi" w:cstheme="majorBidi"/>
          <w:color w:val="2E74B5" w:themeColor="accent1" w:themeShade="BF"/>
          <w:sz w:val="16"/>
          <w:szCs w:val="16"/>
          <w:lang w:val="en-US"/>
        </w:rPr>
      </w:pPr>
    </w:p>
    <w:p w14:paraId="4B68AEE7" w14:textId="77777777" w:rsidR="00EE6457" w:rsidRDefault="00EE6457">
      <w:pPr>
        <w:spacing w:after="160" w:line="259" w:lineRule="auto"/>
      </w:pPr>
    </w:p>
    <w:p w14:paraId="505C1A8A" w14:textId="634E0245" w:rsidR="003C6E6D" w:rsidRDefault="00EE6457" w:rsidP="00E567AA">
      <w:pPr>
        <w:spacing w:after="160" w:line="259" w:lineRule="auto"/>
      </w:pPr>
      <w:r w:rsidRPr="00EE6457">
        <w:rPr>
          <w:b/>
        </w:rPr>
        <w:t>Fit and predictions</w:t>
      </w:r>
      <w:r>
        <w:rPr>
          <w:b/>
        </w:rPr>
        <w:t xml:space="preserve"> :</w:t>
      </w:r>
      <w:r w:rsidRPr="00EE6457">
        <w:t xml:space="preserve"> Fit of model an</w:t>
      </w:r>
      <w:r>
        <w:t xml:space="preserve">d predictions for countreis wit hand without CEDEFOF data are shown on </w:t>
      </w:r>
      <w:r>
        <w:fldChar w:fldCharType="begin"/>
      </w:r>
      <w:r>
        <w:instrText xml:space="preserve"> REF _Ref14679989 \h </w:instrText>
      </w:r>
      <w:r>
        <w:fldChar w:fldCharType="separate"/>
      </w:r>
      <w:r w:rsidR="005826F4">
        <w:t xml:space="preserve">Figure </w:t>
      </w:r>
      <w:r w:rsidR="005826F4">
        <w:rPr>
          <w:noProof/>
        </w:rPr>
        <w:t>16</w:t>
      </w:r>
      <w:r>
        <w:fldChar w:fldCharType="end"/>
      </w:r>
      <w:r>
        <w:t xml:space="preserve"> and </w:t>
      </w:r>
      <w:r>
        <w:fldChar w:fldCharType="begin"/>
      </w:r>
      <w:r>
        <w:instrText xml:space="preserve"> REF _Ref14680001 \h </w:instrText>
      </w:r>
      <w:r>
        <w:fldChar w:fldCharType="separate"/>
      </w:r>
      <w:r w:rsidR="005826F4">
        <w:t xml:space="preserve">Figure </w:t>
      </w:r>
      <w:r w:rsidR="005826F4">
        <w:rPr>
          <w:noProof/>
        </w:rPr>
        <w:t>17</w:t>
      </w:r>
      <w:r>
        <w:fldChar w:fldCharType="end"/>
      </w:r>
      <w:r>
        <w:t>.</w:t>
      </w:r>
    </w:p>
    <w:p w14:paraId="42BA0DF9" w14:textId="77777777" w:rsidR="00E567AA" w:rsidRPr="00E567AA" w:rsidRDefault="00E567AA" w:rsidP="00E567AA">
      <w:pPr>
        <w:spacing w:after="160" w:line="259" w:lineRule="auto"/>
        <w:rPr>
          <w:b/>
        </w:rPr>
      </w:pPr>
    </w:p>
    <w:p w14:paraId="47C23A76" w14:textId="036FE282" w:rsidR="004C2B8F" w:rsidRPr="0071364A" w:rsidRDefault="004C2B8F" w:rsidP="004C2B8F">
      <w:pPr>
        <w:pStyle w:val="Caption"/>
        <w:rPr>
          <w:rFonts w:asciiTheme="majorHAnsi" w:eastAsiaTheme="majorEastAsia" w:hAnsiTheme="majorHAnsi" w:cstheme="majorBidi"/>
          <w:color w:val="2E74B5" w:themeColor="accent1" w:themeShade="BF"/>
          <w:sz w:val="16"/>
          <w:szCs w:val="16"/>
          <w:lang w:val="en-US"/>
        </w:rPr>
      </w:pPr>
      <w:bookmarkStart w:id="65" w:name="_Ref14679989"/>
      <w:bookmarkStart w:id="66" w:name="_Toc15280487"/>
      <w:r>
        <w:t xml:space="preserve">Figure </w:t>
      </w:r>
      <w:r w:rsidR="00C10540">
        <w:fldChar w:fldCharType="begin"/>
      </w:r>
      <w:r w:rsidR="00C10540">
        <w:instrText xml:space="preserve"> SEQ Figure \* ARABIC </w:instrText>
      </w:r>
      <w:r w:rsidR="00C10540">
        <w:fldChar w:fldCharType="separate"/>
      </w:r>
      <w:r w:rsidR="00C008F5">
        <w:rPr>
          <w:noProof/>
        </w:rPr>
        <w:t>16</w:t>
      </w:r>
      <w:r w:rsidR="00C10540">
        <w:rPr>
          <w:noProof/>
        </w:rPr>
        <w:fldChar w:fldCharType="end"/>
      </w:r>
      <w:bookmarkEnd w:id="65"/>
      <w:r>
        <w:t xml:space="preserve"> Scatterplot of fitted OJVs against observed values (log scale</w:t>
      </w:r>
      <w:r w:rsidR="00002D7D">
        <w:t xml:space="preserve">;  corresponds to </w:t>
      </w:r>
      <w:r w:rsidR="00002D7D">
        <w:fldChar w:fldCharType="begin"/>
      </w:r>
      <w:r w:rsidR="00002D7D">
        <w:instrText xml:space="preserve"> REF _Ref14175063 \h </w:instrText>
      </w:r>
      <w:r w:rsidR="00002D7D">
        <w:fldChar w:fldCharType="separate"/>
      </w:r>
      <w:r w:rsidR="005826F4">
        <w:t xml:space="preserve">Figure </w:t>
      </w:r>
      <w:r w:rsidR="005826F4">
        <w:rPr>
          <w:noProof/>
        </w:rPr>
        <w:t>6</w:t>
      </w:r>
      <w:r w:rsidR="00002D7D">
        <w:fldChar w:fldCharType="end"/>
      </w:r>
      <w:r w:rsidR="00002D7D">
        <w:t>)</w:t>
      </w:r>
      <w:r>
        <w:t>.</w:t>
      </w:r>
      <w:bookmarkEnd w:id="66"/>
    </w:p>
    <w:p w14:paraId="027B6401" w14:textId="312BF5DA" w:rsidR="004C2B8F" w:rsidRDefault="004C2B8F" w:rsidP="0067504D">
      <w:pPr>
        <w:pStyle w:val="ListParagraph"/>
        <w:spacing w:after="0" w:line="240" w:lineRule="auto"/>
        <w:ind w:left="0"/>
        <w:rPr>
          <w:rFonts w:asciiTheme="majorHAnsi" w:eastAsiaTheme="majorEastAsia" w:hAnsiTheme="majorHAnsi" w:cstheme="majorBidi"/>
          <w:color w:val="2E74B5" w:themeColor="accent1" w:themeShade="BF"/>
          <w:sz w:val="16"/>
          <w:szCs w:val="16"/>
          <w:lang w:val="fr-CH"/>
        </w:rPr>
      </w:pPr>
      <w:r>
        <w:rPr>
          <w:noProof/>
          <w:lang w:val="en-US"/>
        </w:rPr>
        <w:drawing>
          <wp:inline distT="0" distB="0" distL="0" distR="0" wp14:anchorId="63D76DD4" wp14:editId="607382CC">
            <wp:extent cx="4272951" cy="1936699"/>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83580" cy="1941516"/>
                    </a:xfrm>
                    <a:prstGeom prst="rect">
                      <a:avLst/>
                    </a:prstGeom>
                  </pic:spPr>
                </pic:pic>
              </a:graphicData>
            </a:graphic>
          </wp:inline>
        </w:drawing>
      </w:r>
    </w:p>
    <w:p w14:paraId="7E836F67" w14:textId="1355C000" w:rsidR="00EC78CD" w:rsidRDefault="00EC78CD" w:rsidP="0067504D">
      <w:pPr>
        <w:pStyle w:val="ListParagraph"/>
        <w:spacing w:after="0" w:line="240" w:lineRule="auto"/>
        <w:ind w:left="0"/>
        <w:rPr>
          <w:rFonts w:asciiTheme="majorHAnsi" w:eastAsiaTheme="majorEastAsia" w:hAnsiTheme="majorHAnsi" w:cstheme="majorBidi"/>
          <w:color w:val="2E74B5" w:themeColor="accent1" w:themeShade="BF"/>
          <w:sz w:val="16"/>
          <w:szCs w:val="16"/>
          <w:lang w:val="fr-CH"/>
        </w:rPr>
      </w:pPr>
    </w:p>
    <w:p w14:paraId="600CD9DC" w14:textId="77777777" w:rsidR="00E567AA" w:rsidRDefault="00E567AA">
      <w:pPr>
        <w:spacing w:after="160" w:line="259" w:lineRule="auto"/>
        <w:rPr>
          <w:i/>
          <w:iCs/>
          <w:color w:val="44546A" w:themeColor="text2"/>
          <w:sz w:val="18"/>
          <w:szCs w:val="18"/>
        </w:rPr>
      </w:pPr>
      <w:bookmarkStart w:id="67" w:name="_Ref14680001"/>
      <w:r>
        <w:br w:type="page"/>
      </w:r>
    </w:p>
    <w:p w14:paraId="5BB383F5" w14:textId="3670DA8C" w:rsidR="00EC78CD" w:rsidRPr="0071364A" w:rsidRDefault="00002D7D" w:rsidP="00002D7D">
      <w:pPr>
        <w:pStyle w:val="Caption"/>
        <w:rPr>
          <w:rFonts w:asciiTheme="majorHAnsi" w:eastAsiaTheme="majorEastAsia" w:hAnsiTheme="majorHAnsi" w:cstheme="majorBidi"/>
          <w:color w:val="2E74B5" w:themeColor="accent1" w:themeShade="BF"/>
          <w:sz w:val="16"/>
          <w:szCs w:val="16"/>
          <w:lang w:val="en-US"/>
        </w:rPr>
      </w:pPr>
      <w:bookmarkStart w:id="68" w:name="_Toc15280488"/>
      <w:r>
        <w:lastRenderedPageBreak/>
        <w:t xml:space="preserve">Figure </w:t>
      </w:r>
      <w:r w:rsidR="00C10540">
        <w:fldChar w:fldCharType="begin"/>
      </w:r>
      <w:r w:rsidR="00C10540">
        <w:instrText xml:space="preserve"> SEQ Figure \* ARABIC </w:instrText>
      </w:r>
      <w:r w:rsidR="00C10540">
        <w:fldChar w:fldCharType="separate"/>
      </w:r>
      <w:r w:rsidR="00C008F5">
        <w:rPr>
          <w:noProof/>
        </w:rPr>
        <w:t>17</w:t>
      </w:r>
      <w:r w:rsidR="00C10540">
        <w:rPr>
          <w:noProof/>
        </w:rPr>
        <w:fldChar w:fldCharType="end"/>
      </w:r>
      <w:bookmarkEnd w:id="67"/>
      <w:r>
        <w:t xml:space="preserve"> Scatterplot of predicted OJVs against GDP (log scale;  corresponds to </w:t>
      </w:r>
      <w:r>
        <w:fldChar w:fldCharType="begin"/>
      </w:r>
      <w:r>
        <w:instrText xml:space="preserve"> REF _Ref14175043 \h </w:instrText>
      </w:r>
      <w:r>
        <w:fldChar w:fldCharType="separate"/>
      </w:r>
      <w:r w:rsidR="005826F4">
        <w:t xml:space="preserve">Figure </w:t>
      </w:r>
      <w:r w:rsidR="005826F4">
        <w:rPr>
          <w:noProof/>
        </w:rPr>
        <w:t>7</w:t>
      </w:r>
      <w:r>
        <w:fldChar w:fldCharType="end"/>
      </w:r>
      <w:r>
        <w:t>).</w:t>
      </w:r>
      <w:bookmarkEnd w:id="68"/>
    </w:p>
    <w:p w14:paraId="2084499C" w14:textId="19076277" w:rsidR="00EC78CD" w:rsidRPr="0071364A" w:rsidRDefault="002471D7" w:rsidP="002471D7">
      <w:pPr>
        <w:pStyle w:val="ListParagraph"/>
        <w:numPr>
          <w:ilvl w:val="0"/>
          <w:numId w:val="32"/>
        </w:numPr>
        <w:rPr>
          <w:lang w:val="en-US"/>
        </w:rPr>
      </w:pPr>
      <w:r w:rsidRPr="0071364A">
        <w:rPr>
          <w:lang w:val="en-US"/>
        </w:rPr>
        <w:t>NUTS2 regions in CEDEFOP dataset</w:t>
      </w:r>
      <w:r w:rsidRPr="0071364A">
        <w:rPr>
          <w:lang w:val="en-US"/>
        </w:rPr>
        <w:tab/>
      </w:r>
      <w:r w:rsidRPr="0071364A">
        <w:rPr>
          <w:lang w:val="en-US"/>
        </w:rPr>
        <w:tab/>
        <w:t>b) remaining NUTS2 regions</w:t>
      </w:r>
    </w:p>
    <w:p w14:paraId="544A056D" w14:textId="76E12AC9" w:rsidR="00EE6457" w:rsidRPr="002B5BEC" w:rsidRDefault="008D0DB4" w:rsidP="002B5BEC">
      <w:pPr>
        <w:pStyle w:val="ListParagraph"/>
        <w:spacing w:after="0" w:line="240" w:lineRule="auto"/>
        <w:ind w:left="0"/>
        <w:rPr>
          <w:rStyle w:val="Heading2Char"/>
          <w:sz w:val="16"/>
          <w:szCs w:val="16"/>
          <w:lang w:val="fr-CH"/>
        </w:rPr>
      </w:pPr>
      <w:r>
        <w:rPr>
          <w:noProof/>
          <w:lang w:val="en-US"/>
        </w:rPr>
        <w:drawing>
          <wp:inline distT="0" distB="0" distL="0" distR="0" wp14:anchorId="70EF3448" wp14:editId="1A7A7F5B">
            <wp:extent cx="5731510" cy="2278380"/>
            <wp:effectExtent l="0" t="0" r="2540"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278380"/>
                    </a:xfrm>
                    <a:prstGeom prst="rect">
                      <a:avLst/>
                    </a:prstGeom>
                  </pic:spPr>
                </pic:pic>
              </a:graphicData>
            </a:graphic>
          </wp:inline>
        </w:drawing>
      </w:r>
    </w:p>
    <w:p w14:paraId="41E76A6F" w14:textId="0292C988" w:rsidR="00EE6457" w:rsidRPr="0071364A" w:rsidRDefault="00EE6457" w:rsidP="00EE6457">
      <w:pPr>
        <w:rPr>
          <w:b/>
          <w:bCs/>
          <w:lang w:val="en-US"/>
        </w:rPr>
      </w:pPr>
      <w:bookmarkStart w:id="69" w:name="_Toc15280458"/>
      <w:r w:rsidRPr="00DA02F2">
        <w:rPr>
          <w:rStyle w:val="Heading2Char"/>
        </w:rPr>
        <w:t>Conclusions :</w:t>
      </w:r>
      <w:bookmarkEnd w:id="69"/>
      <w:r w:rsidRPr="0071364A">
        <w:rPr>
          <w:b/>
          <w:bCs/>
          <w:lang w:val="en-US"/>
        </w:rPr>
        <w:t xml:space="preserve"> </w:t>
      </w:r>
    </w:p>
    <w:p w14:paraId="61211C32" w14:textId="5F56C875" w:rsidR="00F07050" w:rsidRDefault="00EE6457" w:rsidP="00EE6457">
      <w:pPr>
        <w:rPr>
          <w:lang w:val="en-US"/>
        </w:rPr>
      </w:pPr>
      <w:r w:rsidRPr="0071364A">
        <w:rPr>
          <w:lang w:val="en-US"/>
        </w:rPr>
        <w:t xml:space="preserve">Similar conclusions can be drawn from analysis of the data at the regional level as compared to the national level. The model could be improved using a robustification approach to handle outliers. </w:t>
      </w:r>
    </w:p>
    <w:p w14:paraId="2090F491" w14:textId="77777777" w:rsidR="00E13F9F" w:rsidRPr="00E67CCF" w:rsidRDefault="00E13F9F" w:rsidP="00E13F9F">
      <w:pPr>
        <w:pStyle w:val="Heading3"/>
        <w:rPr>
          <w:lang w:val="en-GB"/>
        </w:rPr>
      </w:pPr>
      <w:bookmarkStart w:id="70" w:name="_Toc15280459"/>
      <w:r>
        <w:rPr>
          <w:lang w:val="en-GB"/>
        </w:rPr>
        <w:t xml:space="preserve">Further improvements </w:t>
      </w:r>
      <w:r w:rsidRPr="00E67CCF">
        <w:rPr>
          <w:rFonts w:ascii="Calibri" w:eastAsia="Calibri" w:hAnsi="Calibri" w:cs="Times New Roman"/>
          <w:color w:val="auto"/>
          <w:sz w:val="22"/>
          <w:szCs w:val="22"/>
          <w:lang w:val="en-GB"/>
        </w:rPr>
        <w:t>(Sophie</w:t>
      </w:r>
      <w:r>
        <w:rPr>
          <w:rFonts w:ascii="Calibri" w:eastAsia="Calibri" w:hAnsi="Calibri" w:cs="Times New Roman"/>
          <w:color w:val="auto"/>
          <w:sz w:val="22"/>
          <w:szCs w:val="22"/>
          <w:lang w:val="en-GB"/>
        </w:rPr>
        <w:t xml:space="preserve"> in work</w:t>
      </w:r>
      <w:r w:rsidRPr="00E67CCF">
        <w:rPr>
          <w:rFonts w:ascii="Calibri" w:eastAsia="Calibri" w:hAnsi="Calibri" w:cs="Times New Roman"/>
          <w:color w:val="auto"/>
          <w:sz w:val="22"/>
          <w:szCs w:val="22"/>
          <w:lang w:val="en-GB"/>
        </w:rPr>
        <w:t>)</w:t>
      </w:r>
      <w:bookmarkEnd w:id="70"/>
    </w:p>
    <w:p w14:paraId="7403342B" w14:textId="77777777" w:rsidR="00E13F9F" w:rsidRPr="009112A9" w:rsidRDefault="00E13F9F" w:rsidP="00E13F9F">
      <w:pPr>
        <w:pStyle w:val="ListParagraph"/>
        <w:numPr>
          <w:ilvl w:val="0"/>
          <w:numId w:val="40"/>
        </w:numPr>
        <w:spacing w:after="160" w:line="259" w:lineRule="auto"/>
        <w:rPr>
          <w:lang w:val="en-GB"/>
        </w:rPr>
      </w:pPr>
      <w:r w:rsidRPr="009112A9">
        <w:rPr>
          <w:lang w:val="en-GB"/>
        </w:rPr>
        <w:t xml:space="preserve">Replace population size by </w:t>
      </w:r>
      <w:r>
        <w:rPr>
          <w:lang w:val="en-GB"/>
        </w:rPr>
        <w:t>employment (jobs, occupied posts or proxies such as employees (STS220), or persons in employment from LFS)</w:t>
      </w:r>
    </w:p>
    <w:p w14:paraId="39F53920" w14:textId="77777777" w:rsidR="00E13F9F" w:rsidRPr="009112A9" w:rsidRDefault="00E13F9F" w:rsidP="00E13F9F">
      <w:pPr>
        <w:pStyle w:val="ListParagraph"/>
        <w:numPr>
          <w:ilvl w:val="0"/>
          <w:numId w:val="40"/>
        </w:numPr>
        <w:spacing w:after="160" w:line="259" w:lineRule="auto"/>
        <w:rPr>
          <w:lang w:val="en-GB"/>
        </w:rPr>
      </w:pPr>
      <w:r w:rsidRPr="009112A9">
        <w:rPr>
          <w:lang w:val="en-GB"/>
        </w:rPr>
        <w:t>Produce a model with intercept = 0 (a country with pop and GDP = = 0 would have 0 OJVs)</w:t>
      </w:r>
    </w:p>
    <w:p w14:paraId="0F9D62DC" w14:textId="27309E07" w:rsidR="00E13F9F" w:rsidRDefault="00E13F9F" w:rsidP="00E13F9F">
      <w:pPr>
        <w:pStyle w:val="ListParagraph"/>
        <w:numPr>
          <w:ilvl w:val="0"/>
          <w:numId w:val="40"/>
        </w:numPr>
        <w:spacing w:after="160" w:line="259" w:lineRule="auto"/>
        <w:rPr>
          <w:lang w:val="en-GB"/>
        </w:rPr>
      </w:pPr>
      <w:r w:rsidRPr="009112A9">
        <w:rPr>
          <w:lang w:val="en-GB"/>
        </w:rPr>
        <w:t>Introduce robustification in the model in order to handle outliers</w:t>
      </w:r>
      <w:r>
        <w:rPr>
          <w:lang w:val="en-GB"/>
        </w:rPr>
        <w:t xml:space="preserve"> (cf regional analyses below)</w:t>
      </w:r>
    </w:p>
    <w:p w14:paraId="60E49BA7" w14:textId="77777777" w:rsidR="00E13F9F" w:rsidRPr="00E67CCF" w:rsidRDefault="00E13F9F" w:rsidP="00E13F9F">
      <w:pPr>
        <w:pStyle w:val="Heading3"/>
        <w:rPr>
          <w:lang w:val="en-GB"/>
        </w:rPr>
      </w:pPr>
      <w:bookmarkStart w:id="71" w:name="_Toc15280460"/>
      <w:r>
        <w:rPr>
          <w:lang w:val="en-GB"/>
        </w:rPr>
        <w:t xml:space="preserve">Further improvements </w:t>
      </w:r>
      <w:r w:rsidRPr="00E67CCF">
        <w:rPr>
          <w:rFonts w:ascii="Calibri" w:eastAsia="Calibri" w:hAnsi="Calibri" w:cs="Times New Roman"/>
          <w:color w:val="auto"/>
          <w:sz w:val="22"/>
          <w:szCs w:val="22"/>
          <w:lang w:val="en-GB"/>
        </w:rPr>
        <w:t>(Sophie</w:t>
      </w:r>
      <w:r>
        <w:rPr>
          <w:rFonts w:ascii="Calibri" w:eastAsia="Calibri" w:hAnsi="Calibri" w:cs="Times New Roman"/>
          <w:color w:val="auto"/>
          <w:sz w:val="22"/>
          <w:szCs w:val="22"/>
          <w:lang w:val="en-GB"/>
        </w:rPr>
        <w:t xml:space="preserve"> in work</w:t>
      </w:r>
      <w:r w:rsidRPr="00E67CCF">
        <w:rPr>
          <w:rFonts w:ascii="Calibri" w:eastAsia="Calibri" w:hAnsi="Calibri" w:cs="Times New Roman"/>
          <w:color w:val="auto"/>
          <w:sz w:val="22"/>
          <w:szCs w:val="22"/>
          <w:lang w:val="en-GB"/>
        </w:rPr>
        <w:t>)</w:t>
      </w:r>
      <w:bookmarkEnd w:id="71"/>
    </w:p>
    <w:p w14:paraId="3D343A86" w14:textId="77777777" w:rsidR="00E13F9F" w:rsidRPr="009112A9" w:rsidRDefault="00E13F9F" w:rsidP="00E13F9F">
      <w:pPr>
        <w:pStyle w:val="ListParagraph"/>
        <w:numPr>
          <w:ilvl w:val="0"/>
          <w:numId w:val="41"/>
        </w:numPr>
        <w:spacing w:after="160" w:line="259" w:lineRule="auto"/>
        <w:rPr>
          <w:lang w:val="en-GB"/>
        </w:rPr>
      </w:pPr>
      <w:r w:rsidRPr="009112A9">
        <w:rPr>
          <w:lang w:val="en-GB"/>
        </w:rPr>
        <w:t xml:space="preserve">Replace population size by </w:t>
      </w:r>
      <w:r>
        <w:rPr>
          <w:lang w:val="en-GB"/>
        </w:rPr>
        <w:t>employment (jobs, occupied posts or proxies such as employees (STS220), or persons in employment from LFS)</w:t>
      </w:r>
    </w:p>
    <w:p w14:paraId="17B5ECE4" w14:textId="77777777" w:rsidR="00E13F9F" w:rsidRPr="009112A9" w:rsidRDefault="00E13F9F" w:rsidP="00E13F9F">
      <w:pPr>
        <w:pStyle w:val="ListParagraph"/>
        <w:numPr>
          <w:ilvl w:val="0"/>
          <w:numId w:val="41"/>
        </w:numPr>
        <w:spacing w:after="160" w:line="259" w:lineRule="auto"/>
        <w:rPr>
          <w:lang w:val="en-GB"/>
        </w:rPr>
      </w:pPr>
      <w:r w:rsidRPr="009112A9">
        <w:rPr>
          <w:lang w:val="en-GB"/>
        </w:rPr>
        <w:t>Produce a model with intercept = 0 (a country with pop and GDP = = 0 would have 0 OJVs)</w:t>
      </w:r>
    </w:p>
    <w:p w14:paraId="38989F2B" w14:textId="5B168F94" w:rsidR="00E13F9F" w:rsidRDefault="00E13F9F" w:rsidP="00E13F9F">
      <w:pPr>
        <w:pStyle w:val="ListParagraph"/>
        <w:numPr>
          <w:ilvl w:val="0"/>
          <w:numId w:val="41"/>
        </w:numPr>
        <w:spacing w:after="160" w:line="259" w:lineRule="auto"/>
        <w:rPr>
          <w:lang w:val="en-GB"/>
        </w:rPr>
      </w:pPr>
      <w:r w:rsidRPr="009112A9">
        <w:rPr>
          <w:lang w:val="en-GB"/>
        </w:rPr>
        <w:t>Introduce robustification in the model in order to handle outliers</w:t>
      </w:r>
      <w:r>
        <w:rPr>
          <w:lang w:val="en-GB"/>
        </w:rPr>
        <w:t xml:space="preserve"> (cf regional analyses below)</w:t>
      </w:r>
    </w:p>
    <w:p w14:paraId="0B8EFF2E" w14:textId="1335A889" w:rsidR="00E13F9F" w:rsidRDefault="00E13F9F" w:rsidP="00E13F9F">
      <w:pPr>
        <w:pStyle w:val="ListParagraph"/>
        <w:numPr>
          <w:ilvl w:val="0"/>
          <w:numId w:val="41"/>
        </w:numPr>
        <w:spacing w:after="160" w:line="259" w:lineRule="auto"/>
        <w:rPr>
          <w:lang w:val="en-GB"/>
        </w:rPr>
      </w:pPr>
      <w:r>
        <w:rPr>
          <w:lang w:val="en-GB"/>
        </w:rPr>
        <w:t>Visual reprentation (regional maps)</w:t>
      </w:r>
    </w:p>
    <w:p w14:paraId="0C8F4605" w14:textId="77777777" w:rsidR="00E13F9F" w:rsidRPr="00E13F9F" w:rsidRDefault="00E13F9F" w:rsidP="00E13F9F">
      <w:pPr>
        <w:pStyle w:val="ListParagraph"/>
        <w:spacing w:after="160" w:line="259" w:lineRule="auto"/>
        <w:rPr>
          <w:lang w:val="en-GB"/>
        </w:rPr>
      </w:pPr>
    </w:p>
    <w:p w14:paraId="1475CF20" w14:textId="1B2E84FF" w:rsidR="00F07050" w:rsidRPr="0071364A" w:rsidRDefault="00E13F9F" w:rsidP="00F07050">
      <w:pPr>
        <w:pStyle w:val="Heading1"/>
        <w:rPr>
          <w:lang w:val="en-US"/>
        </w:rPr>
      </w:pPr>
      <w:bookmarkStart w:id="72" w:name="_Toc15280461"/>
      <w:r>
        <w:rPr>
          <w:lang w:val="en-US"/>
        </w:rPr>
        <w:t>Overall summary of the study of the</w:t>
      </w:r>
      <w:r w:rsidR="002B5BEC">
        <w:rPr>
          <w:lang w:val="en-US"/>
        </w:rPr>
        <w:t xml:space="preserve"> </w:t>
      </w:r>
      <w:r w:rsidR="00F07050">
        <w:rPr>
          <w:lang w:val="en-US"/>
        </w:rPr>
        <w:t>relati</w:t>
      </w:r>
      <w:r w:rsidR="002B5BEC">
        <w:rPr>
          <w:lang w:val="en-US"/>
        </w:rPr>
        <w:t>onships between OJVs and socio-</w:t>
      </w:r>
      <w:r w:rsidR="00F07050">
        <w:rPr>
          <w:lang w:val="en-US"/>
        </w:rPr>
        <w:t>eco</w:t>
      </w:r>
      <w:r w:rsidR="002B5BEC">
        <w:rPr>
          <w:lang w:val="en-US"/>
        </w:rPr>
        <w:t xml:space="preserve">nomical </w:t>
      </w:r>
      <w:r w:rsidR="00F07050">
        <w:rPr>
          <w:lang w:val="en-US"/>
        </w:rPr>
        <w:t>variables</w:t>
      </w:r>
      <w:bookmarkEnd w:id="72"/>
    </w:p>
    <w:p w14:paraId="09589AA0" w14:textId="16AD06AB" w:rsidR="00E13F9F" w:rsidRPr="00E567AA" w:rsidRDefault="00F07050" w:rsidP="00E567AA">
      <w:r>
        <w:t>To shortly summarize the two preceding chapters, CEDEFOP data investigated here clearly demonstrate a srong relationship between OJVs and socio-economical variables such as national and regional population sizes and GDPs. These relationships can  be m</w:t>
      </w:r>
      <w:r w:rsidR="002B5BEC">
        <w:t>odelled with promising outputs. S</w:t>
      </w:r>
      <w:r>
        <w:t xml:space="preserve">uch </w:t>
      </w:r>
      <w:r w:rsidR="002B5BEC">
        <w:t>models may potentially be used for predictive purposes. For instance, since OJVs are portentially instantly available, they might offer a data source for  developing Flash estimates of national and regional GDPs . The models and choice of variables should of course be studied in more detail and improved. The models also indicate that the offer the potential of predicting OJVs for countries without data for OJVs on the basis of their socio-economical variables. Such cases without CEDFOP OJVs data, offer an interesting opportunity to test the models  (blind approach).</w:t>
      </w:r>
    </w:p>
    <w:p w14:paraId="4B8B38BC" w14:textId="521EF98E" w:rsidR="00F07050" w:rsidRDefault="00F07050" w:rsidP="00F07050">
      <w:pPr>
        <w:pStyle w:val="Heading1"/>
        <w:rPr>
          <w:lang w:val="en-US"/>
        </w:rPr>
      </w:pPr>
      <w:bookmarkStart w:id="73" w:name="_Toc15280462"/>
      <w:r>
        <w:rPr>
          <w:lang w:val="en-US"/>
        </w:rPr>
        <w:lastRenderedPageBreak/>
        <w:t>Comparisons between OJVs and Job vacancy Statistics (JVS)</w:t>
      </w:r>
      <w:bookmarkEnd w:id="73"/>
    </w:p>
    <w:p w14:paraId="3CD0D7FF" w14:textId="77777777" w:rsidR="00B31737" w:rsidRDefault="00E875F7" w:rsidP="00F07050">
      <w:pPr>
        <w:rPr>
          <w:lang w:val="en-US"/>
        </w:rPr>
      </w:pPr>
      <w:r>
        <w:rPr>
          <w:lang w:val="en-US"/>
        </w:rPr>
        <w:t>A major issue when dealing with OJVs is to understand how Online Job advertisements are connected to actual job vacancies, in particular to the official Job Vacancy Statistics. For this purpose, CEDEFOP data are in a first step compared to th</w:t>
      </w:r>
      <w:r w:rsidR="00B31737">
        <w:rPr>
          <w:lang w:val="en-US"/>
        </w:rPr>
        <w:t>e Eurostat JVS downloaded from :</w:t>
      </w:r>
      <w:hyperlink r:id="rId42" w:history="1">
        <w:r w:rsidR="00B31737" w:rsidRPr="008A355F">
          <w:rPr>
            <w:rStyle w:val="Hyperlink"/>
            <w:lang w:val="en-US"/>
          </w:rPr>
          <w:t>https://ec.europa.eu/eurostat/databrowser/view/tps00172/default/table?lang=en</w:t>
        </w:r>
      </w:hyperlink>
      <w:r w:rsidR="00B31737">
        <w:rPr>
          <w:lang w:val="en-US"/>
        </w:rPr>
        <w:t xml:space="preserve">. </w:t>
      </w:r>
    </w:p>
    <w:p w14:paraId="0B4F1079" w14:textId="3DA6FA8F" w:rsidR="00B31737" w:rsidRDefault="00E33E08" w:rsidP="00F07050">
      <w:pPr>
        <w:rPr>
          <w:lang w:val="en-US"/>
        </w:rPr>
      </w:pPr>
      <w:bookmarkStart w:id="74" w:name="_Toc15280463"/>
      <w:r>
        <w:rPr>
          <w:rStyle w:val="Heading2Char"/>
        </w:rPr>
        <w:t>Res</w:t>
      </w:r>
      <w:r w:rsidR="00B31737" w:rsidRPr="00B31737">
        <w:rPr>
          <w:rStyle w:val="Heading2Char"/>
        </w:rPr>
        <w:t>caling the data</w:t>
      </w:r>
      <w:bookmarkEnd w:id="74"/>
      <w:r w:rsidR="00B31737">
        <w:rPr>
          <w:lang w:val="en-US"/>
        </w:rPr>
        <w:t xml:space="preserve">: In an attempt to bring the data on a common basis allowing to compare the two sources, the total amount of CEDEFOP OJVs (a </w:t>
      </w:r>
      <w:r w:rsidR="00E03019">
        <w:rPr>
          <w:lang w:val="en-US"/>
        </w:rPr>
        <w:t xml:space="preserve">cumulated sum </w:t>
      </w:r>
      <w:r w:rsidR="00B31737">
        <w:rPr>
          <w:lang w:val="en-US"/>
        </w:rPr>
        <w:t xml:space="preserve">over a </w:t>
      </w:r>
      <w:r w:rsidR="00E03019">
        <w:rPr>
          <w:lang w:val="en-US"/>
        </w:rPr>
        <w:t xml:space="preserve">9 months </w:t>
      </w:r>
      <w:r w:rsidR="00B31737">
        <w:rPr>
          <w:lang w:val="en-US"/>
        </w:rPr>
        <w:t xml:space="preserve">period </w:t>
      </w:r>
      <w:r w:rsidR="00E03019">
        <w:rPr>
          <w:lang w:val="en-US"/>
        </w:rPr>
        <w:t xml:space="preserve">: </w:t>
      </w:r>
      <w:r w:rsidR="00B31737">
        <w:rPr>
          <w:lang w:val="en-US"/>
        </w:rPr>
        <w:t xml:space="preserve">July2018-March2019) </w:t>
      </w:r>
      <w:r w:rsidR="00E03019">
        <w:rPr>
          <w:lang w:val="en-US"/>
        </w:rPr>
        <w:t>are</w:t>
      </w:r>
      <w:r w:rsidR="00B31737">
        <w:rPr>
          <w:lang w:val="en-US"/>
        </w:rPr>
        <w:t xml:space="preserve"> transformed to monthy averages, as follows: m_ojv=total CEDEFOP OJVs/</w:t>
      </w:r>
      <w:r w:rsidR="00E03019">
        <w:rPr>
          <w:lang w:val="en-US"/>
        </w:rPr>
        <w:t>9</w:t>
      </w:r>
      <w:r w:rsidR="00B31737">
        <w:rPr>
          <w:lang w:val="en-US"/>
        </w:rPr>
        <w:t xml:space="preserve">. </w:t>
      </w:r>
      <w:r w:rsidR="00E03019">
        <w:rPr>
          <w:lang w:val="en-US"/>
        </w:rPr>
        <w:t>On the contrary, the quarterly Eurostat JVS correspond to a snapshot taken at the reference day (the last day of the quarter). For the same period, we have data of three quarters (2018Q3, 2018Q4 and 2019Q3). The absolute amount of JVS are averaged as follows: m_jvs= (JVS</w:t>
      </w:r>
      <w:r w:rsidR="00E03019" w:rsidRPr="00E03019">
        <w:rPr>
          <w:vertAlign w:val="subscript"/>
          <w:lang w:val="en-US"/>
        </w:rPr>
        <w:t>183</w:t>
      </w:r>
      <w:r w:rsidR="00E03019">
        <w:rPr>
          <w:lang w:val="en-US"/>
        </w:rPr>
        <w:t xml:space="preserve"> + JVS</w:t>
      </w:r>
      <w:r w:rsidR="00E03019" w:rsidRPr="00E03019">
        <w:rPr>
          <w:vertAlign w:val="subscript"/>
          <w:lang w:val="en-US"/>
        </w:rPr>
        <w:t>18</w:t>
      </w:r>
      <w:r w:rsidR="00E03019">
        <w:rPr>
          <w:vertAlign w:val="subscript"/>
          <w:lang w:val="en-US"/>
        </w:rPr>
        <w:t>4</w:t>
      </w:r>
      <w:r w:rsidR="00E03019">
        <w:rPr>
          <w:lang w:val="en-US"/>
        </w:rPr>
        <w:t xml:space="preserve"> + JVS</w:t>
      </w:r>
      <w:r w:rsidR="00E03019" w:rsidRPr="00E03019">
        <w:rPr>
          <w:vertAlign w:val="subscript"/>
          <w:lang w:val="en-US"/>
        </w:rPr>
        <w:t>1</w:t>
      </w:r>
      <w:r w:rsidR="00E03019">
        <w:rPr>
          <w:vertAlign w:val="subscript"/>
          <w:lang w:val="en-US"/>
        </w:rPr>
        <w:t>91</w:t>
      </w:r>
      <w:r w:rsidR="00E03019">
        <w:rPr>
          <w:lang w:val="en-US"/>
        </w:rPr>
        <w:t>)/3.</w:t>
      </w:r>
    </w:p>
    <w:p w14:paraId="738675EB" w14:textId="2C401A75" w:rsidR="007E18CB" w:rsidRDefault="007E18CB" w:rsidP="00F07050">
      <w:pPr>
        <w:rPr>
          <w:lang w:val="en-US"/>
        </w:rPr>
      </w:pPr>
      <w:r>
        <w:rPr>
          <w:lang w:val="en-US"/>
        </w:rPr>
        <w:fldChar w:fldCharType="begin"/>
      </w:r>
      <w:r>
        <w:rPr>
          <w:lang w:val="en-US"/>
        </w:rPr>
        <w:instrText xml:space="preserve"> REF _Ref14886074 \h </w:instrText>
      </w:r>
      <w:r>
        <w:rPr>
          <w:lang w:val="en-US"/>
        </w:rPr>
      </w:r>
      <w:r>
        <w:rPr>
          <w:lang w:val="en-US"/>
        </w:rPr>
        <w:fldChar w:fldCharType="separate"/>
      </w:r>
      <w:r>
        <w:t xml:space="preserve">Table </w:t>
      </w:r>
      <w:r>
        <w:rPr>
          <w:noProof/>
        </w:rPr>
        <w:t>4</w:t>
      </w:r>
      <w:r>
        <w:rPr>
          <w:lang w:val="en-US"/>
        </w:rPr>
        <w:fldChar w:fldCharType="end"/>
      </w:r>
      <w:r>
        <w:rPr>
          <w:lang w:val="en-US"/>
        </w:rPr>
        <w:t xml:space="preserve"> presents the CEDEFOP OJVs (9-months averages</w:t>
      </w:r>
      <w:r w:rsidR="00293797">
        <w:rPr>
          <w:lang w:val="en-US"/>
        </w:rPr>
        <w:t xml:space="preserve"> of total number of OJVs for the period July 2008 to March 2019</w:t>
      </w:r>
      <w:r>
        <w:rPr>
          <w:lang w:val="en-US"/>
        </w:rPr>
        <w:t xml:space="preserve">) in comparison with absolute figures of the official published JVS of Eurostat (3-quarters averages) for the 13 countries with CEDEFOP data. Note that no data are </w:t>
      </w:r>
      <w:r w:rsidR="00293797">
        <w:rPr>
          <w:lang w:val="en-US"/>
        </w:rPr>
        <w:t xml:space="preserve">not </w:t>
      </w:r>
      <w:r>
        <w:rPr>
          <w:lang w:val="en-US"/>
        </w:rPr>
        <w:t xml:space="preserve">available for </w:t>
      </w:r>
      <w:r w:rsidR="00293797">
        <w:rPr>
          <w:lang w:val="en-US"/>
        </w:rPr>
        <w:t>two</w:t>
      </w:r>
      <w:r>
        <w:rPr>
          <w:lang w:val="en-US"/>
        </w:rPr>
        <w:t xml:space="preserve"> large countries (FR</w:t>
      </w:r>
      <w:r w:rsidR="00293797">
        <w:rPr>
          <w:lang w:val="en-US"/>
        </w:rPr>
        <w:t xml:space="preserve"> and</w:t>
      </w:r>
      <w:r>
        <w:rPr>
          <w:lang w:val="en-US"/>
        </w:rPr>
        <w:t xml:space="preserve"> IT). We are therefore left with 1</w:t>
      </w:r>
      <w:r w:rsidR="00293797">
        <w:rPr>
          <w:lang w:val="en-US"/>
        </w:rPr>
        <w:t>1</w:t>
      </w:r>
      <w:r>
        <w:rPr>
          <w:lang w:val="en-US"/>
        </w:rPr>
        <w:t xml:space="preserve"> cases for comparisons. Apart for CZ and IE</w:t>
      </w:r>
      <w:r w:rsidR="00355933">
        <w:rPr>
          <w:lang w:val="en-US"/>
        </w:rPr>
        <w:t xml:space="preserve"> for which figures diverge largely</w:t>
      </w:r>
      <w:r>
        <w:rPr>
          <w:lang w:val="en-US"/>
        </w:rPr>
        <w:t xml:space="preserve">, </w:t>
      </w:r>
      <w:r w:rsidR="00355933">
        <w:rPr>
          <w:lang w:val="en-US"/>
        </w:rPr>
        <w:t>monthly OJVs are</w:t>
      </w:r>
      <w:r w:rsidR="003276F8">
        <w:rPr>
          <w:lang w:val="en-US"/>
        </w:rPr>
        <w:t xml:space="preserve"> </w:t>
      </w:r>
      <w:r w:rsidR="00355933">
        <w:rPr>
          <w:lang w:val="en-US"/>
        </w:rPr>
        <w:t xml:space="preserve">of </w:t>
      </w:r>
      <w:r>
        <w:rPr>
          <w:lang w:val="en-US"/>
        </w:rPr>
        <w:t>the same order of magnitude</w:t>
      </w:r>
      <w:r w:rsidR="00293797">
        <w:rPr>
          <w:lang w:val="en-US"/>
        </w:rPr>
        <w:t xml:space="preserve"> </w:t>
      </w:r>
      <w:r w:rsidR="00355933">
        <w:rPr>
          <w:lang w:val="en-US"/>
        </w:rPr>
        <w:t xml:space="preserve">with </w:t>
      </w:r>
      <w:r w:rsidR="003276F8">
        <w:rPr>
          <w:lang w:val="en-US"/>
        </w:rPr>
        <w:t>OJS exceed</w:t>
      </w:r>
      <w:r w:rsidR="00355933">
        <w:rPr>
          <w:lang w:val="en-US"/>
        </w:rPr>
        <w:t>ing</w:t>
      </w:r>
      <w:r w:rsidR="003276F8">
        <w:rPr>
          <w:lang w:val="en-US"/>
        </w:rPr>
        <w:t xml:space="preserve"> JVS from 10 to 61%</w:t>
      </w:r>
      <w:r w:rsidR="00355933">
        <w:rPr>
          <w:lang w:val="en-US"/>
        </w:rPr>
        <w:t xml:space="preserve"> (</w:t>
      </w:r>
      <w:r w:rsidR="00355933">
        <w:rPr>
          <w:lang w:val="en-US"/>
        </w:rPr>
        <w:fldChar w:fldCharType="begin"/>
      </w:r>
      <w:r w:rsidR="00355933">
        <w:rPr>
          <w:lang w:val="en-US"/>
        </w:rPr>
        <w:instrText xml:space="preserve"> REF _Ref14886074 \h </w:instrText>
      </w:r>
      <w:r w:rsidR="00355933">
        <w:rPr>
          <w:lang w:val="en-US"/>
        </w:rPr>
      </w:r>
      <w:r w:rsidR="00355933">
        <w:rPr>
          <w:lang w:val="en-US"/>
        </w:rPr>
        <w:fldChar w:fldCharType="separate"/>
      </w:r>
      <w:r w:rsidR="00355933">
        <w:t xml:space="preserve">Table </w:t>
      </w:r>
      <w:r w:rsidR="00355933">
        <w:rPr>
          <w:noProof/>
        </w:rPr>
        <w:t>4</w:t>
      </w:r>
      <w:r w:rsidR="00355933">
        <w:rPr>
          <w:lang w:val="en-US"/>
        </w:rPr>
        <w:fldChar w:fldCharType="end"/>
      </w:r>
      <w:r w:rsidR="00203928">
        <w:rPr>
          <w:lang w:val="en-US"/>
        </w:rPr>
        <w:t xml:space="preserve">; </w:t>
      </w:r>
      <w:r w:rsidR="00293797">
        <w:rPr>
          <w:lang w:val="en-US"/>
        </w:rPr>
        <w:fldChar w:fldCharType="begin"/>
      </w:r>
      <w:r w:rsidR="00293797">
        <w:rPr>
          <w:lang w:val="en-US"/>
        </w:rPr>
        <w:instrText xml:space="preserve"> REF _Ref15216549 \h </w:instrText>
      </w:r>
      <w:r w:rsidR="00293797">
        <w:rPr>
          <w:lang w:val="en-US"/>
        </w:rPr>
      </w:r>
      <w:r w:rsidR="00293797">
        <w:rPr>
          <w:lang w:val="en-US"/>
        </w:rPr>
        <w:fldChar w:fldCharType="separate"/>
      </w:r>
      <w:r w:rsidR="00293797">
        <w:t xml:space="preserve">Figure </w:t>
      </w:r>
      <w:r w:rsidR="00293797">
        <w:rPr>
          <w:noProof/>
        </w:rPr>
        <w:t>18</w:t>
      </w:r>
      <w:r w:rsidR="00293797">
        <w:rPr>
          <w:lang w:val="en-US"/>
        </w:rPr>
        <w:fldChar w:fldCharType="end"/>
      </w:r>
      <w:r w:rsidR="00203928">
        <w:rPr>
          <w:lang w:val="en-US"/>
        </w:rPr>
        <w:fldChar w:fldCharType="begin"/>
      </w:r>
      <w:r w:rsidR="00203928">
        <w:rPr>
          <w:lang w:val="en-US"/>
        </w:rPr>
        <w:instrText xml:space="preserve"> REF _Ref14586891 \h </w:instrText>
      </w:r>
      <w:r w:rsidR="00203928">
        <w:rPr>
          <w:lang w:val="en-US"/>
        </w:rPr>
      </w:r>
      <w:r w:rsidR="00203928">
        <w:rPr>
          <w:lang w:val="en-US"/>
        </w:rPr>
        <w:fldChar w:fldCharType="end"/>
      </w:r>
      <w:r w:rsidR="00355933">
        <w:rPr>
          <w:lang w:val="en-US"/>
        </w:rPr>
        <w:t>).</w:t>
      </w:r>
      <w:r w:rsidR="00705F46">
        <w:rPr>
          <w:lang w:val="en-US"/>
        </w:rPr>
        <w:t xml:space="preserve"> Note the very close agreement between the two indicators for Sweden.</w:t>
      </w:r>
    </w:p>
    <w:p w14:paraId="3E57FD58" w14:textId="6978392B" w:rsidR="00E03019" w:rsidRDefault="007E18CB" w:rsidP="007E18CB">
      <w:pPr>
        <w:pStyle w:val="Caption"/>
        <w:rPr>
          <w:lang w:val="en-US"/>
        </w:rPr>
      </w:pPr>
      <w:bookmarkStart w:id="75" w:name="_Ref14886074"/>
      <w:bookmarkStart w:id="76" w:name="_Toc15280498"/>
      <w:r>
        <w:t xml:space="preserve">Table </w:t>
      </w:r>
      <w:r w:rsidR="00C10540">
        <w:fldChar w:fldCharType="begin"/>
      </w:r>
      <w:r w:rsidR="00C10540">
        <w:instrText xml:space="preserve"> SEQ Table \* ARABIC </w:instrText>
      </w:r>
      <w:r w:rsidR="00C10540">
        <w:fldChar w:fldCharType="separate"/>
      </w:r>
      <w:r w:rsidR="00837D14">
        <w:rPr>
          <w:noProof/>
        </w:rPr>
        <w:t>4</w:t>
      </w:r>
      <w:r w:rsidR="00C10540">
        <w:rPr>
          <w:noProof/>
        </w:rPr>
        <w:fldChar w:fldCharType="end"/>
      </w:r>
      <w:bookmarkEnd w:id="75"/>
      <w:r>
        <w:t xml:space="preserve"> Table of average</w:t>
      </w:r>
      <w:r w:rsidR="004C31B7">
        <w:t>d</w:t>
      </w:r>
      <w:r>
        <w:t xml:space="preserve"> CEDEFOP OJVs and </w:t>
      </w:r>
      <w:r w:rsidR="004C31B7">
        <w:t xml:space="preserve">Eurostat </w:t>
      </w:r>
      <w:r>
        <w:t>JVS figures.</w:t>
      </w:r>
      <w:bookmarkEnd w:id="76"/>
    </w:p>
    <w:tbl>
      <w:tblPr>
        <w:tblW w:w="6440" w:type="dxa"/>
        <w:tblCellMar>
          <w:left w:w="70" w:type="dxa"/>
          <w:right w:w="70" w:type="dxa"/>
        </w:tblCellMar>
        <w:tblLook w:val="04A0" w:firstRow="1" w:lastRow="0" w:firstColumn="1" w:lastColumn="0" w:noHBand="0" w:noVBand="1"/>
      </w:tblPr>
      <w:tblGrid>
        <w:gridCol w:w="1640"/>
        <w:gridCol w:w="1200"/>
        <w:gridCol w:w="1297"/>
        <w:gridCol w:w="1297"/>
        <w:gridCol w:w="1200"/>
      </w:tblGrid>
      <w:tr w:rsidR="0009465A" w:rsidRPr="0009465A" w14:paraId="473B7473" w14:textId="77777777" w:rsidTr="0009465A">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CF783"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56802ED3"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E9128BA"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Eurostat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1D41367"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CEDEFOP</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FF93A38"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ratio</w:t>
            </w:r>
          </w:p>
        </w:tc>
      </w:tr>
      <w:tr w:rsidR="0009465A" w:rsidRPr="0009465A" w14:paraId="69D09A7F" w14:textId="77777777" w:rsidTr="0009465A">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EEF2E3A"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country</w:t>
            </w:r>
          </w:p>
        </w:tc>
        <w:tc>
          <w:tcPr>
            <w:tcW w:w="1200" w:type="dxa"/>
            <w:tcBorders>
              <w:top w:val="nil"/>
              <w:left w:val="nil"/>
              <w:bottom w:val="single" w:sz="4" w:space="0" w:color="auto"/>
              <w:right w:val="single" w:sz="4" w:space="0" w:color="auto"/>
            </w:tcBorders>
            <w:shd w:val="clear" w:color="auto" w:fill="auto"/>
            <w:noWrap/>
            <w:vAlign w:val="bottom"/>
            <w:hideMark/>
          </w:tcPr>
          <w:p w14:paraId="48CD47BA"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idcountry</w:t>
            </w:r>
          </w:p>
        </w:tc>
        <w:tc>
          <w:tcPr>
            <w:tcW w:w="1200" w:type="dxa"/>
            <w:tcBorders>
              <w:top w:val="nil"/>
              <w:left w:val="nil"/>
              <w:bottom w:val="single" w:sz="4" w:space="0" w:color="auto"/>
              <w:right w:val="single" w:sz="4" w:space="0" w:color="auto"/>
            </w:tcBorders>
            <w:shd w:val="clear" w:color="auto" w:fill="auto"/>
            <w:noWrap/>
            <w:vAlign w:val="bottom"/>
            <w:hideMark/>
          </w:tcPr>
          <w:p w14:paraId="0645908D"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m_jvs</w:t>
            </w:r>
          </w:p>
        </w:tc>
        <w:tc>
          <w:tcPr>
            <w:tcW w:w="1200" w:type="dxa"/>
            <w:tcBorders>
              <w:top w:val="nil"/>
              <w:left w:val="nil"/>
              <w:bottom w:val="single" w:sz="4" w:space="0" w:color="auto"/>
              <w:right w:val="single" w:sz="4" w:space="0" w:color="auto"/>
            </w:tcBorders>
            <w:shd w:val="clear" w:color="auto" w:fill="auto"/>
            <w:noWrap/>
            <w:vAlign w:val="bottom"/>
            <w:hideMark/>
          </w:tcPr>
          <w:p w14:paraId="35C72CDE"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m_ojv</w:t>
            </w:r>
          </w:p>
        </w:tc>
        <w:tc>
          <w:tcPr>
            <w:tcW w:w="1200" w:type="dxa"/>
            <w:tcBorders>
              <w:top w:val="nil"/>
              <w:left w:val="nil"/>
              <w:bottom w:val="single" w:sz="4" w:space="0" w:color="auto"/>
              <w:right w:val="single" w:sz="4" w:space="0" w:color="auto"/>
            </w:tcBorders>
            <w:shd w:val="clear" w:color="auto" w:fill="auto"/>
            <w:noWrap/>
            <w:vAlign w:val="bottom"/>
            <w:hideMark/>
          </w:tcPr>
          <w:p w14:paraId="35110A9B"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r_ojv_jvs</w:t>
            </w:r>
          </w:p>
        </w:tc>
      </w:tr>
      <w:tr w:rsidR="0009465A" w:rsidRPr="0009465A" w14:paraId="5479B565" w14:textId="77777777" w:rsidTr="0009465A">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2C3F134"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Poland</w:t>
            </w:r>
          </w:p>
        </w:tc>
        <w:tc>
          <w:tcPr>
            <w:tcW w:w="1200" w:type="dxa"/>
            <w:tcBorders>
              <w:top w:val="nil"/>
              <w:left w:val="nil"/>
              <w:bottom w:val="single" w:sz="4" w:space="0" w:color="auto"/>
              <w:right w:val="single" w:sz="4" w:space="0" w:color="auto"/>
            </w:tcBorders>
            <w:shd w:val="clear" w:color="auto" w:fill="auto"/>
            <w:noWrap/>
            <w:vAlign w:val="bottom"/>
            <w:hideMark/>
          </w:tcPr>
          <w:p w14:paraId="3208FD0E"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PL</w:t>
            </w:r>
          </w:p>
        </w:tc>
        <w:tc>
          <w:tcPr>
            <w:tcW w:w="1200" w:type="dxa"/>
            <w:tcBorders>
              <w:top w:val="nil"/>
              <w:left w:val="nil"/>
              <w:bottom w:val="single" w:sz="4" w:space="0" w:color="auto"/>
              <w:right w:val="single" w:sz="4" w:space="0" w:color="auto"/>
            </w:tcBorders>
            <w:shd w:val="clear" w:color="auto" w:fill="auto"/>
            <w:noWrap/>
            <w:vAlign w:val="bottom"/>
            <w:hideMark/>
          </w:tcPr>
          <w:p w14:paraId="1DE0DF87"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145'547.70</w:t>
            </w:r>
          </w:p>
        </w:tc>
        <w:tc>
          <w:tcPr>
            <w:tcW w:w="1200" w:type="dxa"/>
            <w:tcBorders>
              <w:top w:val="nil"/>
              <w:left w:val="nil"/>
              <w:bottom w:val="single" w:sz="4" w:space="0" w:color="auto"/>
              <w:right w:val="single" w:sz="4" w:space="0" w:color="auto"/>
            </w:tcBorders>
            <w:shd w:val="clear" w:color="auto" w:fill="auto"/>
            <w:noWrap/>
            <w:vAlign w:val="bottom"/>
            <w:hideMark/>
          </w:tcPr>
          <w:p w14:paraId="56EBF590"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160'476.70</w:t>
            </w:r>
          </w:p>
        </w:tc>
        <w:tc>
          <w:tcPr>
            <w:tcW w:w="1200" w:type="dxa"/>
            <w:tcBorders>
              <w:top w:val="nil"/>
              <w:left w:val="nil"/>
              <w:bottom w:val="single" w:sz="4" w:space="0" w:color="auto"/>
              <w:right w:val="single" w:sz="4" w:space="0" w:color="auto"/>
            </w:tcBorders>
            <w:shd w:val="clear" w:color="auto" w:fill="auto"/>
            <w:noWrap/>
            <w:vAlign w:val="bottom"/>
            <w:hideMark/>
          </w:tcPr>
          <w:p w14:paraId="35388601"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110%</w:t>
            </w:r>
          </w:p>
        </w:tc>
      </w:tr>
      <w:tr w:rsidR="0009465A" w:rsidRPr="0009465A" w14:paraId="620B5A26" w14:textId="77777777" w:rsidTr="0009465A">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C30C625"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Italy</w:t>
            </w:r>
          </w:p>
        </w:tc>
        <w:tc>
          <w:tcPr>
            <w:tcW w:w="1200" w:type="dxa"/>
            <w:tcBorders>
              <w:top w:val="nil"/>
              <w:left w:val="nil"/>
              <w:bottom w:val="single" w:sz="4" w:space="0" w:color="auto"/>
              <w:right w:val="single" w:sz="4" w:space="0" w:color="auto"/>
            </w:tcBorders>
            <w:shd w:val="clear" w:color="auto" w:fill="auto"/>
            <w:noWrap/>
            <w:vAlign w:val="bottom"/>
            <w:hideMark/>
          </w:tcPr>
          <w:p w14:paraId="562E6D34"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IT</w:t>
            </w:r>
          </w:p>
        </w:tc>
        <w:tc>
          <w:tcPr>
            <w:tcW w:w="1200" w:type="dxa"/>
            <w:tcBorders>
              <w:top w:val="nil"/>
              <w:left w:val="nil"/>
              <w:bottom w:val="single" w:sz="4" w:space="0" w:color="auto"/>
              <w:right w:val="single" w:sz="4" w:space="0" w:color="auto"/>
            </w:tcBorders>
            <w:shd w:val="clear" w:color="auto" w:fill="auto"/>
            <w:noWrap/>
            <w:vAlign w:val="bottom"/>
            <w:hideMark/>
          </w:tcPr>
          <w:p w14:paraId="4E205615"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NA</w:t>
            </w:r>
          </w:p>
        </w:tc>
        <w:tc>
          <w:tcPr>
            <w:tcW w:w="1200" w:type="dxa"/>
            <w:tcBorders>
              <w:top w:val="nil"/>
              <w:left w:val="nil"/>
              <w:bottom w:val="single" w:sz="4" w:space="0" w:color="auto"/>
              <w:right w:val="single" w:sz="4" w:space="0" w:color="auto"/>
            </w:tcBorders>
            <w:shd w:val="clear" w:color="auto" w:fill="auto"/>
            <w:noWrap/>
            <w:vAlign w:val="bottom"/>
            <w:hideMark/>
          </w:tcPr>
          <w:p w14:paraId="49933693"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263'448.30</w:t>
            </w:r>
          </w:p>
        </w:tc>
        <w:tc>
          <w:tcPr>
            <w:tcW w:w="1200" w:type="dxa"/>
            <w:tcBorders>
              <w:top w:val="nil"/>
              <w:left w:val="nil"/>
              <w:bottom w:val="single" w:sz="4" w:space="0" w:color="auto"/>
              <w:right w:val="single" w:sz="4" w:space="0" w:color="auto"/>
            </w:tcBorders>
            <w:shd w:val="clear" w:color="auto" w:fill="auto"/>
            <w:noWrap/>
            <w:vAlign w:val="bottom"/>
            <w:hideMark/>
          </w:tcPr>
          <w:p w14:paraId="2FA1822A"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NA</w:t>
            </w:r>
          </w:p>
        </w:tc>
      </w:tr>
      <w:tr w:rsidR="0009465A" w:rsidRPr="0009465A" w14:paraId="14D7177F" w14:textId="77777777" w:rsidTr="0009465A">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88E5C4A"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Spain</w:t>
            </w:r>
          </w:p>
        </w:tc>
        <w:tc>
          <w:tcPr>
            <w:tcW w:w="1200" w:type="dxa"/>
            <w:tcBorders>
              <w:top w:val="nil"/>
              <w:left w:val="nil"/>
              <w:bottom w:val="single" w:sz="4" w:space="0" w:color="auto"/>
              <w:right w:val="single" w:sz="4" w:space="0" w:color="auto"/>
            </w:tcBorders>
            <w:shd w:val="clear" w:color="auto" w:fill="auto"/>
            <w:noWrap/>
            <w:vAlign w:val="bottom"/>
            <w:hideMark/>
          </w:tcPr>
          <w:p w14:paraId="38775FB8"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ES</w:t>
            </w:r>
          </w:p>
        </w:tc>
        <w:tc>
          <w:tcPr>
            <w:tcW w:w="1200" w:type="dxa"/>
            <w:tcBorders>
              <w:top w:val="nil"/>
              <w:left w:val="nil"/>
              <w:bottom w:val="single" w:sz="4" w:space="0" w:color="auto"/>
              <w:right w:val="single" w:sz="4" w:space="0" w:color="auto"/>
            </w:tcBorders>
            <w:shd w:val="clear" w:color="auto" w:fill="auto"/>
            <w:noWrap/>
            <w:vAlign w:val="bottom"/>
            <w:hideMark/>
          </w:tcPr>
          <w:p w14:paraId="569FF1B4"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126'683.30</w:t>
            </w:r>
          </w:p>
        </w:tc>
        <w:tc>
          <w:tcPr>
            <w:tcW w:w="1200" w:type="dxa"/>
            <w:tcBorders>
              <w:top w:val="nil"/>
              <w:left w:val="nil"/>
              <w:bottom w:val="single" w:sz="4" w:space="0" w:color="auto"/>
              <w:right w:val="single" w:sz="4" w:space="0" w:color="auto"/>
            </w:tcBorders>
            <w:shd w:val="clear" w:color="auto" w:fill="auto"/>
            <w:noWrap/>
            <w:vAlign w:val="bottom"/>
            <w:hideMark/>
          </w:tcPr>
          <w:p w14:paraId="51087AC1"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203'600.00</w:t>
            </w:r>
          </w:p>
        </w:tc>
        <w:tc>
          <w:tcPr>
            <w:tcW w:w="1200" w:type="dxa"/>
            <w:tcBorders>
              <w:top w:val="nil"/>
              <w:left w:val="nil"/>
              <w:bottom w:val="single" w:sz="4" w:space="0" w:color="auto"/>
              <w:right w:val="single" w:sz="4" w:space="0" w:color="auto"/>
            </w:tcBorders>
            <w:shd w:val="clear" w:color="auto" w:fill="auto"/>
            <w:noWrap/>
            <w:vAlign w:val="bottom"/>
            <w:hideMark/>
          </w:tcPr>
          <w:p w14:paraId="4D5A1B53"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161%</w:t>
            </w:r>
          </w:p>
        </w:tc>
      </w:tr>
      <w:tr w:rsidR="0009465A" w:rsidRPr="0009465A" w14:paraId="3F79D5F6" w14:textId="77777777" w:rsidTr="0009465A">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AAD1C89"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Czechia</w:t>
            </w:r>
          </w:p>
        </w:tc>
        <w:tc>
          <w:tcPr>
            <w:tcW w:w="1200" w:type="dxa"/>
            <w:tcBorders>
              <w:top w:val="nil"/>
              <w:left w:val="nil"/>
              <w:bottom w:val="single" w:sz="4" w:space="0" w:color="auto"/>
              <w:right w:val="single" w:sz="4" w:space="0" w:color="auto"/>
            </w:tcBorders>
            <w:shd w:val="clear" w:color="auto" w:fill="auto"/>
            <w:noWrap/>
            <w:vAlign w:val="bottom"/>
            <w:hideMark/>
          </w:tcPr>
          <w:p w14:paraId="7E2C6C7D"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CZ</w:t>
            </w:r>
          </w:p>
        </w:tc>
        <w:tc>
          <w:tcPr>
            <w:tcW w:w="1200" w:type="dxa"/>
            <w:tcBorders>
              <w:top w:val="nil"/>
              <w:left w:val="nil"/>
              <w:bottom w:val="single" w:sz="4" w:space="0" w:color="auto"/>
              <w:right w:val="single" w:sz="4" w:space="0" w:color="auto"/>
            </w:tcBorders>
            <w:shd w:val="clear" w:color="auto" w:fill="auto"/>
            <w:noWrap/>
            <w:vAlign w:val="bottom"/>
            <w:hideMark/>
          </w:tcPr>
          <w:p w14:paraId="094AE482"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281'311.00</w:t>
            </w:r>
          </w:p>
        </w:tc>
        <w:tc>
          <w:tcPr>
            <w:tcW w:w="1200" w:type="dxa"/>
            <w:tcBorders>
              <w:top w:val="nil"/>
              <w:left w:val="nil"/>
              <w:bottom w:val="single" w:sz="4" w:space="0" w:color="auto"/>
              <w:right w:val="single" w:sz="4" w:space="0" w:color="auto"/>
            </w:tcBorders>
            <w:shd w:val="clear" w:color="auto" w:fill="auto"/>
            <w:noWrap/>
            <w:vAlign w:val="bottom"/>
            <w:hideMark/>
          </w:tcPr>
          <w:p w14:paraId="192D14B0"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60'216.30</w:t>
            </w:r>
          </w:p>
        </w:tc>
        <w:tc>
          <w:tcPr>
            <w:tcW w:w="1200" w:type="dxa"/>
            <w:tcBorders>
              <w:top w:val="nil"/>
              <w:left w:val="nil"/>
              <w:bottom w:val="single" w:sz="4" w:space="0" w:color="auto"/>
              <w:right w:val="single" w:sz="4" w:space="0" w:color="auto"/>
            </w:tcBorders>
            <w:shd w:val="clear" w:color="auto" w:fill="auto"/>
            <w:noWrap/>
            <w:vAlign w:val="bottom"/>
            <w:hideMark/>
          </w:tcPr>
          <w:p w14:paraId="717F6606"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21%</w:t>
            </w:r>
          </w:p>
        </w:tc>
      </w:tr>
      <w:tr w:rsidR="0009465A" w:rsidRPr="0009465A" w14:paraId="19B30A17" w14:textId="77777777" w:rsidTr="0009465A">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01219DB"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Luxembourg</w:t>
            </w:r>
          </w:p>
        </w:tc>
        <w:tc>
          <w:tcPr>
            <w:tcW w:w="1200" w:type="dxa"/>
            <w:tcBorders>
              <w:top w:val="nil"/>
              <w:left w:val="nil"/>
              <w:bottom w:val="single" w:sz="4" w:space="0" w:color="auto"/>
              <w:right w:val="single" w:sz="4" w:space="0" w:color="auto"/>
            </w:tcBorders>
            <w:shd w:val="clear" w:color="auto" w:fill="auto"/>
            <w:noWrap/>
            <w:vAlign w:val="bottom"/>
            <w:hideMark/>
          </w:tcPr>
          <w:p w14:paraId="1176B815"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LU</w:t>
            </w:r>
          </w:p>
        </w:tc>
        <w:tc>
          <w:tcPr>
            <w:tcW w:w="1200" w:type="dxa"/>
            <w:tcBorders>
              <w:top w:val="nil"/>
              <w:left w:val="nil"/>
              <w:bottom w:val="single" w:sz="4" w:space="0" w:color="auto"/>
              <w:right w:val="single" w:sz="4" w:space="0" w:color="auto"/>
            </w:tcBorders>
            <w:shd w:val="clear" w:color="auto" w:fill="auto"/>
            <w:noWrap/>
            <w:vAlign w:val="bottom"/>
            <w:hideMark/>
          </w:tcPr>
          <w:p w14:paraId="1280C916"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7'364.70</w:t>
            </w:r>
          </w:p>
        </w:tc>
        <w:tc>
          <w:tcPr>
            <w:tcW w:w="1200" w:type="dxa"/>
            <w:tcBorders>
              <w:top w:val="nil"/>
              <w:left w:val="nil"/>
              <w:bottom w:val="single" w:sz="4" w:space="0" w:color="auto"/>
              <w:right w:val="single" w:sz="4" w:space="0" w:color="auto"/>
            </w:tcBorders>
            <w:shd w:val="clear" w:color="auto" w:fill="auto"/>
            <w:noWrap/>
            <w:vAlign w:val="bottom"/>
            <w:hideMark/>
          </w:tcPr>
          <w:p w14:paraId="71AF0118"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8'617.70</w:t>
            </w:r>
          </w:p>
        </w:tc>
        <w:tc>
          <w:tcPr>
            <w:tcW w:w="1200" w:type="dxa"/>
            <w:tcBorders>
              <w:top w:val="nil"/>
              <w:left w:val="nil"/>
              <w:bottom w:val="single" w:sz="4" w:space="0" w:color="auto"/>
              <w:right w:val="single" w:sz="4" w:space="0" w:color="auto"/>
            </w:tcBorders>
            <w:shd w:val="clear" w:color="auto" w:fill="auto"/>
            <w:noWrap/>
            <w:vAlign w:val="bottom"/>
            <w:hideMark/>
          </w:tcPr>
          <w:p w14:paraId="61C9E715"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117%</w:t>
            </w:r>
          </w:p>
        </w:tc>
      </w:tr>
      <w:tr w:rsidR="0009465A" w:rsidRPr="0009465A" w14:paraId="615D0F04" w14:textId="77777777" w:rsidTr="0009465A">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496D8B2"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Sweden</w:t>
            </w:r>
          </w:p>
        </w:tc>
        <w:tc>
          <w:tcPr>
            <w:tcW w:w="1200" w:type="dxa"/>
            <w:tcBorders>
              <w:top w:val="nil"/>
              <w:left w:val="nil"/>
              <w:bottom w:val="single" w:sz="4" w:space="0" w:color="auto"/>
              <w:right w:val="single" w:sz="4" w:space="0" w:color="auto"/>
            </w:tcBorders>
            <w:shd w:val="clear" w:color="auto" w:fill="auto"/>
            <w:noWrap/>
            <w:vAlign w:val="bottom"/>
            <w:hideMark/>
          </w:tcPr>
          <w:p w14:paraId="2A03CAF4"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SE</w:t>
            </w:r>
          </w:p>
        </w:tc>
        <w:tc>
          <w:tcPr>
            <w:tcW w:w="1200" w:type="dxa"/>
            <w:tcBorders>
              <w:top w:val="nil"/>
              <w:left w:val="nil"/>
              <w:bottom w:val="single" w:sz="4" w:space="0" w:color="auto"/>
              <w:right w:val="single" w:sz="4" w:space="0" w:color="auto"/>
            </w:tcBorders>
            <w:shd w:val="clear" w:color="auto" w:fill="auto"/>
            <w:noWrap/>
            <w:vAlign w:val="bottom"/>
            <w:hideMark/>
          </w:tcPr>
          <w:p w14:paraId="6E8DC582"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116'259.70</w:t>
            </w:r>
          </w:p>
        </w:tc>
        <w:tc>
          <w:tcPr>
            <w:tcW w:w="1200" w:type="dxa"/>
            <w:tcBorders>
              <w:top w:val="nil"/>
              <w:left w:val="nil"/>
              <w:bottom w:val="single" w:sz="4" w:space="0" w:color="auto"/>
              <w:right w:val="single" w:sz="4" w:space="0" w:color="auto"/>
            </w:tcBorders>
            <w:shd w:val="clear" w:color="auto" w:fill="auto"/>
            <w:noWrap/>
            <w:vAlign w:val="bottom"/>
            <w:hideMark/>
          </w:tcPr>
          <w:p w14:paraId="4FDF0862"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118'166.40</w:t>
            </w:r>
          </w:p>
        </w:tc>
        <w:tc>
          <w:tcPr>
            <w:tcW w:w="1200" w:type="dxa"/>
            <w:tcBorders>
              <w:top w:val="nil"/>
              <w:left w:val="nil"/>
              <w:bottom w:val="single" w:sz="4" w:space="0" w:color="auto"/>
              <w:right w:val="single" w:sz="4" w:space="0" w:color="auto"/>
            </w:tcBorders>
            <w:shd w:val="clear" w:color="auto" w:fill="auto"/>
            <w:noWrap/>
            <w:vAlign w:val="bottom"/>
            <w:hideMark/>
          </w:tcPr>
          <w:p w14:paraId="3A5170B1"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102%</w:t>
            </w:r>
          </w:p>
        </w:tc>
      </w:tr>
      <w:tr w:rsidR="0009465A" w:rsidRPr="0009465A" w14:paraId="27839972" w14:textId="77777777" w:rsidTr="0009465A">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A15E8B1"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Ireland</w:t>
            </w:r>
          </w:p>
        </w:tc>
        <w:tc>
          <w:tcPr>
            <w:tcW w:w="1200" w:type="dxa"/>
            <w:tcBorders>
              <w:top w:val="nil"/>
              <w:left w:val="nil"/>
              <w:bottom w:val="single" w:sz="4" w:space="0" w:color="auto"/>
              <w:right w:val="single" w:sz="4" w:space="0" w:color="auto"/>
            </w:tcBorders>
            <w:shd w:val="clear" w:color="auto" w:fill="auto"/>
            <w:noWrap/>
            <w:vAlign w:val="bottom"/>
            <w:hideMark/>
          </w:tcPr>
          <w:p w14:paraId="458C98C8"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IE</w:t>
            </w:r>
          </w:p>
        </w:tc>
        <w:tc>
          <w:tcPr>
            <w:tcW w:w="1200" w:type="dxa"/>
            <w:tcBorders>
              <w:top w:val="nil"/>
              <w:left w:val="nil"/>
              <w:bottom w:val="single" w:sz="4" w:space="0" w:color="auto"/>
              <w:right w:val="single" w:sz="4" w:space="0" w:color="auto"/>
            </w:tcBorders>
            <w:shd w:val="clear" w:color="auto" w:fill="auto"/>
            <w:noWrap/>
            <w:vAlign w:val="bottom"/>
            <w:hideMark/>
          </w:tcPr>
          <w:p w14:paraId="3DCDF943"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18'700.00</w:t>
            </w:r>
          </w:p>
        </w:tc>
        <w:tc>
          <w:tcPr>
            <w:tcW w:w="1200" w:type="dxa"/>
            <w:tcBorders>
              <w:top w:val="nil"/>
              <w:left w:val="nil"/>
              <w:bottom w:val="single" w:sz="4" w:space="0" w:color="auto"/>
              <w:right w:val="single" w:sz="4" w:space="0" w:color="auto"/>
            </w:tcBorders>
            <w:shd w:val="clear" w:color="auto" w:fill="auto"/>
            <w:noWrap/>
            <w:vAlign w:val="bottom"/>
            <w:hideMark/>
          </w:tcPr>
          <w:p w14:paraId="21E0598E"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63'340.00</w:t>
            </w:r>
          </w:p>
        </w:tc>
        <w:tc>
          <w:tcPr>
            <w:tcW w:w="1200" w:type="dxa"/>
            <w:tcBorders>
              <w:top w:val="nil"/>
              <w:left w:val="nil"/>
              <w:bottom w:val="single" w:sz="4" w:space="0" w:color="auto"/>
              <w:right w:val="single" w:sz="4" w:space="0" w:color="auto"/>
            </w:tcBorders>
            <w:shd w:val="clear" w:color="auto" w:fill="auto"/>
            <w:noWrap/>
            <w:vAlign w:val="bottom"/>
            <w:hideMark/>
          </w:tcPr>
          <w:p w14:paraId="36D86ABD"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339%</w:t>
            </w:r>
          </w:p>
        </w:tc>
      </w:tr>
      <w:tr w:rsidR="0009465A" w:rsidRPr="0009465A" w14:paraId="14302759" w14:textId="77777777" w:rsidTr="0009465A">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EA27A82"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Belgium</w:t>
            </w:r>
          </w:p>
        </w:tc>
        <w:tc>
          <w:tcPr>
            <w:tcW w:w="1200" w:type="dxa"/>
            <w:tcBorders>
              <w:top w:val="nil"/>
              <w:left w:val="nil"/>
              <w:bottom w:val="single" w:sz="4" w:space="0" w:color="auto"/>
              <w:right w:val="single" w:sz="4" w:space="0" w:color="auto"/>
            </w:tcBorders>
            <w:shd w:val="clear" w:color="auto" w:fill="auto"/>
            <w:noWrap/>
            <w:vAlign w:val="bottom"/>
            <w:hideMark/>
          </w:tcPr>
          <w:p w14:paraId="3A42D419"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BE</w:t>
            </w:r>
          </w:p>
        </w:tc>
        <w:tc>
          <w:tcPr>
            <w:tcW w:w="1200" w:type="dxa"/>
            <w:tcBorders>
              <w:top w:val="nil"/>
              <w:left w:val="nil"/>
              <w:bottom w:val="single" w:sz="4" w:space="0" w:color="auto"/>
              <w:right w:val="single" w:sz="4" w:space="0" w:color="auto"/>
            </w:tcBorders>
            <w:shd w:val="clear" w:color="auto" w:fill="auto"/>
            <w:noWrap/>
            <w:vAlign w:val="bottom"/>
            <w:hideMark/>
          </w:tcPr>
          <w:p w14:paraId="30CF9B20"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146'202.70</w:t>
            </w:r>
          </w:p>
        </w:tc>
        <w:tc>
          <w:tcPr>
            <w:tcW w:w="1200" w:type="dxa"/>
            <w:tcBorders>
              <w:top w:val="nil"/>
              <w:left w:val="nil"/>
              <w:bottom w:val="single" w:sz="4" w:space="0" w:color="auto"/>
              <w:right w:val="single" w:sz="4" w:space="0" w:color="auto"/>
            </w:tcBorders>
            <w:shd w:val="clear" w:color="auto" w:fill="auto"/>
            <w:noWrap/>
            <w:vAlign w:val="bottom"/>
            <w:hideMark/>
          </w:tcPr>
          <w:p w14:paraId="277EDE83"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200'265.60</w:t>
            </w:r>
          </w:p>
        </w:tc>
        <w:tc>
          <w:tcPr>
            <w:tcW w:w="1200" w:type="dxa"/>
            <w:tcBorders>
              <w:top w:val="nil"/>
              <w:left w:val="nil"/>
              <w:bottom w:val="single" w:sz="4" w:space="0" w:color="auto"/>
              <w:right w:val="single" w:sz="4" w:space="0" w:color="auto"/>
            </w:tcBorders>
            <w:shd w:val="clear" w:color="auto" w:fill="auto"/>
            <w:noWrap/>
            <w:vAlign w:val="bottom"/>
            <w:hideMark/>
          </w:tcPr>
          <w:p w14:paraId="492B10CB"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137%</w:t>
            </w:r>
          </w:p>
        </w:tc>
      </w:tr>
      <w:tr w:rsidR="0009465A" w:rsidRPr="0009465A" w14:paraId="6732E880" w14:textId="77777777" w:rsidTr="0009465A">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6622E84"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Austria</w:t>
            </w:r>
          </w:p>
        </w:tc>
        <w:tc>
          <w:tcPr>
            <w:tcW w:w="1200" w:type="dxa"/>
            <w:tcBorders>
              <w:top w:val="nil"/>
              <w:left w:val="nil"/>
              <w:bottom w:val="single" w:sz="4" w:space="0" w:color="auto"/>
              <w:right w:val="single" w:sz="4" w:space="0" w:color="auto"/>
            </w:tcBorders>
            <w:shd w:val="clear" w:color="auto" w:fill="auto"/>
            <w:noWrap/>
            <w:vAlign w:val="bottom"/>
            <w:hideMark/>
          </w:tcPr>
          <w:p w14:paraId="4F9F45BC"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AT</w:t>
            </w:r>
          </w:p>
        </w:tc>
        <w:tc>
          <w:tcPr>
            <w:tcW w:w="1200" w:type="dxa"/>
            <w:tcBorders>
              <w:top w:val="nil"/>
              <w:left w:val="nil"/>
              <w:bottom w:val="single" w:sz="4" w:space="0" w:color="auto"/>
              <w:right w:val="single" w:sz="4" w:space="0" w:color="auto"/>
            </w:tcBorders>
            <w:shd w:val="clear" w:color="auto" w:fill="auto"/>
            <w:noWrap/>
            <w:vAlign w:val="bottom"/>
            <w:hideMark/>
          </w:tcPr>
          <w:p w14:paraId="2C431796"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128'471.70</w:t>
            </w:r>
          </w:p>
        </w:tc>
        <w:tc>
          <w:tcPr>
            <w:tcW w:w="1200" w:type="dxa"/>
            <w:tcBorders>
              <w:top w:val="nil"/>
              <w:left w:val="nil"/>
              <w:bottom w:val="single" w:sz="4" w:space="0" w:color="auto"/>
              <w:right w:val="single" w:sz="4" w:space="0" w:color="auto"/>
            </w:tcBorders>
            <w:shd w:val="clear" w:color="auto" w:fill="auto"/>
            <w:noWrap/>
            <w:vAlign w:val="bottom"/>
            <w:hideMark/>
          </w:tcPr>
          <w:p w14:paraId="24ECAA9D"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157'087.10</w:t>
            </w:r>
          </w:p>
        </w:tc>
        <w:tc>
          <w:tcPr>
            <w:tcW w:w="1200" w:type="dxa"/>
            <w:tcBorders>
              <w:top w:val="nil"/>
              <w:left w:val="nil"/>
              <w:bottom w:val="single" w:sz="4" w:space="0" w:color="auto"/>
              <w:right w:val="single" w:sz="4" w:space="0" w:color="auto"/>
            </w:tcBorders>
            <w:shd w:val="clear" w:color="auto" w:fill="auto"/>
            <w:noWrap/>
            <w:vAlign w:val="bottom"/>
            <w:hideMark/>
          </w:tcPr>
          <w:p w14:paraId="265A09B3"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122%</w:t>
            </w:r>
          </w:p>
        </w:tc>
      </w:tr>
      <w:tr w:rsidR="0009465A" w:rsidRPr="0009465A" w14:paraId="09CB9D83" w14:textId="77777777" w:rsidTr="0009465A">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70E537D"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France</w:t>
            </w:r>
          </w:p>
        </w:tc>
        <w:tc>
          <w:tcPr>
            <w:tcW w:w="1200" w:type="dxa"/>
            <w:tcBorders>
              <w:top w:val="nil"/>
              <w:left w:val="nil"/>
              <w:bottom w:val="single" w:sz="4" w:space="0" w:color="auto"/>
              <w:right w:val="single" w:sz="4" w:space="0" w:color="auto"/>
            </w:tcBorders>
            <w:shd w:val="clear" w:color="auto" w:fill="auto"/>
            <w:noWrap/>
            <w:vAlign w:val="bottom"/>
            <w:hideMark/>
          </w:tcPr>
          <w:p w14:paraId="6BA5A5D8"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FR</w:t>
            </w:r>
          </w:p>
        </w:tc>
        <w:tc>
          <w:tcPr>
            <w:tcW w:w="1200" w:type="dxa"/>
            <w:tcBorders>
              <w:top w:val="nil"/>
              <w:left w:val="nil"/>
              <w:bottom w:val="single" w:sz="4" w:space="0" w:color="auto"/>
              <w:right w:val="single" w:sz="4" w:space="0" w:color="auto"/>
            </w:tcBorders>
            <w:shd w:val="clear" w:color="auto" w:fill="auto"/>
            <w:noWrap/>
            <w:vAlign w:val="bottom"/>
            <w:hideMark/>
          </w:tcPr>
          <w:p w14:paraId="4CD83B97"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NA</w:t>
            </w:r>
          </w:p>
        </w:tc>
        <w:tc>
          <w:tcPr>
            <w:tcW w:w="1200" w:type="dxa"/>
            <w:tcBorders>
              <w:top w:val="nil"/>
              <w:left w:val="nil"/>
              <w:bottom w:val="single" w:sz="4" w:space="0" w:color="auto"/>
              <w:right w:val="single" w:sz="4" w:space="0" w:color="auto"/>
            </w:tcBorders>
            <w:shd w:val="clear" w:color="auto" w:fill="auto"/>
            <w:noWrap/>
            <w:vAlign w:val="bottom"/>
            <w:hideMark/>
          </w:tcPr>
          <w:p w14:paraId="1E72EDE5"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1'328'799.60</w:t>
            </w:r>
          </w:p>
        </w:tc>
        <w:tc>
          <w:tcPr>
            <w:tcW w:w="1200" w:type="dxa"/>
            <w:tcBorders>
              <w:top w:val="nil"/>
              <w:left w:val="nil"/>
              <w:bottom w:val="single" w:sz="4" w:space="0" w:color="auto"/>
              <w:right w:val="single" w:sz="4" w:space="0" w:color="auto"/>
            </w:tcBorders>
            <w:shd w:val="clear" w:color="auto" w:fill="auto"/>
            <w:noWrap/>
            <w:vAlign w:val="bottom"/>
            <w:hideMark/>
          </w:tcPr>
          <w:p w14:paraId="3A1D1C18"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NA</w:t>
            </w:r>
          </w:p>
        </w:tc>
      </w:tr>
      <w:tr w:rsidR="0009465A" w:rsidRPr="0009465A" w14:paraId="2AB2320D" w14:textId="77777777" w:rsidTr="0009465A">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366676E"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Germany</w:t>
            </w:r>
          </w:p>
        </w:tc>
        <w:tc>
          <w:tcPr>
            <w:tcW w:w="1200" w:type="dxa"/>
            <w:tcBorders>
              <w:top w:val="nil"/>
              <w:left w:val="nil"/>
              <w:bottom w:val="single" w:sz="4" w:space="0" w:color="auto"/>
              <w:right w:val="single" w:sz="4" w:space="0" w:color="auto"/>
            </w:tcBorders>
            <w:shd w:val="clear" w:color="auto" w:fill="auto"/>
            <w:noWrap/>
            <w:vAlign w:val="bottom"/>
            <w:hideMark/>
          </w:tcPr>
          <w:p w14:paraId="6A9AD3AE"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DE</w:t>
            </w:r>
          </w:p>
        </w:tc>
        <w:tc>
          <w:tcPr>
            <w:tcW w:w="1200" w:type="dxa"/>
            <w:tcBorders>
              <w:top w:val="nil"/>
              <w:left w:val="nil"/>
              <w:bottom w:val="single" w:sz="4" w:space="0" w:color="auto"/>
              <w:right w:val="single" w:sz="4" w:space="0" w:color="auto"/>
            </w:tcBorders>
            <w:shd w:val="clear" w:color="auto" w:fill="auto"/>
            <w:noWrap/>
            <w:vAlign w:val="bottom"/>
            <w:hideMark/>
          </w:tcPr>
          <w:p w14:paraId="50B7A98E"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1'346'804.00</w:t>
            </w:r>
          </w:p>
        </w:tc>
        <w:tc>
          <w:tcPr>
            <w:tcW w:w="1200" w:type="dxa"/>
            <w:tcBorders>
              <w:top w:val="nil"/>
              <w:left w:val="nil"/>
              <w:bottom w:val="single" w:sz="4" w:space="0" w:color="auto"/>
              <w:right w:val="single" w:sz="4" w:space="0" w:color="auto"/>
            </w:tcBorders>
            <w:shd w:val="clear" w:color="auto" w:fill="auto"/>
            <w:noWrap/>
            <w:vAlign w:val="bottom"/>
            <w:hideMark/>
          </w:tcPr>
          <w:p w14:paraId="30F08347"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1'742'199.20</w:t>
            </w:r>
          </w:p>
        </w:tc>
        <w:tc>
          <w:tcPr>
            <w:tcW w:w="1200" w:type="dxa"/>
            <w:tcBorders>
              <w:top w:val="nil"/>
              <w:left w:val="nil"/>
              <w:bottom w:val="single" w:sz="4" w:space="0" w:color="auto"/>
              <w:right w:val="single" w:sz="4" w:space="0" w:color="auto"/>
            </w:tcBorders>
            <w:shd w:val="clear" w:color="auto" w:fill="auto"/>
            <w:noWrap/>
            <w:vAlign w:val="bottom"/>
            <w:hideMark/>
          </w:tcPr>
          <w:p w14:paraId="15E91AB4"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129%</w:t>
            </w:r>
          </w:p>
        </w:tc>
      </w:tr>
      <w:tr w:rsidR="0009465A" w:rsidRPr="0009465A" w14:paraId="18201F6C" w14:textId="77777777" w:rsidTr="0009465A">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136DB37"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United Kingdom</w:t>
            </w:r>
          </w:p>
        </w:tc>
        <w:tc>
          <w:tcPr>
            <w:tcW w:w="1200" w:type="dxa"/>
            <w:tcBorders>
              <w:top w:val="nil"/>
              <w:left w:val="nil"/>
              <w:bottom w:val="single" w:sz="4" w:space="0" w:color="auto"/>
              <w:right w:val="single" w:sz="4" w:space="0" w:color="auto"/>
            </w:tcBorders>
            <w:shd w:val="clear" w:color="auto" w:fill="auto"/>
            <w:noWrap/>
            <w:vAlign w:val="bottom"/>
            <w:hideMark/>
          </w:tcPr>
          <w:p w14:paraId="00849331"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UK</w:t>
            </w:r>
          </w:p>
        </w:tc>
        <w:tc>
          <w:tcPr>
            <w:tcW w:w="1200" w:type="dxa"/>
            <w:tcBorders>
              <w:top w:val="nil"/>
              <w:left w:val="nil"/>
              <w:bottom w:val="single" w:sz="4" w:space="0" w:color="auto"/>
              <w:right w:val="single" w:sz="4" w:space="0" w:color="auto"/>
            </w:tcBorders>
            <w:shd w:val="clear" w:color="auto" w:fill="auto"/>
            <w:noWrap/>
            <w:vAlign w:val="bottom"/>
            <w:hideMark/>
          </w:tcPr>
          <w:p w14:paraId="790F79D7"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846333.3</w:t>
            </w:r>
          </w:p>
        </w:tc>
        <w:tc>
          <w:tcPr>
            <w:tcW w:w="1200" w:type="dxa"/>
            <w:tcBorders>
              <w:top w:val="nil"/>
              <w:left w:val="nil"/>
              <w:bottom w:val="single" w:sz="4" w:space="0" w:color="auto"/>
              <w:right w:val="single" w:sz="4" w:space="0" w:color="auto"/>
            </w:tcBorders>
            <w:shd w:val="clear" w:color="auto" w:fill="auto"/>
            <w:noWrap/>
            <w:vAlign w:val="bottom"/>
            <w:hideMark/>
          </w:tcPr>
          <w:p w14:paraId="61C23267"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1'478'181.80</w:t>
            </w:r>
          </w:p>
        </w:tc>
        <w:tc>
          <w:tcPr>
            <w:tcW w:w="1200" w:type="dxa"/>
            <w:tcBorders>
              <w:top w:val="nil"/>
              <w:left w:val="nil"/>
              <w:bottom w:val="single" w:sz="4" w:space="0" w:color="auto"/>
              <w:right w:val="single" w:sz="4" w:space="0" w:color="auto"/>
            </w:tcBorders>
            <w:shd w:val="clear" w:color="auto" w:fill="auto"/>
            <w:noWrap/>
            <w:vAlign w:val="bottom"/>
            <w:hideMark/>
          </w:tcPr>
          <w:p w14:paraId="72148430"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175%</w:t>
            </w:r>
          </w:p>
        </w:tc>
      </w:tr>
      <w:tr w:rsidR="0009465A" w:rsidRPr="0009465A" w14:paraId="7C05A871" w14:textId="77777777" w:rsidTr="0009465A">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36240FC"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Netherlands</w:t>
            </w:r>
          </w:p>
        </w:tc>
        <w:tc>
          <w:tcPr>
            <w:tcW w:w="1200" w:type="dxa"/>
            <w:tcBorders>
              <w:top w:val="nil"/>
              <w:left w:val="nil"/>
              <w:bottom w:val="single" w:sz="4" w:space="0" w:color="auto"/>
              <w:right w:val="single" w:sz="4" w:space="0" w:color="auto"/>
            </w:tcBorders>
            <w:shd w:val="clear" w:color="auto" w:fill="auto"/>
            <w:noWrap/>
            <w:vAlign w:val="bottom"/>
            <w:hideMark/>
          </w:tcPr>
          <w:p w14:paraId="0B63D9B8"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NL</w:t>
            </w:r>
          </w:p>
        </w:tc>
        <w:tc>
          <w:tcPr>
            <w:tcW w:w="1200" w:type="dxa"/>
            <w:tcBorders>
              <w:top w:val="nil"/>
              <w:left w:val="nil"/>
              <w:bottom w:val="single" w:sz="4" w:space="0" w:color="auto"/>
              <w:right w:val="single" w:sz="4" w:space="0" w:color="auto"/>
            </w:tcBorders>
            <w:shd w:val="clear" w:color="auto" w:fill="auto"/>
            <w:noWrap/>
            <w:vAlign w:val="bottom"/>
            <w:hideMark/>
          </w:tcPr>
          <w:p w14:paraId="10A416FA"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261'577.30</w:t>
            </w:r>
          </w:p>
        </w:tc>
        <w:tc>
          <w:tcPr>
            <w:tcW w:w="1200" w:type="dxa"/>
            <w:tcBorders>
              <w:top w:val="nil"/>
              <w:left w:val="nil"/>
              <w:bottom w:val="single" w:sz="4" w:space="0" w:color="auto"/>
              <w:right w:val="single" w:sz="4" w:space="0" w:color="auto"/>
            </w:tcBorders>
            <w:shd w:val="clear" w:color="auto" w:fill="auto"/>
            <w:noWrap/>
            <w:vAlign w:val="bottom"/>
            <w:hideMark/>
          </w:tcPr>
          <w:p w14:paraId="021231F7"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387'097.20</w:t>
            </w:r>
          </w:p>
        </w:tc>
        <w:tc>
          <w:tcPr>
            <w:tcW w:w="1200" w:type="dxa"/>
            <w:tcBorders>
              <w:top w:val="nil"/>
              <w:left w:val="nil"/>
              <w:bottom w:val="single" w:sz="4" w:space="0" w:color="auto"/>
              <w:right w:val="single" w:sz="4" w:space="0" w:color="auto"/>
            </w:tcBorders>
            <w:shd w:val="clear" w:color="auto" w:fill="auto"/>
            <w:noWrap/>
            <w:vAlign w:val="bottom"/>
            <w:hideMark/>
          </w:tcPr>
          <w:p w14:paraId="0F138C9A" w14:textId="77777777" w:rsidR="0009465A" w:rsidRPr="0009465A" w:rsidRDefault="0009465A" w:rsidP="0009465A">
            <w:pPr>
              <w:spacing w:after="0" w:line="240" w:lineRule="auto"/>
              <w:jc w:val="right"/>
              <w:rPr>
                <w:rFonts w:eastAsia="Times New Roman" w:cs="Calibri"/>
                <w:color w:val="000000"/>
                <w:lang w:val="fr-CH" w:eastAsia="fr-CH"/>
              </w:rPr>
            </w:pPr>
            <w:r w:rsidRPr="0009465A">
              <w:rPr>
                <w:rFonts w:eastAsia="Times New Roman" w:cs="Calibri"/>
                <w:color w:val="000000"/>
                <w:lang w:val="fr-CH" w:eastAsia="fr-CH"/>
              </w:rPr>
              <w:t>148%</w:t>
            </w:r>
          </w:p>
        </w:tc>
      </w:tr>
    </w:tbl>
    <w:p w14:paraId="605B3324" w14:textId="71660024" w:rsidR="00AC4D1C" w:rsidRDefault="00AC4D1C" w:rsidP="00F07050">
      <w:pPr>
        <w:rPr>
          <w:lang w:val="en-US"/>
        </w:rPr>
      </w:pPr>
    </w:p>
    <w:p w14:paraId="52502617" w14:textId="6E0DE6D4" w:rsidR="00E33E08" w:rsidRDefault="00E33E08">
      <w:pPr>
        <w:spacing w:after="160" w:line="259" w:lineRule="auto"/>
        <w:rPr>
          <w:i/>
          <w:iCs/>
          <w:color w:val="44546A" w:themeColor="text2"/>
          <w:sz w:val="18"/>
          <w:szCs w:val="18"/>
        </w:rPr>
      </w:pPr>
      <w:r>
        <w:br w:type="page"/>
      </w:r>
    </w:p>
    <w:p w14:paraId="40E637BF" w14:textId="692883AB" w:rsidR="005945B7" w:rsidRDefault="00887E83" w:rsidP="005945B7">
      <w:pPr>
        <w:pStyle w:val="Caption"/>
      </w:pPr>
      <w:bookmarkStart w:id="77" w:name="_Ref15216549"/>
      <w:bookmarkStart w:id="78" w:name="_Toc15280489"/>
      <w:r>
        <w:lastRenderedPageBreak/>
        <w:t xml:space="preserve">Figure </w:t>
      </w:r>
      <w:r w:rsidR="00C10540">
        <w:fldChar w:fldCharType="begin"/>
      </w:r>
      <w:r w:rsidR="00C10540">
        <w:instrText xml:space="preserve"> SEQ Figure \* ARABIC </w:instrText>
      </w:r>
      <w:r w:rsidR="00C10540">
        <w:fldChar w:fldCharType="separate"/>
      </w:r>
      <w:r w:rsidR="00C008F5">
        <w:rPr>
          <w:noProof/>
        </w:rPr>
        <w:t>18</w:t>
      </w:r>
      <w:r w:rsidR="00C10540">
        <w:rPr>
          <w:noProof/>
        </w:rPr>
        <w:fldChar w:fldCharType="end"/>
      </w:r>
      <w:bookmarkEnd w:id="77"/>
      <w:r>
        <w:t xml:space="preserve"> Graphical representation of data of </w:t>
      </w:r>
      <w:r>
        <w:fldChar w:fldCharType="begin"/>
      </w:r>
      <w:r>
        <w:instrText xml:space="preserve"> REF _Ref14886074 \h </w:instrText>
      </w:r>
      <w:r>
        <w:fldChar w:fldCharType="separate"/>
      </w:r>
      <w:r>
        <w:t xml:space="preserve">Table </w:t>
      </w:r>
      <w:r>
        <w:rPr>
          <w:noProof/>
        </w:rPr>
        <w:t>4</w:t>
      </w:r>
      <w:r>
        <w:fldChar w:fldCharType="end"/>
      </w:r>
      <w:r>
        <w:t xml:space="preserve"> (log scales)</w:t>
      </w:r>
      <w:r w:rsidR="005945B7">
        <w:t>.</w:t>
      </w:r>
      <w:bookmarkEnd w:id="78"/>
      <w:r w:rsidR="005945B7">
        <w:t xml:space="preserve"> </w:t>
      </w:r>
    </w:p>
    <w:p w14:paraId="2DFA9808" w14:textId="6BB91AE8" w:rsidR="005945B7" w:rsidRPr="005945B7" w:rsidRDefault="005945B7" w:rsidP="005945B7">
      <w:pPr>
        <w:pStyle w:val="Caption"/>
      </w:pPr>
      <w:r>
        <w:t xml:space="preserve">The abline of slope 1 </w:t>
      </w:r>
      <w:r w:rsidR="00452778">
        <w:t xml:space="preserve">makes conspicuous </w:t>
      </w:r>
      <w:r>
        <w:t>two oulierrs</w:t>
      </w:r>
      <w:r w:rsidR="00452778">
        <w:t xml:space="preserve"> </w:t>
      </w:r>
      <w:r>
        <w:t xml:space="preserve"> (IE and C</w:t>
      </w:r>
      <w:r w:rsidR="00452778">
        <w:t xml:space="preserve">T) for which OJVs depart largely from the Eurostat JVS </w:t>
      </w:r>
    </w:p>
    <w:p w14:paraId="7AD05825" w14:textId="313FF9CA" w:rsidR="00E03019" w:rsidRDefault="007E558A" w:rsidP="00F07050">
      <w:pPr>
        <w:rPr>
          <w:lang w:val="en-US"/>
        </w:rPr>
      </w:pPr>
      <w:r>
        <w:rPr>
          <w:noProof/>
          <w:lang w:val="en-US"/>
        </w:rPr>
        <w:drawing>
          <wp:inline distT="0" distB="0" distL="0" distR="0" wp14:anchorId="7E5E89E1" wp14:editId="7C1DD4C6">
            <wp:extent cx="5719166" cy="2279176"/>
            <wp:effectExtent l="0" t="0" r="0" b="698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28454" cy="2282877"/>
                    </a:xfrm>
                    <a:prstGeom prst="rect">
                      <a:avLst/>
                    </a:prstGeom>
                  </pic:spPr>
                </pic:pic>
              </a:graphicData>
            </a:graphic>
          </wp:inline>
        </w:drawing>
      </w:r>
    </w:p>
    <w:p w14:paraId="09325CE0" w14:textId="4459B29B" w:rsidR="00C008F5" w:rsidRDefault="00C008F5" w:rsidP="00C008F5">
      <w:bookmarkStart w:id="79" w:name="_Ref14887717"/>
      <w:r>
        <w:t xml:space="preserve">The </w:t>
      </w:r>
      <w:r w:rsidR="0019508F">
        <w:t xml:space="preserve">differences to a 1/1 </w:t>
      </w:r>
      <w:r>
        <w:t xml:space="preserve">ratio OJVS/ JVS is also represnted graphically on </w:t>
      </w:r>
      <w:r>
        <w:fldChar w:fldCharType="begin"/>
      </w:r>
      <w:r>
        <w:instrText xml:space="preserve"> REF _Ref14887831 \h </w:instrText>
      </w:r>
      <w:r>
        <w:fldChar w:fldCharType="separate"/>
      </w:r>
      <w:r>
        <w:t xml:space="preserve">Figure </w:t>
      </w:r>
      <w:r>
        <w:rPr>
          <w:noProof/>
        </w:rPr>
        <w:t>19</w:t>
      </w:r>
      <w:r>
        <w:fldChar w:fldCharType="end"/>
      </w:r>
      <w:r>
        <w:t xml:space="preserve">. </w:t>
      </w:r>
    </w:p>
    <w:p w14:paraId="5B1B90A3" w14:textId="3693E5CA" w:rsidR="00375DB8" w:rsidRPr="00375DB8" w:rsidRDefault="00C008F5" w:rsidP="00375DB8">
      <w:pPr>
        <w:pStyle w:val="Caption"/>
      </w:pPr>
      <w:bookmarkStart w:id="80" w:name="_Ref14887831"/>
      <w:bookmarkStart w:id="81" w:name="_Toc15280490"/>
      <w:r>
        <w:t xml:space="preserve">Figure </w:t>
      </w:r>
      <w:r w:rsidR="00C10540">
        <w:fldChar w:fldCharType="begin"/>
      </w:r>
      <w:r w:rsidR="00C10540">
        <w:instrText xml:space="preserve"> SEQ Figure \* ARABIC </w:instrText>
      </w:r>
      <w:r w:rsidR="00C10540">
        <w:fldChar w:fldCharType="separate"/>
      </w:r>
      <w:r>
        <w:rPr>
          <w:noProof/>
        </w:rPr>
        <w:t>19</w:t>
      </w:r>
      <w:r w:rsidR="00C10540">
        <w:rPr>
          <w:noProof/>
        </w:rPr>
        <w:fldChar w:fldCharType="end"/>
      </w:r>
      <w:bookmarkEnd w:id="79"/>
      <w:bookmarkEnd w:id="80"/>
      <w:r w:rsidR="0019508F" w:rsidRPr="0019508F">
        <w:t xml:space="preserve"> </w:t>
      </w:r>
      <w:r w:rsidR="0019508F">
        <w:t xml:space="preserve">Graphical representation of the </w:t>
      </w:r>
      <w:r w:rsidR="00375DB8">
        <w:t>fidtance</w:t>
      </w:r>
      <w:r w:rsidR="0019508F">
        <w:t xml:space="preserve"> to a 1/1ratio of OJVS/ JVS</w:t>
      </w:r>
      <w:r w:rsidR="00375DB8">
        <w:t xml:space="preserve"> with extreme values in opposite directions for IE and CZ.</w:t>
      </w:r>
      <w:bookmarkEnd w:id="81"/>
    </w:p>
    <w:p w14:paraId="6DD111EF" w14:textId="292AED68" w:rsidR="00C008F5" w:rsidRDefault="00C008F5" w:rsidP="00F07050">
      <w:pPr>
        <w:rPr>
          <w:lang w:val="en-US"/>
        </w:rPr>
      </w:pPr>
      <w:r>
        <w:rPr>
          <w:noProof/>
          <w:lang w:val="en-US"/>
        </w:rPr>
        <w:drawing>
          <wp:inline distT="0" distB="0" distL="0" distR="0" wp14:anchorId="6EE27F7A" wp14:editId="541BF970">
            <wp:extent cx="5731510" cy="2284095"/>
            <wp:effectExtent l="0" t="0" r="2540" b="190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284095"/>
                    </a:xfrm>
                    <a:prstGeom prst="rect">
                      <a:avLst/>
                    </a:prstGeom>
                  </pic:spPr>
                </pic:pic>
              </a:graphicData>
            </a:graphic>
          </wp:inline>
        </w:drawing>
      </w:r>
    </w:p>
    <w:p w14:paraId="5A258DB9" w14:textId="77777777" w:rsidR="00B31737" w:rsidRDefault="00B31737" w:rsidP="00F07050">
      <w:pPr>
        <w:rPr>
          <w:lang w:val="en-US"/>
        </w:rPr>
      </w:pPr>
    </w:p>
    <w:p w14:paraId="426E530F" w14:textId="2C1C1112" w:rsidR="00EA397A" w:rsidRPr="009B74AD" w:rsidRDefault="009B74AD" w:rsidP="00EA397A">
      <w:pPr>
        <w:rPr>
          <w:rStyle w:val="Heading2Char"/>
        </w:rPr>
      </w:pPr>
      <w:bookmarkStart w:id="82" w:name="_Toc15280464"/>
      <w:r w:rsidRPr="009B74AD">
        <w:rPr>
          <w:rStyle w:val="Heading2Char"/>
        </w:rPr>
        <w:t>Improving the comparability of the two data sources</w:t>
      </w:r>
      <w:bookmarkEnd w:id="82"/>
    </w:p>
    <w:p w14:paraId="048BF0D8" w14:textId="77777777" w:rsidR="00EA397A" w:rsidRDefault="00EA397A" w:rsidP="00F07050">
      <w:pPr>
        <w:rPr>
          <w:lang w:val="en-US"/>
        </w:rPr>
      </w:pPr>
      <w:r>
        <w:rPr>
          <w:lang w:val="en-US"/>
        </w:rPr>
        <w:t>The comparability of the two data sources may be improved in several ways;</w:t>
      </w:r>
    </w:p>
    <w:p w14:paraId="496FE881" w14:textId="5C4E6403" w:rsidR="00EA397A" w:rsidRDefault="00EA397A" w:rsidP="00EA397A">
      <w:pPr>
        <w:pStyle w:val="ListParagraph"/>
        <w:numPr>
          <w:ilvl w:val="0"/>
          <w:numId w:val="45"/>
        </w:numPr>
        <w:rPr>
          <w:lang w:val="en-US"/>
        </w:rPr>
      </w:pPr>
      <w:r>
        <w:rPr>
          <w:lang w:val="en-US"/>
        </w:rPr>
        <w:t>Subsetting the OJVs to the corresponding months for which JVS results are available, i.e. September and December 2018 and March 2019</w:t>
      </w:r>
    </w:p>
    <w:p w14:paraId="465F9E4E" w14:textId="38168115" w:rsidR="00EA397A" w:rsidRDefault="00EA397A" w:rsidP="00EA397A">
      <w:pPr>
        <w:pStyle w:val="ListParagraph"/>
        <w:numPr>
          <w:ilvl w:val="0"/>
          <w:numId w:val="45"/>
        </w:numPr>
        <w:rPr>
          <w:lang w:val="en-US"/>
        </w:rPr>
      </w:pPr>
      <w:r>
        <w:rPr>
          <w:lang w:val="en-US"/>
        </w:rPr>
        <w:t>Subsetting the OJVs data to job advertisements still open for the JVS reference days, i.e. last working days of September and December 2018 and March 2019</w:t>
      </w:r>
    </w:p>
    <w:p w14:paraId="5262C28B" w14:textId="6882EFEA" w:rsidR="00EA397A" w:rsidRDefault="00EA397A" w:rsidP="00EA397A">
      <w:pPr>
        <w:pStyle w:val="ListParagraph"/>
        <w:numPr>
          <w:ilvl w:val="0"/>
          <w:numId w:val="45"/>
        </w:numPr>
        <w:rPr>
          <w:lang w:val="en-US"/>
        </w:rPr>
      </w:pPr>
      <w:r>
        <w:rPr>
          <w:lang w:val="en-US"/>
        </w:rPr>
        <w:t>Subsetting the OJVS to job advertisements corresponding to the NACE2 categories covered by the official Eurostat JVS (sections B-C), or to the NACE2 branches actually covered for each country individually</w:t>
      </w:r>
    </w:p>
    <w:p w14:paraId="023AE2CA" w14:textId="6298E577" w:rsidR="00BB5364" w:rsidRDefault="00BB5364" w:rsidP="00EA397A">
      <w:pPr>
        <w:pStyle w:val="ListParagraph"/>
        <w:numPr>
          <w:ilvl w:val="0"/>
          <w:numId w:val="45"/>
        </w:numPr>
        <w:rPr>
          <w:lang w:val="en-US"/>
        </w:rPr>
      </w:pPr>
      <w:r>
        <w:rPr>
          <w:lang w:val="en-US"/>
        </w:rPr>
        <w:lastRenderedPageBreak/>
        <w:t>Comparing the monthly OJVs (as above subsetted) data with the corresponding month of the quarterly JVS</w:t>
      </w:r>
    </w:p>
    <w:p w14:paraId="1EA7FEA5" w14:textId="3F587ACA" w:rsidR="009A0DBF" w:rsidRDefault="009A0DBF" w:rsidP="009A0DBF">
      <w:pPr>
        <w:rPr>
          <w:lang w:val="en-US"/>
        </w:rPr>
      </w:pPr>
      <w:bookmarkStart w:id="83" w:name="_Toc15280465"/>
      <w:r w:rsidRPr="009A0DBF">
        <w:rPr>
          <w:rStyle w:val="Heading3Char"/>
        </w:rPr>
        <w:t>Subset of CEDEFOP data for NACE B</w:t>
      </w:r>
      <w:r>
        <w:rPr>
          <w:rStyle w:val="Heading3Char"/>
        </w:rPr>
        <w:t xml:space="preserve"> to </w:t>
      </w:r>
      <w:r w:rsidRPr="009A0DBF">
        <w:rPr>
          <w:rStyle w:val="Heading3Char"/>
        </w:rPr>
        <w:t>S</w:t>
      </w:r>
      <w:bookmarkEnd w:id="83"/>
      <w:r>
        <w:rPr>
          <w:lang w:val="en-US"/>
        </w:rPr>
        <w:t xml:space="preserve">: the subset of CEDEFOP data for NACE B to S indicates that OJVs for NACE A, T, U represent only a minute part of total collected OJVs and may only explain a small part of </w:t>
      </w:r>
      <w:r w:rsidR="00D03C10">
        <w:rPr>
          <w:lang w:val="en-US"/>
        </w:rPr>
        <w:t xml:space="preserve">the </w:t>
      </w:r>
      <w:r>
        <w:rPr>
          <w:lang w:val="en-US"/>
        </w:rPr>
        <w:t>differences between OJVs and JVS</w:t>
      </w:r>
      <w:r w:rsidR="00D03C10">
        <w:rPr>
          <w:lang w:val="en-US"/>
        </w:rPr>
        <w:t xml:space="preserve">. </w:t>
      </w:r>
      <w:r w:rsidR="001A058D">
        <w:rPr>
          <w:lang w:val="en-US"/>
        </w:rPr>
        <w:t>In this case</w:t>
      </w:r>
      <w:r w:rsidR="00D03C10">
        <w:rPr>
          <w:lang w:val="en-US"/>
        </w:rPr>
        <w:t xml:space="preserve"> of CZ</w:t>
      </w:r>
      <w:r w:rsidR="001A058D">
        <w:rPr>
          <w:lang w:val="en-US"/>
        </w:rPr>
        <w:t xml:space="preserve">, it would even increase the </w:t>
      </w:r>
      <w:r w:rsidR="00A67129">
        <w:rPr>
          <w:lang w:val="en-US"/>
        </w:rPr>
        <w:t>gap between the two data sources.</w:t>
      </w:r>
      <w:r>
        <w:rPr>
          <w:lang w:val="en-US"/>
        </w:rPr>
        <w:t xml:space="preserve"> </w:t>
      </w:r>
    </w:p>
    <w:p w14:paraId="37DC7540" w14:textId="1DC1EC2C" w:rsidR="009A0DBF" w:rsidRDefault="009A0DBF" w:rsidP="009A0DBF">
      <w:pPr>
        <w:pStyle w:val="Caption"/>
        <w:rPr>
          <w:lang w:val="en-US"/>
        </w:rPr>
      </w:pPr>
      <w:bookmarkStart w:id="84" w:name="_Toc15280499"/>
      <w:r>
        <w:t xml:space="preserve">Table </w:t>
      </w:r>
      <w:r w:rsidR="00C10540">
        <w:fldChar w:fldCharType="begin"/>
      </w:r>
      <w:r w:rsidR="00C10540">
        <w:instrText xml:space="preserve"> SEQ Table \* ARABIC </w:instrText>
      </w:r>
      <w:r w:rsidR="00C10540">
        <w:fldChar w:fldCharType="separate"/>
      </w:r>
      <w:r w:rsidR="00837D14">
        <w:rPr>
          <w:noProof/>
        </w:rPr>
        <w:t>6</w:t>
      </w:r>
      <w:r w:rsidR="00C10540">
        <w:rPr>
          <w:noProof/>
        </w:rPr>
        <w:fldChar w:fldCharType="end"/>
      </w:r>
      <w:r>
        <w:t xml:space="preserve"> Subset of NACE_BS relatively to total OJVs per country.</w:t>
      </w:r>
      <w:bookmarkEnd w:id="84"/>
    </w:p>
    <w:p w14:paraId="3053AF95" w14:textId="30D8F6EF" w:rsidR="009A0DBF" w:rsidRPr="009A0DBF" w:rsidRDefault="009A0DBF" w:rsidP="009A0DBF">
      <w:pPr>
        <w:rPr>
          <w:lang w:val="en-US"/>
        </w:rPr>
      </w:pPr>
      <w:r w:rsidRPr="009A0DBF">
        <w:rPr>
          <w:noProof/>
          <w:lang w:val="en-US"/>
        </w:rPr>
        <w:drawing>
          <wp:inline distT="0" distB="0" distL="0" distR="0" wp14:anchorId="0E85F602" wp14:editId="443B73A2">
            <wp:extent cx="3057143" cy="267619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57143" cy="2676190"/>
                    </a:xfrm>
                    <a:prstGeom prst="rect">
                      <a:avLst/>
                    </a:prstGeom>
                  </pic:spPr>
                </pic:pic>
              </a:graphicData>
            </a:graphic>
          </wp:inline>
        </w:drawing>
      </w:r>
    </w:p>
    <w:p w14:paraId="618D3158" w14:textId="77777777" w:rsidR="00B26B82" w:rsidRDefault="00B26B82" w:rsidP="00B26B82">
      <w:pPr>
        <w:rPr>
          <w:lang w:val="en-US"/>
        </w:rPr>
      </w:pPr>
      <w:bookmarkStart w:id="85" w:name="_Toc15280466"/>
      <w:r>
        <w:rPr>
          <w:rStyle w:val="Heading2Char"/>
        </w:rPr>
        <w:t>Monthly vs quarterly</w:t>
      </w:r>
      <w:r w:rsidRPr="00B31737">
        <w:rPr>
          <w:rStyle w:val="Heading2Char"/>
        </w:rPr>
        <w:t xml:space="preserve"> data</w:t>
      </w:r>
      <w:bookmarkEnd w:id="85"/>
      <w:r>
        <w:rPr>
          <w:lang w:val="en-US"/>
        </w:rPr>
        <w:t>:</w:t>
      </w:r>
    </w:p>
    <w:p w14:paraId="00AAEEB7" w14:textId="77777777" w:rsidR="00B26B82" w:rsidRDefault="00B26B82" w:rsidP="00B26B82">
      <w:pPr>
        <w:rPr>
          <w:lang w:val="en-US"/>
        </w:rPr>
      </w:pPr>
      <w:r>
        <w:rPr>
          <w:lang w:val="en-US"/>
        </w:rPr>
        <w:t xml:space="preserve">Although the results of </w:t>
      </w:r>
      <w:r>
        <w:rPr>
          <w:lang w:val="en-US"/>
        </w:rPr>
        <w:fldChar w:fldCharType="begin"/>
      </w:r>
      <w:r>
        <w:rPr>
          <w:lang w:val="en-US"/>
        </w:rPr>
        <w:instrText xml:space="preserve"> REF _Ref14886074 \h </w:instrText>
      </w:r>
      <w:r>
        <w:rPr>
          <w:lang w:val="en-US"/>
        </w:rPr>
      </w:r>
      <w:r>
        <w:rPr>
          <w:lang w:val="en-US"/>
        </w:rPr>
        <w:fldChar w:fldCharType="separate"/>
      </w:r>
      <w:r>
        <w:t xml:space="preserve">Table </w:t>
      </w:r>
      <w:r>
        <w:rPr>
          <w:noProof/>
        </w:rPr>
        <w:t>4</w:t>
      </w:r>
      <w:r>
        <w:rPr>
          <w:lang w:val="en-US"/>
        </w:rPr>
        <w:fldChar w:fldCharType="end"/>
      </w:r>
      <w:r>
        <w:rPr>
          <w:lang w:val="en-US"/>
        </w:rPr>
        <w:t xml:space="preserve"> are based on rough estimates (averages of total numbers of OJVs), they suggest a consistent relationship between OJVs and JVS and leave some hope that JVS may be approached using OJVS.  </w:t>
      </w:r>
      <w:r>
        <w:rPr>
          <w:lang w:val="en-US"/>
        </w:rPr>
        <w:fldChar w:fldCharType="begin"/>
      </w:r>
      <w:r>
        <w:rPr>
          <w:lang w:val="en-US"/>
        </w:rPr>
        <w:instrText xml:space="preserve"> REF _Ref15217481 \h </w:instrText>
      </w:r>
      <w:r>
        <w:rPr>
          <w:lang w:val="en-US"/>
        </w:rPr>
      </w:r>
      <w:r>
        <w:rPr>
          <w:lang w:val="en-US"/>
        </w:rPr>
        <w:fldChar w:fldCharType="separate"/>
      </w:r>
      <w:r>
        <w:t xml:space="preserve">Table </w:t>
      </w:r>
      <w:r>
        <w:rPr>
          <w:noProof/>
        </w:rPr>
        <w:t>5</w:t>
      </w:r>
      <w:r>
        <w:rPr>
          <w:lang w:val="en-US"/>
        </w:rPr>
        <w:fldChar w:fldCharType="end"/>
      </w:r>
      <w:r>
        <w:rPr>
          <w:lang w:val="en-US"/>
        </w:rPr>
        <w:t xml:space="preserve"> provide preliminary results supporting this hypothesis for the 11 countries for which CEDEFOP  and JVS data are available. In the first three columns official Eurostatm JVS figures are reported for quarters 2018Q3, 2018Q4 and 2019Q1. A selection of OJVs with similar orders of magnitude is given in the next three columns, and ratios in % are given in the last three columns. OJVs have been selected as follows: </w:t>
      </w:r>
    </w:p>
    <w:p w14:paraId="38948B9E" w14:textId="77777777" w:rsidR="00B26B82" w:rsidRDefault="00B26B82" w:rsidP="00B26B82">
      <w:pPr>
        <w:pStyle w:val="ListParagraph"/>
        <w:numPr>
          <w:ilvl w:val="0"/>
          <w:numId w:val="46"/>
        </w:numPr>
        <w:rPr>
          <w:lang w:val="en-US"/>
        </w:rPr>
      </w:pPr>
      <w:r w:rsidRPr="00C3467B">
        <w:rPr>
          <w:lang w:val="en-US"/>
        </w:rPr>
        <w:t xml:space="preserve">for each quarter, we selected the OJVs open during a window of 30 days corresponding to the last month of the quarter which were still open at the reference day have been counted (i.e 1-30. September 2018, 1-31 December 2018 and 1-31 March 2019 </w:t>
      </w:r>
      <w:r>
        <w:rPr>
          <w:lang w:val="en-US"/>
        </w:rPr>
        <w:t>using</w:t>
      </w:r>
      <w:r w:rsidRPr="00C3467B">
        <w:rPr>
          <w:lang w:val="en-US"/>
        </w:rPr>
        <w:t xml:space="preserve"> the variables grab_date</w:t>
      </w:r>
      <w:r>
        <w:rPr>
          <w:lang w:val="en-US"/>
        </w:rPr>
        <w:t xml:space="preserve"> and </w:t>
      </w:r>
      <w:r w:rsidRPr="00C3467B">
        <w:rPr>
          <w:lang w:val="en-US"/>
        </w:rPr>
        <w:t>expire_date)</w:t>
      </w:r>
    </w:p>
    <w:p w14:paraId="35BCFB86" w14:textId="77777777" w:rsidR="00B26B82" w:rsidRDefault="00B26B82" w:rsidP="00B26B82">
      <w:pPr>
        <w:pStyle w:val="ListParagraph"/>
        <w:numPr>
          <w:ilvl w:val="0"/>
          <w:numId w:val="46"/>
        </w:numPr>
        <w:rPr>
          <w:lang w:val="en-US"/>
        </w:rPr>
      </w:pPr>
      <w:r>
        <w:rPr>
          <w:lang w:val="en-US"/>
        </w:rPr>
        <w:t>for each country we retained only the OJVs corresponding to a given country and advertised in this country</w:t>
      </w:r>
    </w:p>
    <w:p w14:paraId="2E0A21CB" w14:textId="77777777" w:rsidR="00B26B82" w:rsidRDefault="00B26B82" w:rsidP="00B26B82">
      <w:pPr>
        <w:pStyle w:val="ListParagraph"/>
        <w:numPr>
          <w:ilvl w:val="0"/>
          <w:numId w:val="46"/>
        </w:numPr>
        <w:rPr>
          <w:lang w:val="en-US"/>
        </w:rPr>
      </w:pPr>
      <w:r>
        <w:rPr>
          <w:lang w:val="en-US"/>
        </w:rPr>
        <w:t>we only retained OJVs for NACE B to S</w:t>
      </w:r>
    </w:p>
    <w:p w14:paraId="55BF219E" w14:textId="77777777" w:rsidR="00B26B82" w:rsidRDefault="00B26B82" w:rsidP="00B26B82">
      <w:pPr>
        <w:pStyle w:val="ListParagraph"/>
        <w:numPr>
          <w:ilvl w:val="0"/>
          <w:numId w:val="46"/>
        </w:numPr>
        <w:rPr>
          <w:lang w:val="en-US"/>
        </w:rPr>
      </w:pPr>
      <w:r>
        <w:rPr>
          <w:lang w:val="en-US"/>
        </w:rPr>
        <w:t>we excluded advertisements from sources coming from an agency abroad the country (for instance a job advertisement from a source like CZ_GIGAJOB in C</w:t>
      </w:r>
      <w:r w:rsidRPr="00050678">
        <w:rPr>
          <w:lang w:val="en-US"/>
        </w:rPr>
        <w:t xml:space="preserve">zech </w:t>
      </w:r>
      <w:r>
        <w:rPr>
          <w:lang w:val="en-US"/>
        </w:rPr>
        <w:t>R</w:t>
      </w:r>
      <w:r w:rsidRPr="00050678">
        <w:rPr>
          <w:lang w:val="en-US"/>
        </w:rPr>
        <w:t>epublic</w:t>
      </w:r>
      <w:r>
        <w:rPr>
          <w:lang w:val="en-US"/>
        </w:rPr>
        <w:t xml:space="preserve"> for a job in Ireland was rejected)</w:t>
      </w:r>
    </w:p>
    <w:p w14:paraId="20797F12" w14:textId="77777777" w:rsidR="00B26B82" w:rsidRPr="00C3467B" w:rsidRDefault="00B26B82" w:rsidP="00B26B82">
      <w:pPr>
        <w:pStyle w:val="ListParagraph"/>
        <w:numPr>
          <w:ilvl w:val="0"/>
          <w:numId w:val="46"/>
        </w:numPr>
        <w:rPr>
          <w:lang w:val="en-US"/>
        </w:rPr>
      </w:pPr>
      <w:r>
        <w:rPr>
          <w:lang w:val="en-US"/>
        </w:rPr>
        <w:t>when the OJVs figures differed too much from the JVS, a closer agreement was searched  playing with the time window</w:t>
      </w:r>
    </w:p>
    <w:p w14:paraId="700C92C1" w14:textId="77777777" w:rsidR="00B26B82" w:rsidRDefault="00B26B82" w:rsidP="00B26B82">
      <w:pPr>
        <w:pStyle w:val="Caption"/>
        <w:rPr>
          <w:lang w:val="en-US"/>
        </w:rPr>
      </w:pPr>
      <w:bookmarkStart w:id="86" w:name="_Ref15217481"/>
      <w:bookmarkStart w:id="87" w:name="_Toc15280500"/>
      <w:r>
        <w:lastRenderedPageBreak/>
        <w:t xml:space="preserve">Table </w:t>
      </w:r>
      <w:r w:rsidR="00C10540">
        <w:fldChar w:fldCharType="begin"/>
      </w:r>
      <w:r w:rsidR="00C10540">
        <w:instrText xml:space="preserve"> SEQ Table \* ARABIC</w:instrText>
      </w:r>
      <w:r w:rsidR="00C10540">
        <w:instrText xml:space="preserve"> </w:instrText>
      </w:r>
      <w:r w:rsidR="00C10540">
        <w:fldChar w:fldCharType="separate"/>
      </w:r>
      <w:r>
        <w:rPr>
          <w:noProof/>
        </w:rPr>
        <w:t>5</w:t>
      </w:r>
      <w:r w:rsidR="00C10540">
        <w:rPr>
          <w:noProof/>
        </w:rPr>
        <w:fldChar w:fldCharType="end"/>
      </w:r>
      <w:bookmarkEnd w:id="86"/>
      <w:r>
        <w:t xml:space="preserve"> Attempt to extract monthly OJVs coresponding to quarterly JVS for period 2018Q3 to 2019Q1.</w:t>
      </w:r>
      <w:bookmarkEnd w:id="87"/>
    </w:p>
    <w:p w14:paraId="2D66DF50" w14:textId="6D33775D" w:rsidR="00B26B82" w:rsidRDefault="00B26B82" w:rsidP="00B26B82">
      <w:pPr>
        <w:rPr>
          <w:lang w:val="en-US"/>
        </w:rPr>
      </w:pPr>
      <w:r w:rsidRPr="00837D14">
        <w:rPr>
          <w:noProof/>
          <w:lang w:val="en-US"/>
        </w:rPr>
        <w:drawing>
          <wp:inline distT="0" distB="0" distL="0" distR="0" wp14:anchorId="1C83C30A" wp14:editId="05DE24F0">
            <wp:extent cx="5731510" cy="1638300"/>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638300"/>
                    </a:xfrm>
                    <a:prstGeom prst="rect">
                      <a:avLst/>
                    </a:prstGeom>
                    <a:noFill/>
                    <a:ln>
                      <a:noFill/>
                    </a:ln>
                  </pic:spPr>
                </pic:pic>
              </a:graphicData>
            </a:graphic>
          </wp:inline>
        </w:drawing>
      </w:r>
    </w:p>
    <w:p w14:paraId="62B9FD01" w14:textId="75CEC857" w:rsidR="00A33D1B" w:rsidRPr="00A33D1B" w:rsidRDefault="00A33D1B" w:rsidP="00B26B82">
      <w:pPr>
        <w:rPr>
          <w:rStyle w:val="Heading2Char"/>
          <w:rFonts w:ascii="Calibri" w:eastAsia="Calibri" w:hAnsi="Calibri" w:cs="Times New Roman"/>
          <w:color w:val="auto"/>
          <w:sz w:val="22"/>
          <w:szCs w:val="22"/>
          <w:lang w:val="en-US"/>
        </w:rPr>
      </w:pPr>
      <w:r>
        <w:rPr>
          <w:lang w:val="en-US"/>
        </w:rPr>
        <w:t xml:space="preserve">Results of </w:t>
      </w:r>
      <w:r>
        <w:rPr>
          <w:lang w:val="en-US"/>
        </w:rPr>
        <w:fldChar w:fldCharType="begin"/>
      </w:r>
      <w:r>
        <w:rPr>
          <w:lang w:val="en-US"/>
        </w:rPr>
        <w:instrText xml:space="preserve"> REF _Ref15217481 \h </w:instrText>
      </w:r>
      <w:r>
        <w:rPr>
          <w:lang w:val="en-US"/>
        </w:rPr>
      </w:r>
      <w:r>
        <w:rPr>
          <w:lang w:val="en-US"/>
        </w:rPr>
        <w:fldChar w:fldCharType="separate"/>
      </w:r>
      <w:r>
        <w:t xml:space="preserve">Table </w:t>
      </w:r>
      <w:r>
        <w:rPr>
          <w:noProof/>
        </w:rPr>
        <w:t>5</w:t>
      </w:r>
      <w:r>
        <w:rPr>
          <w:lang w:val="en-US"/>
        </w:rPr>
        <w:fldChar w:fldCharType="end"/>
      </w:r>
      <w:r>
        <w:rPr>
          <w:lang w:val="en-US"/>
        </w:rPr>
        <w:t xml:space="preserve"> indicate that a reasonable agreement can be reached in most cases with a 30-days time window corresponding to the last month of the quarter. In the case of Ireland the window was reduced to 15 days, while it has to be increased to 2 or 3 months for LU and BE. A closer analysis of the data indicates that the raw data may be very heterogenous within a source, with missing data or large numbers of collected OJVs among months within the same source. Much work is still needed to better understand the data at this level of detail, as well as to validate/invalidate the approach of data selection attempted here. </w:t>
      </w:r>
    </w:p>
    <w:p w14:paraId="7005AB1A" w14:textId="77777777" w:rsidR="00A33D1B" w:rsidRDefault="00A33D1B">
      <w:pPr>
        <w:spacing w:after="160" w:line="259" w:lineRule="auto"/>
        <w:rPr>
          <w:rStyle w:val="Heading2Char"/>
        </w:rPr>
      </w:pPr>
      <w:r>
        <w:rPr>
          <w:rStyle w:val="Heading2Char"/>
        </w:rPr>
        <w:br w:type="page"/>
      </w:r>
    </w:p>
    <w:p w14:paraId="15C3F9CC" w14:textId="6B3D3CA5" w:rsidR="00A33D1B" w:rsidRDefault="00B26B82" w:rsidP="00B26B82">
      <w:pPr>
        <w:rPr>
          <w:lang w:val="en-US"/>
        </w:rPr>
      </w:pPr>
      <w:bookmarkStart w:id="88" w:name="_Toc15280467"/>
      <w:r>
        <w:rPr>
          <w:rStyle w:val="Heading2Char"/>
        </w:rPr>
        <w:lastRenderedPageBreak/>
        <w:t>The case of Ireland</w:t>
      </w:r>
      <w:bookmarkEnd w:id="88"/>
      <w:r>
        <w:rPr>
          <w:lang w:val="en-US"/>
        </w:rPr>
        <w:t>: detailed OJVs data for Ireland</w:t>
      </w:r>
      <w:r w:rsidR="000C2A8F">
        <w:rPr>
          <w:lang w:val="en-US"/>
        </w:rPr>
        <w:t xml:space="preserve"> </w:t>
      </w:r>
      <w:r w:rsidR="00C10453">
        <w:rPr>
          <w:lang w:val="en-US"/>
        </w:rPr>
        <w:t>illustrate the heterogeneity of the OJVs data.</w:t>
      </w:r>
      <w:r w:rsidR="00A33D1B">
        <w:rPr>
          <w:lang w:val="en-US"/>
        </w:rPr>
        <w:t xml:space="preserve"> </w:t>
      </w:r>
      <w:r w:rsidR="00A33D1B" w:rsidRPr="00A33D1B">
        <w:rPr>
          <w:highlight w:val="yellow"/>
          <w:lang w:val="en-US"/>
        </w:rPr>
        <w:t>(to be continued)</w:t>
      </w:r>
    </w:p>
    <w:tbl>
      <w:tblPr>
        <w:tblStyle w:val="TableGrid"/>
        <w:tblW w:w="9776" w:type="dxa"/>
        <w:tblLook w:val="04A0" w:firstRow="1" w:lastRow="0" w:firstColumn="1" w:lastColumn="0" w:noHBand="0" w:noVBand="1"/>
      </w:tblPr>
      <w:tblGrid>
        <w:gridCol w:w="4806"/>
        <w:gridCol w:w="4970"/>
      </w:tblGrid>
      <w:tr w:rsidR="00C45E35" w14:paraId="2E6D66C2" w14:textId="77777777" w:rsidTr="00412EAE">
        <w:tc>
          <w:tcPr>
            <w:tcW w:w="4806" w:type="dxa"/>
          </w:tcPr>
          <w:p w14:paraId="54C84D6D" w14:textId="26A002F4" w:rsidR="00586535" w:rsidRPr="00586535" w:rsidRDefault="00586535" w:rsidP="00586535">
            <w:pPr>
              <w:pStyle w:val="ListParagraph"/>
              <w:numPr>
                <w:ilvl w:val="0"/>
                <w:numId w:val="47"/>
              </w:numPr>
              <w:rPr>
                <w:lang w:val="en-US"/>
              </w:rPr>
            </w:pPr>
            <w:r>
              <w:rPr>
                <w:lang w:val="en-US"/>
              </w:rPr>
              <w:t xml:space="preserve">OJVs grabed monthly for Ireland </w:t>
            </w:r>
          </w:p>
        </w:tc>
        <w:tc>
          <w:tcPr>
            <w:tcW w:w="4970" w:type="dxa"/>
          </w:tcPr>
          <w:p w14:paraId="234F25E4" w14:textId="51493689" w:rsidR="00586535" w:rsidRPr="00C45E35" w:rsidRDefault="00C45E35" w:rsidP="00C45E35">
            <w:pPr>
              <w:pStyle w:val="ListParagraph"/>
              <w:numPr>
                <w:ilvl w:val="0"/>
                <w:numId w:val="47"/>
              </w:numPr>
              <w:rPr>
                <w:lang w:val="en-US"/>
              </w:rPr>
            </w:pPr>
            <w:r>
              <w:rPr>
                <w:lang w:val="en-US"/>
              </w:rPr>
              <w:t xml:space="preserve">Same data after selection for NACE </w:t>
            </w:r>
            <w:r w:rsidR="00412EAE">
              <w:rPr>
                <w:lang w:val="en-US"/>
              </w:rPr>
              <w:t>B</w:t>
            </w:r>
            <w:r w:rsidR="00E80130">
              <w:rPr>
                <w:lang w:val="en-US"/>
              </w:rPr>
              <w:t>to</w:t>
            </w:r>
            <w:r w:rsidR="00412EAE">
              <w:rPr>
                <w:lang w:val="en-US"/>
              </w:rPr>
              <w:t xml:space="preserve">S </w:t>
            </w:r>
            <w:r>
              <w:rPr>
                <w:lang w:val="en-US"/>
              </w:rPr>
              <w:t xml:space="preserve">and </w:t>
            </w:r>
            <w:r w:rsidR="00412EAE">
              <w:rPr>
                <w:lang w:val="en-US"/>
              </w:rPr>
              <w:t xml:space="preserve">exclusion of </w:t>
            </w:r>
            <w:r>
              <w:rPr>
                <w:lang w:val="en-US"/>
              </w:rPr>
              <w:t>sources from abroad</w:t>
            </w:r>
          </w:p>
        </w:tc>
      </w:tr>
      <w:tr w:rsidR="00C45E35" w14:paraId="31DCC797" w14:textId="77777777" w:rsidTr="00412EAE">
        <w:tc>
          <w:tcPr>
            <w:tcW w:w="4806" w:type="dxa"/>
          </w:tcPr>
          <w:p w14:paraId="360BEC88" w14:textId="706E0D24" w:rsidR="00586535" w:rsidRDefault="00586535" w:rsidP="00B26B82">
            <w:pPr>
              <w:rPr>
                <w:lang w:val="en-US"/>
              </w:rPr>
            </w:pPr>
            <w:r>
              <w:rPr>
                <w:noProof/>
                <w:lang w:val="en-US"/>
              </w:rPr>
              <w:drawing>
                <wp:inline distT="0" distB="0" distL="0" distR="0" wp14:anchorId="48FB1D4E" wp14:editId="64A023A8">
                  <wp:extent cx="2905298" cy="2149522"/>
                  <wp:effectExtent l="0" t="0" r="9525"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28091" cy="2166386"/>
                          </a:xfrm>
                          <a:prstGeom prst="rect">
                            <a:avLst/>
                          </a:prstGeom>
                        </pic:spPr>
                      </pic:pic>
                    </a:graphicData>
                  </a:graphic>
                </wp:inline>
              </w:drawing>
            </w:r>
          </w:p>
        </w:tc>
        <w:tc>
          <w:tcPr>
            <w:tcW w:w="4970" w:type="dxa"/>
          </w:tcPr>
          <w:p w14:paraId="027DDEE6" w14:textId="541239E9" w:rsidR="00586535" w:rsidRDefault="00C45E35" w:rsidP="00B26B82">
            <w:pPr>
              <w:rPr>
                <w:lang w:val="en-US"/>
              </w:rPr>
            </w:pPr>
            <w:r>
              <w:rPr>
                <w:noProof/>
                <w:lang w:val="en-US"/>
              </w:rPr>
              <w:drawing>
                <wp:inline distT="0" distB="0" distL="0" distR="0" wp14:anchorId="5A4471C4" wp14:editId="149B7189">
                  <wp:extent cx="2905235" cy="2149475"/>
                  <wp:effectExtent l="0" t="0" r="9525" b="317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41417" cy="2176245"/>
                          </a:xfrm>
                          <a:prstGeom prst="rect">
                            <a:avLst/>
                          </a:prstGeom>
                        </pic:spPr>
                      </pic:pic>
                    </a:graphicData>
                  </a:graphic>
                </wp:inline>
              </w:drawing>
            </w:r>
          </w:p>
        </w:tc>
      </w:tr>
      <w:tr w:rsidR="001816A5" w14:paraId="60468FA7" w14:textId="77777777" w:rsidTr="001816A5">
        <w:tblPrEx>
          <w:tblCellMar>
            <w:left w:w="70" w:type="dxa"/>
            <w:right w:w="70" w:type="dxa"/>
          </w:tblCellMar>
        </w:tblPrEx>
        <w:tc>
          <w:tcPr>
            <w:tcW w:w="9776" w:type="dxa"/>
            <w:gridSpan w:val="2"/>
          </w:tcPr>
          <w:p w14:paraId="58D78CEF" w14:textId="2CBF51BB" w:rsidR="001816A5" w:rsidRDefault="001816A5" w:rsidP="001816A5">
            <w:pPr>
              <w:jc w:val="center"/>
              <w:rPr>
                <w:lang w:val="en-US"/>
              </w:rPr>
            </w:pPr>
            <w:r>
              <w:rPr>
                <w:noProof/>
                <w:lang w:val="en-US"/>
              </w:rPr>
              <w:drawing>
                <wp:inline distT="0" distB="0" distL="0" distR="0" wp14:anchorId="42AF4C66" wp14:editId="13EE7F4A">
                  <wp:extent cx="4073857" cy="2033516"/>
                  <wp:effectExtent l="0" t="0" r="3175" b="5080"/>
                  <wp:docPr id="51" name="Graphique 51">
                    <a:extLst xmlns:a="http://schemas.openxmlformats.org/drawingml/2006/main">
                      <a:ext uri="{FF2B5EF4-FFF2-40B4-BE49-F238E27FC236}">
                        <a16:creationId xmlns:a16="http://schemas.microsoft.com/office/drawing/2014/main" id="{56799409-BD92-4658-AAF7-DC3553A409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tc>
      </w:tr>
    </w:tbl>
    <w:p w14:paraId="1E6DF961" w14:textId="77777777" w:rsidR="00A33D1B" w:rsidRDefault="00EE6457" w:rsidP="00A33D1B">
      <w:pPr>
        <w:rPr>
          <w:lang w:val="en-US"/>
        </w:rPr>
      </w:pPr>
      <w:r w:rsidRPr="00B26B82">
        <w:rPr>
          <w:lang w:val="en-US"/>
        </w:rPr>
        <w:br w:type="page"/>
      </w:r>
    </w:p>
    <w:p w14:paraId="5C9DFA14" w14:textId="4F4307B4" w:rsidR="00A33D1B" w:rsidRDefault="00A33D1B" w:rsidP="00A33D1B">
      <w:pPr>
        <w:pStyle w:val="Heading1"/>
        <w:rPr>
          <w:lang w:val="en-US"/>
        </w:rPr>
      </w:pPr>
      <w:bookmarkStart w:id="89" w:name="_Toc15280468"/>
      <w:r>
        <w:rPr>
          <w:lang w:val="en-US"/>
        </w:rPr>
        <w:lastRenderedPageBreak/>
        <w:t>Understanding the OJVs business models</w:t>
      </w:r>
      <w:bookmarkEnd w:id="89"/>
    </w:p>
    <w:p w14:paraId="1D25E00E" w14:textId="7C04BB9A" w:rsidR="00A33D1B" w:rsidRDefault="00A33D1B" w:rsidP="00A33D1B">
      <w:pPr>
        <w:rPr>
          <w:lang w:val="en-US"/>
        </w:rPr>
      </w:pPr>
      <w:r>
        <w:rPr>
          <w:lang w:val="en-US"/>
        </w:rPr>
        <w:t xml:space="preserve">This issue also enhances an important point. Online job portals have not been developed in order to produce statistics or indicators of the job market. Nor have they been invented for altruistic purposes. Their goal is different. They have been developed on economical grounds and for business reasons, crudely said “to make money” in a way or another. Therefore, a good understanding of the “business models” underlying the development of job portals, as well as of the market of online job advertisements is crucial. A good understanding of their mechanisms is a key issue to understand the data and find convincing ways to use them for statistical purposes. </w:t>
      </w:r>
    </w:p>
    <w:p w14:paraId="59A5E42B" w14:textId="53905E2C" w:rsidR="00EE6457" w:rsidRPr="00B26B82" w:rsidRDefault="00EE6457" w:rsidP="00B26B82">
      <w:pPr>
        <w:rPr>
          <w:lang w:val="en-US"/>
        </w:rPr>
      </w:pPr>
    </w:p>
    <w:p w14:paraId="3B308FBD" w14:textId="77777777" w:rsidR="00A33D1B" w:rsidRDefault="00A33D1B">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5848272E" w14:textId="2D233838" w:rsidR="00B003A4" w:rsidRPr="0071364A" w:rsidRDefault="00B003A4" w:rsidP="00BD3F76">
      <w:pPr>
        <w:pStyle w:val="Heading1"/>
        <w:rPr>
          <w:lang w:val="en-US"/>
        </w:rPr>
      </w:pPr>
      <w:bookmarkStart w:id="90" w:name="_Toc15280469"/>
      <w:r w:rsidRPr="0071364A">
        <w:rPr>
          <w:lang w:val="en-US"/>
        </w:rPr>
        <w:lastRenderedPageBreak/>
        <w:t>Annexes:</w:t>
      </w:r>
      <w:bookmarkEnd w:id="90"/>
    </w:p>
    <w:p w14:paraId="04BC4EBF" w14:textId="11AA95F9" w:rsidR="006D387D" w:rsidRPr="0071364A" w:rsidRDefault="00A71743" w:rsidP="00B003A4">
      <w:pPr>
        <w:pStyle w:val="Heading2"/>
        <w:rPr>
          <w:lang w:val="en-US"/>
        </w:rPr>
      </w:pPr>
      <w:bookmarkStart w:id="91" w:name="_Toc15280470"/>
      <w:r w:rsidRPr="0071364A">
        <w:rPr>
          <w:lang w:val="en-US"/>
        </w:rPr>
        <w:t>Detailed analysis</w:t>
      </w:r>
      <w:r w:rsidR="00BD3F76" w:rsidRPr="0071364A">
        <w:rPr>
          <w:lang w:val="en-US"/>
        </w:rPr>
        <w:t xml:space="preserve"> of</w:t>
      </w:r>
      <w:r w:rsidRPr="0071364A">
        <w:rPr>
          <w:lang w:val="en-US"/>
        </w:rPr>
        <w:t xml:space="preserve"> </w:t>
      </w:r>
      <w:r w:rsidR="00BD3F76" w:rsidRPr="0071364A">
        <w:rPr>
          <w:lang w:val="en-US"/>
        </w:rPr>
        <w:t>particular cases</w:t>
      </w:r>
      <w:r w:rsidR="00B61438" w:rsidRPr="0071364A">
        <w:rPr>
          <w:lang w:val="en-US"/>
        </w:rPr>
        <w:t> </w:t>
      </w:r>
      <w:r w:rsidR="00FC1C57" w:rsidRPr="0071364A">
        <w:rPr>
          <w:lang w:val="en-US"/>
        </w:rPr>
        <w:t>and extremely large OJVs</w:t>
      </w:r>
      <w:bookmarkEnd w:id="91"/>
    </w:p>
    <w:p w14:paraId="4E90C2D2" w14:textId="7A4FC86D" w:rsidR="0062462F" w:rsidRPr="0071364A" w:rsidRDefault="00FC1C57" w:rsidP="00A71743">
      <w:pPr>
        <w:rPr>
          <w:lang w:val="en-US"/>
        </w:rPr>
      </w:pPr>
      <w:r w:rsidRPr="0071364A">
        <w:rPr>
          <w:lang w:val="en-US"/>
        </w:rPr>
        <w:t>The graphs and tables below give some examples of  scatter of regional OJVs data within countries with respect to GDP. In most cases, a few extremely large values appear in the data. In most cases, large figures correspond to leading parts of the countries, such as Paris</w:t>
      </w:r>
      <w:r w:rsidR="009C4DB7" w:rsidRPr="0071364A">
        <w:rPr>
          <w:lang w:val="en-US"/>
        </w:rPr>
        <w:t xml:space="preserve"> or</w:t>
      </w:r>
      <w:r w:rsidRPr="0071364A">
        <w:rPr>
          <w:lang w:val="en-US"/>
        </w:rPr>
        <w:t xml:space="preserve"> Berlin</w:t>
      </w:r>
      <w:r w:rsidR="009C4DB7" w:rsidRPr="0071364A">
        <w:rPr>
          <w:lang w:val="en-US"/>
        </w:rPr>
        <w:t xml:space="preserve">. </w:t>
      </w:r>
      <w:r w:rsidRPr="0071364A">
        <w:rPr>
          <w:lang w:val="en-US"/>
        </w:rPr>
        <w:t xml:space="preserve">In Italy, large numbers of OJVs appear in the northern regions, while Catalunia is leading before Madrid in Spain. </w:t>
      </w:r>
      <w:r w:rsidR="009C4DB7" w:rsidRPr="0071364A">
        <w:rPr>
          <w:lang w:val="en-US"/>
        </w:rPr>
        <w:t xml:space="preserve">Inner London West offers another kind of outlier with </w:t>
      </w:r>
      <w:r w:rsidR="00D70A3C" w:rsidRPr="0071364A">
        <w:rPr>
          <w:lang w:val="en-US"/>
        </w:rPr>
        <w:t>an extremely large GDP per inhabitant with respect to other regions in the UK</w:t>
      </w:r>
      <w:r w:rsidR="00AB19B6" w:rsidRPr="0071364A">
        <w:rPr>
          <w:lang w:val="en-US"/>
        </w:rPr>
        <w:t>(</w:t>
      </w:r>
      <w:r w:rsidR="00AB19B6">
        <w:rPr>
          <w:lang w:val="de-CH"/>
        </w:rPr>
        <w:fldChar w:fldCharType="begin"/>
      </w:r>
      <w:r w:rsidR="00AB19B6" w:rsidRPr="0071364A">
        <w:rPr>
          <w:lang w:val="en-US"/>
        </w:rPr>
        <w:instrText xml:space="preserve"> REF _Ref14273906 \h </w:instrText>
      </w:r>
      <w:r w:rsidR="00AB19B6">
        <w:rPr>
          <w:lang w:val="de-CH"/>
        </w:rPr>
      </w:r>
      <w:r w:rsidR="00AB19B6">
        <w:rPr>
          <w:lang w:val="de-CH"/>
        </w:rPr>
        <w:fldChar w:fldCharType="separate"/>
      </w:r>
      <w:r w:rsidR="005826F4">
        <w:t xml:space="preserve">Figure </w:t>
      </w:r>
      <w:r w:rsidR="005826F4">
        <w:rPr>
          <w:noProof/>
        </w:rPr>
        <w:t>21</w:t>
      </w:r>
      <w:r w:rsidR="00AB19B6">
        <w:rPr>
          <w:lang w:val="de-CH"/>
        </w:rPr>
        <w:fldChar w:fldCharType="end"/>
      </w:r>
      <w:r w:rsidR="00AB19B6" w:rsidRPr="0071364A">
        <w:rPr>
          <w:lang w:val="en-US"/>
        </w:rPr>
        <w:t xml:space="preserve"> )</w:t>
      </w:r>
      <w:r w:rsidR="00D70A3C" w:rsidRPr="0071364A">
        <w:rPr>
          <w:lang w:val="en-US"/>
        </w:rPr>
        <w:t>.</w:t>
      </w:r>
    </w:p>
    <w:p w14:paraId="22CDD04D" w14:textId="69A07C85" w:rsidR="006D387D" w:rsidRPr="0071364A" w:rsidRDefault="006D387D" w:rsidP="006D387D">
      <w:pPr>
        <w:pStyle w:val="Caption"/>
        <w:rPr>
          <w:lang w:val="en-US"/>
        </w:rPr>
      </w:pPr>
      <w:bookmarkStart w:id="92" w:name="_Toc15280491"/>
      <w:r>
        <w:t xml:space="preserve">Figure </w:t>
      </w:r>
      <w:r w:rsidR="00C10540">
        <w:fldChar w:fldCharType="begin"/>
      </w:r>
      <w:r w:rsidR="00C10540">
        <w:instrText xml:space="preserve"> SEQ Figure \* ARABIC </w:instrText>
      </w:r>
      <w:r w:rsidR="00C10540">
        <w:fldChar w:fldCharType="separate"/>
      </w:r>
      <w:r w:rsidR="00C008F5">
        <w:rPr>
          <w:noProof/>
        </w:rPr>
        <w:t>20</w:t>
      </w:r>
      <w:r w:rsidR="00C10540">
        <w:rPr>
          <w:noProof/>
        </w:rPr>
        <w:fldChar w:fldCharType="end"/>
      </w:r>
      <w:r>
        <w:t xml:space="preserve"> Scatter plots of OJVs versus GDP for Italy</w:t>
      </w:r>
      <w:bookmarkEnd w:id="92"/>
    </w:p>
    <w:p w14:paraId="0413D014" w14:textId="06D877C9" w:rsidR="006D387D" w:rsidRDefault="000C5389" w:rsidP="006D387D">
      <w:pPr>
        <w:rPr>
          <w:lang w:val="fr-CH"/>
        </w:rPr>
      </w:pPr>
      <w:r>
        <w:rPr>
          <w:noProof/>
          <w:lang w:val="en-US"/>
        </w:rPr>
        <w:drawing>
          <wp:inline distT="0" distB="0" distL="0" distR="0" wp14:anchorId="397804BB" wp14:editId="7D40AF16">
            <wp:extent cx="4962144" cy="2255520"/>
            <wp:effectExtent l="0" t="0" r="10160" b="11430"/>
            <wp:docPr id="32" name="Graphique 32">
              <a:extLst xmlns:a="http://schemas.openxmlformats.org/drawingml/2006/main">
                <a:ext uri="{FF2B5EF4-FFF2-40B4-BE49-F238E27FC236}">
                  <a16:creationId xmlns:a16="http://schemas.microsoft.com/office/drawing/2014/main" id="{01C6D16F-53F9-4BFD-96C2-B888B5F7D7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69F2475C" w14:textId="6D416F06" w:rsidR="006D387D" w:rsidRPr="0071364A" w:rsidRDefault="009E5227" w:rsidP="009E5227">
      <w:pPr>
        <w:pStyle w:val="Caption"/>
        <w:rPr>
          <w:lang w:val="en-US"/>
        </w:rPr>
      </w:pPr>
      <w:bookmarkStart w:id="93" w:name="_Toc15280501"/>
      <w:r>
        <w:t xml:space="preserve">Table </w:t>
      </w:r>
      <w:r w:rsidR="00C10540">
        <w:fldChar w:fldCharType="begin"/>
      </w:r>
      <w:r w:rsidR="00C10540">
        <w:instrText xml:space="preserve"> SEQ Table \* ARABIC </w:instrText>
      </w:r>
      <w:r w:rsidR="00C10540">
        <w:fldChar w:fldCharType="separate"/>
      </w:r>
      <w:r w:rsidR="00837D14">
        <w:rPr>
          <w:noProof/>
        </w:rPr>
        <w:t>7</w:t>
      </w:r>
      <w:r w:rsidR="00C10540">
        <w:rPr>
          <w:noProof/>
        </w:rPr>
        <w:fldChar w:fldCharType="end"/>
      </w:r>
      <w:r>
        <w:t xml:space="preserve"> </w:t>
      </w:r>
      <w:r w:rsidR="00D4143C" w:rsidRPr="0071364A">
        <w:rPr>
          <w:lang w:val="en-US"/>
        </w:rPr>
        <w:t xml:space="preserve">Italy: </w:t>
      </w:r>
      <w:r w:rsidR="006D387D">
        <w:t>NUTS2 OJVs and GDP ordered by descending OJVS showing the regional differences between northern and other NUTS2 regions</w:t>
      </w:r>
      <w:bookmarkEnd w:id="93"/>
    </w:p>
    <w:p w14:paraId="5E55F99A" w14:textId="2E4E4AAC" w:rsidR="006D387D" w:rsidRDefault="006D387D" w:rsidP="006D387D">
      <w:pPr>
        <w:rPr>
          <w:lang w:val="fr-CH"/>
        </w:rPr>
      </w:pPr>
      <w:r>
        <w:rPr>
          <w:noProof/>
          <w:lang w:val="en-US"/>
        </w:rPr>
        <w:drawing>
          <wp:inline distT="0" distB="0" distL="0" distR="0" wp14:anchorId="4B6B822E" wp14:editId="559E6A9E">
            <wp:extent cx="5126736" cy="3570994"/>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27958" cy="3571845"/>
                    </a:xfrm>
                    <a:prstGeom prst="rect">
                      <a:avLst/>
                    </a:prstGeom>
                  </pic:spPr>
                </pic:pic>
              </a:graphicData>
            </a:graphic>
          </wp:inline>
        </w:drawing>
      </w:r>
    </w:p>
    <w:p w14:paraId="6063DB24" w14:textId="77777777" w:rsidR="00A50DA0" w:rsidRDefault="00A50DA0">
      <w:pPr>
        <w:spacing w:after="160" w:line="259" w:lineRule="auto"/>
        <w:rPr>
          <w:i/>
          <w:iCs/>
          <w:color w:val="44546A" w:themeColor="text2"/>
          <w:sz w:val="18"/>
          <w:szCs w:val="18"/>
        </w:rPr>
      </w:pPr>
      <w:r>
        <w:br w:type="page"/>
      </w:r>
    </w:p>
    <w:p w14:paraId="737A8AA6" w14:textId="08648DD3" w:rsidR="00B61438" w:rsidRPr="0071364A" w:rsidRDefault="00776912" w:rsidP="00776912">
      <w:pPr>
        <w:pStyle w:val="Caption"/>
        <w:rPr>
          <w:lang w:val="en-US"/>
        </w:rPr>
      </w:pPr>
      <w:bookmarkStart w:id="94" w:name="_Toc15280492"/>
      <w:r>
        <w:lastRenderedPageBreak/>
        <w:t xml:space="preserve">Figure </w:t>
      </w:r>
      <w:r w:rsidR="00C10540">
        <w:fldChar w:fldCharType="begin"/>
      </w:r>
      <w:r w:rsidR="00C10540">
        <w:instrText xml:space="preserve"> SEQ Figure \* ARABIC </w:instrText>
      </w:r>
      <w:r w:rsidR="00C10540">
        <w:fldChar w:fldCharType="separate"/>
      </w:r>
      <w:r w:rsidR="00C008F5">
        <w:rPr>
          <w:noProof/>
        </w:rPr>
        <w:t>21</w:t>
      </w:r>
      <w:r w:rsidR="00C10540">
        <w:rPr>
          <w:noProof/>
        </w:rPr>
        <w:fldChar w:fldCharType="end"/>
      </w:r>
      <w:r>
        <w:t xml:space="preserve">  Scatter plots of OJVs (vertical axis) versus GDP for Germany</w:t>
      </w:r>
      <w:bookmarkEnd w:id="94"/>
    </w:p>
    <w:p w14:paraId="03F06202" w14:textId="02C84C92" w:rsidR="00B61438" w:rsidRDefault="00FD7781" w:rsidP="006D387D">
      <w:pPr>
        <w:rPr>
          <w:lang w:val="fr-CH"/>
        </w:rPr>
      </w:pPr>
      <w:r>
        <w:rPr>
          <w:noProof/>
          <w:lang w:val="en-US"/>
        </w:rPr>
        <w:drawing>
          <wp:inline distT="0" distB="0" distL="0" distR="0" wp14:anchorId="5A73DEF1" wp14:editId="64CC9208">
            <wp:extent cx="3681984" cy="2273808"/>
            <wp:effectExtent l="0" t="0" r="13970" b="12700"/>
            <wp:docPr id="36" name="Graphique 36">
              <a:extLst xmlns:a="http://schemas.openxmlformats.org/drawingml/2006/main">
                <a:ext uri="{FF2B5EF4-FFF2-40B4-BE49-F238E27FC236}">
                  <a16:creationId xmlns:a16="http://schemas.microsoft.com/office/drawing/2014/main" id="{B748C1B1-8A47-4D8A-8121-862750C276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92E21FA" w14:textId="25CEA8B6" w:rsidR="00776912" w:rsidRPr="0071364A" w:rsidRDefault="00776912" w:rsidP="00776912">
      <w:pPr>
        <w:pStyle w:val="Caption"/>
        <w:rPr>
          <w:lang w:val="en-US"/>
        </w:rPr>
      </w:pPr>
      <w:bookmarkStart w:id="95" w:name="_Toc15280502"/>
      <w:r>
        <w:t xml:space="preserve">Table </w:t>
      </w:r>
      <w:r w:rsidR="00C10540">
        <w:fldChar w:fldCharType="begin"/>
      </w:r>
      <w:r w:rsidR="00C10540">
        <w:instrText xml:space="preserve"> SEQ Table \* ARABIC </w:instrText>
      </w:r>
      <w:r w:rsidR="00C10540">
        <w:fldChar w:fldCharType="separate"/>
      </w:r>
      <w:r w:rsidR="00837D14">
        <w:rPr>
          <w:noProof/>
        </w:rPr>
        <w:t>8</w:t>
      </w:r>
      <w:r w:rsidR="00C10540">
        <w:rPr>
          <w:noProof/>
        </w:rPr>
        <w:fldChar w:fldCharType="end"/>
      </w:r>
      <w:r w:rsidRPr="0071364A">
        <w:rPr>
          <w:lang w:val="en-US"/>
        </w:rPr>
        <w:t xml:space="preserve">: </w:t>
      </w:r>
      <w:r>
        <w:t>NUTS2 OJVs and GDP ordered by descending OJVS</w:t>
      </w:r>
      <w:bookmarkEnd w:id="95"/>
      <w:r>
        <w:t xml:space="preserve"> </w:t>
      </w:r>
    </w:p>
    <w:p w14:paraId="11D66764" w14:textId="77777777" w:rsidR="009F4E62" w:rsidRDefault="00B61438" w:rsidP="009F4E62">
      <w:r>
        <w:rPr>
          <w:noProof/>
          <w:lang w:val="en-US"/>
        </w:rPr>
        <w:drawing>
          <wp:inline distT="0" distB="0" distL="0" distR="0" wp14:anchorId="29A29CD8" wp14:editId="66969B18">
            <wp:extent cx="4033509" cy="4833257"/>
            <wp:effectExtent l="0" t="0" r="5715" b="571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35362" cy="4835478"/>
                    </a:xfrm>
                    <a:prstGeom prst="rect">
                      <a:avLst/>
                    </a:prstGeom>
                  </pic:spPr>
                </pic:pic>
              </a:graphicData>
            </a:graphic>
          </wp:inline>
        </w:drawing>
      </w:r>
    </w:p>
    <w:p w14:paraId="62231620" w14:textId="77777777" w:rsidR="00776912" w:rsidRDefault="00776912">
      <w:pPr>
        <w:spacing w:after="160" w:line="259" w:lineRule="auto"/>
      </w:pPr>
      <w:r>
        <w:br w:type="page"/>
      </w:r>
    </w:p>
    <w:p w14:paraId="30648867" w14:textId="77809862" w:rsidR="00A71743" w:rsidRPr="00A50DA0" w:rsidRDefault="00A71743" w:rsidP="00D4143C">
      <w:pPr>
        <w:pStyle w:val="Caption"/>
      </w:pPr>
      <w:bookmarkStart w:id="96" w:name="_Toc15280493"/>
      <w:r>
        <w:lastRenderedPageBreak/>
        <w:t xml:space="preserve">Figure </w:t>
      </w:r>
      <w:r w:rsidR="00C10540">
        <w:fldChar w:fldCharType="begin"/>
      </w:r>
      <w:r w:rsidR="00C10540">
        <w:instrText xml:space="preserve"> SEQ Figure \* ARABIC </w:instrText>
      </w:r>
      <w:r w:rsidR="00C10540">
        <w:fldChar w:fldCharType="separate"/>
      </w:r>
      <w:r w:rsidR="00C008F5">
        <w:rPr>
          <w:noProof/>
        </w:rPr>
        <w:t>22</w:t>
      </w:r>
      <w:r w:rsidR="00C10540">
        <w:rPr>
          <w:noProof/>
        </w:rPr>
        <w:fldChar w:fldCharType="end"/>
      </w:r>
      <w:r>
        <w:t xml:space="preserve"> Scatter plots of OJVs </w:t>
      </w:r>
      <w:r w:rsidR="00776912">
        <w:t xml:space="preserve">(vertical axis) </w:t>
      </w:r>
      <w:r>
        <w:t>versus GDP for Spain</w:t>
      </w:r>
      <w:bookmarkEnd w:id="96"/>
    </w:p>
    <w:p w14:paraId="5508D3FA" w14:textId="0BCA252B" w:rsidR="00A71743" w:rsidRDefault="00B61438" w:rsidP="00D4143C">
      <w:pPr>
        <w:pStyle w:val="Caption"/>
      </w:pPr>
      <w:r>
        <w:rPr>
          <w:noProof/>
          <w:lang w:val="en-US"/>
        </w:rPr>
        <w:drawing>
          <wp:inline distT="0" distB="0" distL="0" distR="0" wp14:anchorId="514E0878" wp14:editId="0ABFF8FF">
            <wp:extent cx="5443728" cy="2828544"/>
            <wp:effectExtent l="0" t="0" r="5080" b="10160"/>
            <wp:docPr id="33" name="Graphique 33">
              <a:extLst xmlns:a="http://schemas.openxmlformats.org/drawingml/2006/main">
                <a:ext uri="{FF2B5EF4-FFF2-40B4-BE49-F238E27FC236}">
                  <a16:creationId xmlns:a16="http://schemas.microsoft.com/office/drawing/2014/main" id="{0F2A0FE9-0530-42A5-94AF-D5110A4C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1F208E3" w14:textId="5364A8E1" w:rsidR="00D4143C" w:rsidRPr="00EE6457" w:rsidRDefault="00D4143C" w:rsidP="00D4143C">
      <w:pPr>
        <w:pStyle w:val="Caption"/>
      </w:pPr>
      <w:bookmarkStart w:id="97" w:name="_Toc15280503"/>
      <w:r>
        <w:t xml:space="preserve">Table </w:t>
      </w:r>
      <w:r w:rsidR="00C10540">
        <w:fldChar w:fldCharType="begin"/>
      </w:r>
      <w:r w:rsidR="00C10540">
        <w:instrText xml:space="preserve"> SEQ Table \* ARABIC </w:instrText>
      </w:r>
      <w:r w:rsidR="00C10540">
        <w:fldChar w:fldCharType="separate"/>
      </w:r>
      <w:r w:rsidR="00837D14">
        <w:rPr>
          <w:noProof/>
        </w:rPr>
        <w:t>9</w:t>
      </w:r>
      <w:r w:rsidR="00C10540">
        <w:rPr>
          <w:noProof/>
        </w:rPr>
        <w:fldChar w:fldCharType="end"/>
      </w:r>
      <w:r>
        <w:t xml:space="preserve"> </w:t>
      </w:r>
      <w:r w:rsidRPr="0071364A">
        <w:rPr>
          <w:lang w:val="en-US"/>
        </w:rPr>
        <w:t xml:space="preserve">Spain: </w:t>
      </w:r>
      <w:r>
        <w:t>NUTS2 OJVs and GDP ordered by descending OJVS</w:t>
      </w:r>
      <w:bookmarkEnd w:id="97"/>
      <w:r>
        <w:t xml:space="preserve"> </w:t>
      </w:r>
    </w:p>
    <w:p w14:paraId="2829FEE6" w14:textId="601375C4" w:rsidR="00D4143C" w:rsidRDefault="000C5389" w:rsidP="006D387D">
      <w:pPr>
        <w:rPr>
          <w:lang w:val="fr-CH"/>
        </w:rPr>
      </w:pPr>
      <w:r>
        <w:rPr>
          <w:noProof/>
          <w:lang w:val="en-US"/>
        </w:rPr>
        <w:drawing>
          <wp:inline distT="0" distB="0" distL="0" distR="0" wp14:anchorId="5E896F53" wp14:editId="0FF0E48C">
            <wp:extent cx="5731510" cy="3992245"/>
            <wp:effectExtent l="0" t="0" r="2540" b="825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3992245"/>
                    </a:xfrm>
                    <a:prstGeom prst="rect">
                      <a:avLst/>
                    </a:prstGeom>
                  </pic:spPr>
                </pic:pic>
              </a:graphicData>
            </a:graphic>
          </wp:inline>
        </w:drawing>
      </w:r>
    </w:p>
    <w:p w14:paraId="6599C4AE" w14:textId="22966AE6" w:rsidR="0015205A" w:rsidRDefault="0015205A">
      <w:pPr>
        <w:spacing w:after="160" w:line="259" w:lineRule="auto"/>
        <w:rPr>
          <w:lang w:val="fr-CH"/>
        </w:rPr>
      </w:pPr>
      <w:r>
        <w:rPr>
          <w:lang w:val="fr-CH"/>
        </w:rPr>
        <w:br w:type="page"/>
      </w:r>
    </w:p>
    <w:p w14:paraId="2BC2F565" w14:textId="567AC80B" w:rsidR="00D52362" w:rsidRDefault="0015205A" w:rsidP="0015205A">
      <w:pPr>
        <w:pStyle w:val="Caption"/>
      </w:pPr>
      <w:bookmarkStart w:id="98" w:name="_Ref14273906"/>
      <w:bookmarkStart w:id="99" w:name="_Toc15280494"/>
      <w:r>
        <w:lastRenderedPageBreak/>
        <w:t xml:space="preserve">Figure </w:t>
      </w:r>
      <w:r w:rsidR="00C10540">
        <w:fldChar w:fldCharType="begin"/>
      </w:r>
      <w:r w:rsidR="00C10540">
        <w:instrText xml:space="preserve"> SEQ Figure \* ARABIC </w:instrText>
      </w:r>
      <w:r w:rsidR="00C10540">
        <w:fldChar w:fldCharType="separate"/>
      </w:r>
      <w:r w:rsidR="00C008F5">
        <w:rPr>
          <w:noProof/>
        </w:rPr>
        <w:t>23</w:t>
      </w:r>
      <w:r w:rsidR="00C10540">
        <w:rPr>
          <w:noProof/>
        </w:rPr>
        <w:fldChar w:fldCharType="end"/>
      </w:r>
      <w:bookmarkEnd w:id="98"/>
      <w:r>
        <w:t xml:space="preserve"> Scatter plots of</w:t>
      </w:r>
      <w:r w:rsidR="00776912">
        <w:t xml:space="preserve"> average monthly</w:t>
      </w:r>
      <w:r>
        <w:t xml:space="preserve"> OJVs(vertical axis) versus GDP  for the United Kingdom.</w:t>
      </w:r>
      <w:bookmarkEnd w:id="99"/>
    </w:p>
    <w:p w14:paraId="7F8FB139" w14:textId="746D9A3C" w:rsidR="0015205A" w:rsidRPr="0071364A" w:rsidRDefault="0015205A" w:rsidP="0015205A">
      <w:pPr>
        <w:pStyle w:val="Caption"/>
        <w:rPr>
          <w:lang w:val="en-US"/>
        </w:rPr>
      </w:pPr>
      <w:r>
        <w:t>Note the extremely large GDP for DE94 (</w:t>
      </w:r>
      <w:r w:rsidRPr="0015205A">
        <w:t xml:space="preserve">Inner London </w:t>
      </w:r>
      <w:r>
        <w:t>–</w:t>
      </w:r>
      <w:r w:rsidRPr="0015205A">
        <w:t xml:space="preserve"> West</w:t>
      </w:r>
      <w:r>
        <w:t>)</w:t>
      </w:r>
    </w:p>
    <w:p w14:paraId="68C71513" w14:textId="03B00E99" w:rsidR="0015205A" w:rsidRDefault="0015205A" w:rsidP="006D387D">
      <w:pPr>
        <w:rPr>
          <w:lang w:val="fr-CH"/>
        </w:rPr>
      </w:pPr>
      <w:r>
        <w:rPr>
          <w:noProof/>
          <w:lang w:val="en-US"/>
        </w:rPr>
        <w:drawing>
          <wp:inline distT="0" distB="0" distL="0" distR="0" wp14:anchorId="58000508" wp14:editId="7E0A1E9D">
            <wp:extent cx="4572000" cy="2743200"/>
            <wp:effectExtent l="0" t="0" r="0" b="0"/>
            <wp:docPr id="37" name="Graphique 37">
              <a:extLst xmlns:a="http://schemas.openxmlformats.org/drawingml/2006/main">
                <a:ext uri="{FF2B5EF4-FFF2-40B4-BE49-F238E27FC236}">
                  <a16:creationId xmlns:a16="http://schemas.microsoft.com/office/drawing/2014/main" id="{F04D4D26-861A-4FCC-A228-9F08DF3E3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3389CC4B" w14:textId="02BDAEFB" w:rsidR="0062462F" w:rsidRDefault="00D52362" w:rsidP="00D52362">
      <w:pPr>
        <w:pStyle w:val="Caption"/>
      </w:pPr>
      <w:bookmarkStart w:id="100" w:name="_Toc15280504"/>
      <w:r>
        <w:t xml:space="preserve">Table </w:t>
      </w:r>
      <w:r w:rsidR="00C10540">
        <w:fldChar w:fldCharType="begin"/>
      </w:r>
      <w:r w:rsidR="00C10540">
        <w:instrText xml:space="preserve"> SEQ Table \* ARABIC </w:instrText>
      </w:r>
      <w:r w:rsidR="00C10540">
        <w:fldChar w:fldCharType="separate"/>
      </w:r>
      <w:r w:rsidR="00837D14">
        <w:rPr>
          <w:noProof/>
        </w:rPr>
        <w:t>10</w:t>
      </w:r>
      <w:r w:rsidR="00C10540">
        <w:rPr>
          <w:noProof/>
        </w:rPr>
        <w:fldChar w:fldCharType="end"/>
      </w:r>
      <w:r>
        <w:t xml:space="preserve"> NUTS2 OJVs and GDP ordered by descending OJVS</w:t>
      </w:r>
      <w:bookmarkEnd w:id="100"/>
      <w:r>
        <w:t xml:space="preserve"> </w:t>
      </w:r>
    </w:p>
    <w:p w14:paraId="341C3042" w14:textId="76F48CF5" w:rsidR="00D52362" w:rsidRDefault="00D52362" w:rsidP="0084737B">
      <w:r>
        <w:rPr>
          <w:noProof/>
          <w:lang w:val="en-US"/>
        </w:rPr>
        <w:drawing>
          <wp:inline distT="0" distB="0" distL="0" distR="0" wp14:anchorId="1ED095D5" wp14:editId="5487BEA8">
            <wp:extent cx="4737949" cy="4652387"/>
            <wp:effectExtent l="0" t="0" r="571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40085" cy="4654484"/>
                    </a:xfrm>
                    <a:prstGeom prst="rect">
                      <a:avLst/>
                    </a:prstGeom>
                  </pic:spPr>
                </pic:pic>
              </a:graphicData>
            </a:graphic>
          </wp:inline>
        </w:drawing>
      </w:r>
    </w:p>
    <w:p w14:paraId="3F02E3AD" w14:textId="6232DCC0" w:rsidR="001F5B40" w:rsidRDefault="001F5B40">
      <w:pPr>
        <w:spacing w:after="160" w:line="259" w:lineRule="auto"/>
      </w:pPr>
      <w:r>
        <w:br w:type="page"/>
      </w:r>
    </w:p>
    <w:p w14:paraId="1BBE68A6" w14:textId="26DFCF04" w:rsidR="001F5B40" w:rsidRDefault="001F5B40" w:rsidP="00A801E3">
      <w:pPr>
        <w:pStyle w:val="Heading2"/>
      </w:pPr>
      <w:bookmarkStart w:id="101" w:name="_Toc15280471"/>
      <w:r>
        <w:lastRenderedPageBreak/>
        <w:t xml:space="preserve">Problems </w:t>
      </w:r>
      <w:r w:rsidR="00C9682F">
        <w:t>encountered</w:t>
      </w:r>
      <w:r>
        <w:t xml:space="preserve"> in CEDEFOP Data</w:t>
      </w:r>
      <w:bookmarkEnd w:id="101"/>
    </w:p>
    <w:p w14:paraId="544BA49D" w14:textId="7665D4F8" w:rsidR="0062462F" w:rsidRDefault="001F5B40" w:rsidP="001F5B40">
      <w:r>
        <w:t xml:space="preserve">Variable idcountry: should be adapted to official abbreviations </w:t>
      </w:r>
    </w:p>
    <w:tbl>
      <w:tblPr>
        <w:tblW w:w="5680" w:type="dxa"/>
        <w:tblCellMar>
          <w:left w:w="70" w:type="dxa"/>
          <w:right w:w="70" w:type="dxa"/>
        </w:tblCellMar>
        <w:tblLook w:val="04A0" w:firstRow="1" w:lastRow="0" w:firstColumn="1" w:lastColumn="0" w:noHBand="0" w:noVBand="1"/>
      </w:tblPr>
      <w:tblGrid>
        <w:gridCol w:w="797"/>
        <w:gridCol w:w="4883"/>
      </w:tblGrid>
      <w:tr w:rsidR="001F5B40" w:rsidRPr="001F5B40" w14:paraId="540694A2" w14:textId="77777777" w:rsidTr="001F5B40">
        <w:trPr>
          <w:trHeight w:val="300"/>
        </w:trPr>
        <w:tc>
          <w:tcPr>
            <w:tcW w:w="5680" w:type="dxa"/>
            <w:gridSpan w:val="2"/>
            <w:tcBorders>
              <w:top w:val="nil"/>
              <w:left w:val="nil"/>
              <w:bottom w:val="nil"/>
              <w:right w:val="nil"/>
            </w:tcBorders>
            <w:shd w:val="clear" w:color="auto" w:fill="auto"/>
            <w:noWrap/>
            <w:vAlign w:val="center"/>
            <w:hideMark/>
          </w:tcPr>
          <w:p w14:paraId="5C104C5B" w14:textId="2A953E2C" w:rsidR="00006E9A" w:rsidRDefault="00772D1B" w:rsidP="004465C4">
            <w:pPr>
              <w:spacing w:after="0" w:line="240" w:lineRule="auto"/>
              <w:rPr>
                <w:rFonts w:ascii="Lucida Console" w:eastAsia="Times New Roman" w:hAnsi="Lucida Console" w:cs="Calibri"/>
                <w:color w:val="000000"/>
                <w:sz w:val="18"/>
                <w:szCs w:val="18"/>
                <w:lang w:val="fr-CH" w:eastAsia="fr-CH"/>
              </w:rPr>
            </w:pPr>
            <w:r w:rsidRPr="00772D1B">
              <w:rPr>
                <w:rFonts w:ascii="Lucida Console" w:eastAsia="Times New Roman" w:hAnsi="Lucida Console" w:cs="Calibri"/>
                <w:color w:val="000000"/>
                <w:sz w:val="18"/>
                <w:szCs w:val="18"/>
                <w:highlight w:val="yellow"/>
                <w:lang w:val="fr-CH" w:eastAsia="fr-CH"/>
              </w:rPr>
              <w:t>(</w:t>
            </w:r>
            <w:r>
              <w:rPr>
                <w:rFonts w:ascii="Lucida Console" w:eastAsia="Times New Roman" w:hAnsi="Lucida Console" w:cs="Calibri"/>
                <w:color w:val="000000"/>
                <w:sz w:val="18"/>
                <w:szCs w:val="18"/>
                <w:highlight w:val="yellow"/>
                <w:lang w:val="fr-CH" w:eastAsia="fr-CH"/>
              </w:rPr>
              <w:t xml:space="preserve">preliminary </w:t>
            </w:r>
            <w:r w:rsidRPr="00772D1B">
              <w:rPr>
                <w:rFonts w:ascii="Lucida Console" w:eastAsia="Times New Roman" w:hAnsi="Lucida Console" w:cs="Calibri"/>
                <w:color w:val="000000"/>
                <w:sz w:val="18"/>
                <w:szCs w:val="18"/>
                <w:highlight w:val="yellow"/>
                <w:lang w:val="fr-CH" w:eastAsia="fr-CH"/>
              </w:rPr>
              <w:t>list for validation)</w:t>
            </w:r>
          </w:p>
          <w:p w14:paraId="52235F34" w14:textId="77777777" w:rsidR="00772D1B" w:rsidRDefault="00772D1B" w:rsidP="004465C4">
            <w:pPr>
              <w:spacing w:after="0" w:line="240" w:lineRule="auto"/>
              <w:rPr>
                <w:rFonts w:ascii="Lucida Console" w:eastAsia="Times New Roman" w:hAnsi="Lucida Console" w:cs="Calibri"/>
                <w:color w:val="000000"/>
                <w:sz w:val="18"/>
                <w:szCs w:val="18"/>
                <w:lang w:val="fr-CH" w:eastAsia="fr-CH"/>
              </w:rPr>
            </w:pPr>
          </w:p>
          <w:p w14:paraId="6EBC9755" w14:textId="471DA5FF" w:rsidR="001F5B40" w:rsidRPr="001F5B40" w:rsidRDefault="00772D1B" w:rsidP="004465C4">
            <w:pPr>
              <w:spacing w:after="0" w:line="240" w:lineRule="auto"/>
              <w:rPr>
                <w:rFonts w:ascii="Lucida Console" w:eastAsia="Times New Roman" w:hAnsi="Lucida Console" w:cs="Calibri"/>
                <w:color w:val="000000"/>
                <w:sz w:val="18"/>
                <w:szCs w:val="18"/>
                <w:lang w:val="fr-CH" w:eastAsia="fr-CH"/>
              </w:rPr>
            </w:pPr>
            <w:r>
              <w:rPr>
                <w:rFonts w:ascii="Lucida Console" w:eastAsia="Times New Roman" w:hAnsi="Lucida Console" w:cs="Calibri"/>
                <w:color w:val="000000"/>
                <w:sz w:val="18"/>
                <w:szCs w:val="18"/>
                <w:highlight w:val="yellow"/>
                <w:lang w:val="fr-CH" w:eastAsia="fr-CH"/>
              </w:rPr>
              <w:t>s</w:t>
            </w:r>
            <w:r w:rsidRPr="00772D1B">
              <w:rPr>
                <w:rFonts w:ascii="Lucida Console" w:eastAsia="Times New Roman" w:hAnsi="Lucida Console" w:cs="Calibri"/>
                <w:color w:val="000000"/>
                <w:sz w:val="18"/>
                <w:szCs w:val="18"/>
                <w:highlight w:val="yellow"/>
                <w:lang w:val="fr-CH" w:eastAsia="fr-CH"/>
              </w:rPr>
              <w:t xml:space="preserve">hort  </w:t>
            </w:r>
            <w:r w:rsidR="001F5B40" w:rsidRPr="00772D1B">
              <w:rPr>
                <w:rFonts w:ascii="Lucida Console" w:eastAsia="Times New Roman" w:hAnsi="Lucida Console" w:cs="Calibri"/>
                <w:color w:val="000000"/>
                <w:sz w:val="18"/>
                <w:szCs w:val="18"/>
                <w:highlight w:val="yellow"/>
                <w:lang w:val="fr-CH" w:eastAsia="fr-CH"/>
              </w:rPr>
              <w:t>long</w:t>
            </w:r>
            <w:r w:rsidR="001F5B40" w:rsidRPr="001F5B40">
              <w:rPr>
                <w:rFonts w:ascii="Lucida Console" w:eastAsia="Times New Roman" w:hAnsi="Lucida Console" w:cs="Calibri"/>
                <w:color w:val="000000"/>
                <w:sz w:val="18"/>
                <w:szCs w:val="18"/>
                <w:lang w:val="fr-CH" w:eastAsia="fr-CH"/>
              </w:rPr>
              <w:t xml:space="preserve">                           </w:t>
            </w:r>
          </w:p>
        </w:tc>
      </w:tr>
      <w:tr w:rsidR="001F5B40" w:rsidRPr="001F5B40" w14:paraId="4CFD9C93" w14:textId="77777777" w:rsidTr="001F5B40">
        <w:trPr>
          <w:trHeight w:val="300"/>
        </w:trPr>
        <w:tc>
          <w:tcPr>
            <w:tcW w:w="797" w:type="dxa"/>
            <w:tcBorders>
              <w:top w:val="nil"/>
              <w:left w:val="nil"/>
              <w:bottom w:val="nil"/>
              <w:right w:val="nil"/>
            </w:tcBorders>
            <w:shd w:val="clear" w:color="auto" w:fill="auto"/>
            <w:noWrap/>
            <w:vAlign w:val="bottom"/>
            <w:hideMark/>
          </w:tcPr>
          <w:p w14:paraId="1B80F554"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RU</w:t>
            </w:r>
          </w:p>
        </w:tc>
        <w:tc>
          <w:tcPr>
            <w:tcW w:w="4883" w:type="dxa"/>
            <w:tcBorders>
              <w:top w:val="nil"/>
              <w:left w:val="nil"/>
              <w:bottom w:val="nil"/>
              <w:right w:val="nil"/>
            </w:tcBorders>
            <w:shd w:val="clear" w:color="auto" w:fill="auto"/>
            <w:noWrap/>
            <w:vAlign w:val="bottom"/>
            <w:hideMark/>
          </w:tcPr>
          <w:p w14:paraId="3D504F43"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Russian Federation</w:t>
            </w:r>
          </w:p>
        </w:tc>
      </w:tr>
      <w:tr w:rsidR="001F5B40" w:rsidRPr="001F5B40" w14:paraId="259DAE1A" w14:textId="77777777" w:rsidTr="001F5B40">
        <w:trPr>
          <w:trHeight w:val="300"/>
        </w:trPr>
        <w:tc>
          <w:tcPr>
            <w:tcW w:w="797" w:type="dxa"/>
            <w:tcBorders>
              <w:top w:val="nil"/>
              <w:left w:val="nil"/>
              <w:bottom w:val="nil"/>
              <w:right w:val="nil"/>
            </w:tcBorders>
            <w:shd w:val="clear" w:color="auto" w:fill="auto"/>
            <w:noWrap/>
            <w:vAlign w:val="bottom"/>
            <w:hideMark/>
          </w:tcPr>
          <w:p w14:paraId="386C8812"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NO</w:t>
            </w:r>
          </w:p>
        </w:tc>
        <w:tc>
          <w:tcPr>
            <w:tcW w:w="4883" w:type="dxa"/>
            <w:tcBorders>
              <w:top w:val="nil"/>
              <w:left w:val="nil"/>
              <w:bottom w:val="nil"/>
              <w:right w:val="nil"/>
            </w:tcBorders>
            <w:shd w:val="clear" w:color="auto" w:fill="auto"/>
            <w:noWrap/>
            <w:vAlign w:val="bottom"/>
            <w:hideMark/>
          </w:tcPr>
          <w:p w14:paraId="36ACFE1F"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Norway</w:t>
            </w:r>
          </w:p>
        </w:tc>
      </w:tr>
      <w:tr w:rsidR="001F5B40" w:rsidRPr="001F5B40" w14:paraId="0C2836DD" w14:textId="77777777" w:rsidTr="001F5B40">
        <w:trPr>
          <w:trHeight w:val="300"/>
        </w:trPr>
        <w:tc>
          <w:tcPr>
            <w:tcW w:w="797" w:type="dxa"/>
            <w:tcBorders>
              <w:top w:val="nil"/>
              <w:left w:val="nil"/>
              <w:bottom w:val="nil"/>
              <w:right w:val="nil"/>
            </w:tcBorders>
            <w:shd w:val="clear" w:color="auto" w:fill="auto"/>
            <w:noWrap/>
            <w:vAlign w:val="bottom"/>
            <w:hideMark/>
          </w:tcPr>
          <w:p w14:paraId="2D2CCFD2"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FR</w:t>
            </w:r>
          </w:p>
        </w:tc>
        <w:tc>
          <w:tcPr>
            <w:tcW w:w="4883" w:type="dxa"/>
            <w:tcBorders>
              <w:top w:val="nil"/>
              <w:left w:val="nil"/>
              <w:bottom w:val="nil"/>
              <w:right w:val="nil"/>
            </w:tcBorders>
            <w:shd w:val="clear" w:color="auto" w:fill="auto"/>
            <w:noWrap/>
            <w:vAlign w:val="bottom"/>
            <w:hideMark/>
          </w:tcPr>
          <w:p w14:paraId="2B2D83DB"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France</w:t>
            </w:r>
          </w:p>
        </w:tc>
      </w:tr>
      <w:tr w:rsidR="001F5B40" w:rsidRPr="001F5B40" w14:paraId="0CFFF872" w14:textId="77777777" w:rsidTr="001F5B40">
        <w:trPr>
          <w:trHeight w:val="300"/>
        </w:trPr>
        <w:tc>
          <w:tcPr>
            <w:tcW w:w="797" w:type="dxa"/>
            <w:tcBorders>
              <w:top w:val="nil"/>
              <w:left w:val="nil"/>
              <w:bottom w:val="nil"/>
              <w:right w:val="nil"/>
            </w:tcBorders>
            <w:shd w:val="clear" w:color="auto" w:fill="auto"/>
            <w:noWrap/>
            <w:vAlign w:val="bottom"/>
            <w:hideMark/>
          </w:tcPr>
          <w:p w14:paraId="7DCD68A4"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SE</w:t>
            </w:r>
          </w:p>
        </w:tc>
        <w:tc>
          <w:tcPr>
            <w:tcW w:w="4883" w:type="dxa"/>
            <w:tcBorders>
              <w:top w:val="nil"/>
              <w:left w:val="nil"/>
              <w:bottom w:val="nil"/>
              <w:right w:val="nil"/>
            </w:tcBorders>
            <w:shd w:val="clear" w:color="auto" w:fill="auto"/>
            <w:noWrap/>
            <w:vAlign w:val="bottom"/>
            <w:hideMark/>
          </w:tcPr>
          <w:p w14:paraId="4C3449CC"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Sweden</w:t>
            </w:r>
          </w:p>
        </w:tc>
      </w:tr>
      <w:tr w:rsidR="001F5B40" w:rsidRPr="001F5B40" w14:paraId="51831C9F" w14:textId="77777777" w:rsidTr="001F5B40">
        <w:trPr>
          <w:trHeight w:val="300"/>
        </w:trPr>
        <w:tc>
          <w:tcPr>
            <w:tcW w:w="797" w:type="dxa"/>
            <w:tcBorders>
              <w:top w:val="nil"/>
              <w:left w:val="nil"/>
              <w:bottom w:val="nil"/>
              <w:right w:val="nil"/>
            </w:tcBorders>
            <w:shd w:val="clear" w:color="auto" w:fill="auto"/>
            <w:noWrap/>
            <w:vAlign w:val="bottom"/>
            <w:hideMark/>
          </w:tcPr>
          <w:p w14:paraId="52EADF04"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BY</w:t>
            </w:r>
          </w:p>
        </w:tc>
        <w:tc>
          <w:tcPr>
            <w:tcW w:w="4883" w:type="dxa"/>
            <w:tcBorders>
              <w:top w:val="nil"/>
              <w:left w:val="nil"/>
              <w:bottom w:val="nil"/>
              <w:right w:val="nil"/>
            </w:tcBorders>
            <w:shd w:val="clear" w:color="auto" w:fill="auto"/>
            <w:noWrap/>
            <w:vAlign w:val="bottom"/>
            <w:hideMark/>
          </w:tcPr>
          <w:p w14:paraId="177A7FBC"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Belarus</w:t>
            </w:r>
          </w:p>
        </w:tc>
      </w:tr>
      <w:tr w:rsidR="001F5B40" w:rsidRPr="001F5B40" w14:paraId="4AF10F6C" w14:textId="77777777" w:rsidTr="001F5B40">
        <w:trPr>
          <w:trHeight w:val="300"/>
        </w:trPr>
        <w:tc>
          <w:tcPr>
            <w:tcW w:w="797" w:type="dxa"/>
            <w:tcBorders>
              <w:top w:val="nil"/>
              <w:left w:val="nil"/>
              <w:bottom w:val="nil"/>
              <w:right w:val="nil"/>
            </w:tcBorders>
            <w:shd w:val="clear" w:color="auto" w:fill="auto"/>
            <w:noWrap/>
            <w:vAlign w:val="bottom"/>
            <w:hideMark/>
          </w:tcPr>
          <w:p w14:paraId="2DEDEAFC"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UA</w:t>
            </w:r>
          </w:p>
        </w:tc>
        <w:tc>
          <w:tcPr>
            <w:tcW w:w="4883" w:type="dxa"/>
            <w:tcBorders>
              <w:top w:val="nil"/>
              <w:left w:val="nil"/>
              <w:bottom w:val="nil"/>
              <w:right w:val="nil"/>
            </w:tcBorders>
            <w:shd w:val="clear" w:color="auto" w:fill="auto"/>
            <w:noWrap/>
            <w:vAlign w:val="bottom"/>
            <w:hideMark/>
          </w:tcPr>
          <w:p w14:paraId="1B5C9C9E"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Ukraine</w:t>
            </w:r>
          </w:p>
        </w:tc>
      </w:tr>
      <w:tr w:rsidR="001F5B40" w:rsidRPr="001F5B40" w14:paraId="2BB422DF" w14:textId="77777777" w:rsidTr="001F5B40">
        <w:trPr>
          <w:trHeight w:val="300"/>
        </w:trPr>
        <w:tc>
          <w:tcPr>
            <w:tcW w:w="797" w:type="dxa"/>
            <w:tcBorders>
              <w:top w:val="nil"/>
              <w:left w:val="nil"/>
              <w:bottom w:val="nil"/>
              <w:right w:val="nil"/>
            </w:tcBorders>
            <w:shd w:val="clear" w:color="auto" w:fill="auto"/>
            <w:noWrap/>
            <w:vAlign w:val="bottom"/>
            <w:hideMark/>
          </w:tcPr>
          <w:p w14:paraId="1CE97AA7"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PL</w:t>
            </w:r>
          </w:p>
        </w:tc>
        <w:tc>
          <w:tcPr>
            <w:tcW w:w="4883" w:type="dxa"/>
            <w:tcBorders>
              <w:top w:val="nil"/>
              <w:left w:val="nil"/>
              <w:bottom w:val="nil"/>
              <w:right w:val="nil"/>
            </w:tcBorders>
            <w:shd w:val="clear" w:color="auto" w:fill="auto"/>
            <w:noWrap/>
            <w:vAlign w:val="bottom"/>
            <w:hideMark/>
          </w:tcPr>
          <w:p w14:paraId="44131908"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Poland</w:t>
            </w:r>
          </w:p>
        </w:tc>
      </w:tr>
      <w:tr w:rsidR="001F5B40" w:rsidRPr="001F5B40" w14:paraId="60F4CF5F" w14:textId="77777777" w:rsidTr="001F5B40">
        <w:trPr>
          <w:trHeight w:val="300"/>
        </w:trPr>
        <w:tc>
          <w:tcPr>
            <w:tcW w:w="797" w:type="dxa"/>
            <w:tcBorders>
              <w:top w:val="nil"/>
              <w:left w:val="nil"/>
              <w:bottom w:val="nil"/>
              <w:right w:val="nil"/>
            </w:tcBorders>
            <w:shd w:val="clear" w:color="auto" w:fill="auto"/>
            <w:noWrap/>
            <w:vAlign w:val="bottom"/>
            <w:hideMark/>
          </w:tcPr>
          <w:p w14:paraId="38AA8C1F"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AT</w:t>
            </w:r>
          </w:p>
        </w:tc>
        <w:tc>
          <w:tcPr>
            <w:tcW w:w="4883" w:type="dxa"/>
            <w:tcBorders>
              <w:top w:val="nil"/>
              <w:left w:val="nil"/>
              <w:bottom w:val="nil"/>
              <w:right w:val="nil"/>
            </w:tcBorders>
            <w:shd w:val="clear" w:color="auto" w:fill="auto"/>
            <w:noWrap/>
            <w:vAlign w:val="bottom"/>
            <w:hideMark/>
          </w:tcPr>
          <w:p w14:paraId="01CE4334"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Austria</w:t>
            </w:r>
          </w:p>
        </w:tc>
      </w:tr>
      <w:tr w:rsidR="001F5B40" w:rsidRPr="001F5B40" w14:paraId="41BA3E83" w14:textId="77777777" w:rsidTr="001F5B40">
        <w:trPr>
          <w:trHeight w:val="300"/>
        </w:trPr>
        <w:tc>
          <w:tcPr>
            <w:tcW w:w="797" w:type="dxa"/>
            <w:tcBorders>
              <w:top w:val="nil"/>
              <w:left w:val="nil"/>
              <w:bottom w:val="nil"/>
              <w:right w:val="nil"/>
            </w:tcBorders>
            <w:shd w:val="clear" w:color="auto" w:fill="auto"/>
            <w:noWrap/>
            <w:vAlign w:val="bottom"/>
            <w:hideMark/>
          </w:tcPr>
          <w:p w14:paraId="2AC4532C"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HU</w:t>
            </w:r>
          </w:p>
        </w:tc>
        <w:tc>
          <w:tcPr>
            <w:tcW w:w="4883" w:type="dxa"/>
            <w:tcBorders>
              <w:top w:val="nil"/>
              <w:left w:val="nil"/>
              <w:bottom w:val="nil"/>
              <w:right w:val="nil"/>
            </w:tcBorders>
            <w:shd w:val="clear" w:color="auto" w:fill="auto"/>
            <w:noWrap/>
            <w:vAlign w:val="bottom"/>
            <w:hideMark/>
          </w:tcPr>
          <w:p w14:paraId="48B7796E"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Hungary</w:t>
            </w:r>
          </w:p>
        </w:tc>
      </w:tr>
      <w:tr w:rsidR="001F5B40" w:rsidRPr="001F5B40" w14:paraId="4F54785A" w14:textId="77777777" w:rsidTr="001F5B40">
        <w:trPr>
          <w:trHeight w:val="300"/>
        </w:trPr>
        <w:tc>
          <w:tcPr>
            <w:tcW w:w="797" w:type="dxa"/>
            <w:tcBorders>
              <w:top w:val="nil"/>
              <w:left w:val="nil"/>
              <w:bottom w:val="nil"/>
              <w:right w:val="nil"/>
            </w:tcBorders>
            <w:shd w:val="clear" w:color="auto" w:fill="auto"/>
            <w:noWrap/>
            <w:vAlign w:val="bottom"/>
            <w:hideMark/>
          </w:tcPr>
          <w:p w14:paraId="20FD015B"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MD</w:t>
            </w:r>
          </w:p>
        </w:tc>
        <w:tc>
          <w:tcPr>
            <w:tcW w:w="4883" w:type="dxa"/>
            <w:tcBorders>
              <w:top w:val="nil"/>
              <w:left w:val="nil"/>
              <w:bottom w:val="nil"/>
              <w:right w:val="nil"/>
            </w:tcBorders>
            <w:shd w:val="clear" w:color="auto" w:fill="auto"/>
            <w:noWrap/>
            <w:vAlign w:val="bottom"/>
            <w:hideMark/>
          </w:tcPr>
          <w:p w14:paraId="2529CAC4"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Moldova</w:t>
            </w:r>
          </w:p>
        </w:tc>
      </w:tr>
      <w:tr w:rsidR="001F5B40" w:rsidRPr="001F5B40" w14:paraId="5300CD15" w14:textId="77777777" w:rsidTr="001F5B40">
        <w:trPr>
          <w:trHeight w:val="300"/>
        </w:trPr>
        <w:tc>
          <w:tcPr>
            <w:tcW w:w="797" w:type="dxa"/>
            <w:tcBorders>
              <w:top w:val="nil"/>
              <w:left w:val="nil"/>
              <w:bottom w:val="nil"/>
              <w:right w:val="nil"/>
            </w:tcBorders>
            <w:shd w:val="clear" w:color="auto" w:fill="auto"/>
            <w:noWrap/>
            <w:vAlign w:val="bottom"/>
            <w:hideMark/>
          </w:tcPr>
          <w:p w14:paraId="7699E28B"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RO</w:t>
            </w:r>
          </w:p>
        </w:tc>
        <w:tc>
          <w:tcPr>
            <w:tcW w:w="4883" w:type="dxa"/>
            <w:tcBorders>
              <w:top w:val="nil"/>
              <w:left w:val="nil"/>
              <w:bottom w:val="nil"/>
              <w:right w:val="nil"/>
            </w:tcBorders>
            <w:shd w:val="clear" w:color="auto" w:fill="auto"/>
            <w:noWrap/>
            <w:vAlign w:val="bottom"/>
            <w:hideMark/>
          </w:tcPr>
          <w:p w14:paraId="0894E423"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Romania</w:t>
            </w:r>
          </w:p>
        </w:tc>
      </w:tr>
      <w:tr w:rsidR="001F5B40" w:rsidRPr="001F5B40" w14:paraId="65D73536" w14:textId="77777777" w:rsidTr="001F5B40">
        <w:trPr>
          <w:trHeight w:val="300"/>
        </w:trPr>
        <w:tc>
          <w:tcPr>
            <w:tcW w:w="797" w:type="dxa"/>
            <w:tcBorders>
              <w:top w:val="nil"/>
              <w:left w:val="nil"/>
              <w:bottom w:val="nil"/>
              <w:right w:val="nil"/>
            </w:tcBorders>
            <w:shd w:val="clear" w:color="auto" w:fill="auto"/>
            <w:noWrap/>
            <w:vAlign w:val="bottom"/>
            <w:hideMark/>
          </w:tcPr>
          <w:p w14:paraId="60C88B93"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LT</w:t>
            </w:r>
          </w:p>
        </w:tc>
        <w:tc>
          <w:tcPr>
            <w:tcW w:w="4883" w:type="dxa"/>
            <w:tcBorders>
              <w:top w:val="nil"/>
              <w:left w:val="nil"/>
              <w:bottom w:val="nil"/>
              <w:right w:val="nil"/>
            </w:tcBorders>
            <w:shd w:val="clear" w:color="auto" w:fill="auto"/>
            <w:noWrap/>
            <w:vAlign w:val="bottom"/>
            <w:hideMark/>
          </w:tcPr>
          <w:p w14:paraId="089F644B"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Lithuania</w:t>
            </w:r>
          </w:p>
        </w:tc>
      </w:tr>
      <w:tr w:rsidR="001F5B40" w:rsidRPr="001F5B40" w14:paraId="26D8413E" w14:textId="77777777" w:rsidTr="001F5B40">
        <w:trPr>
          <w:trHeight w:val="300"/>
        </w:trPr>
        <w:tc>
          <w:tcPr>
            <w:tcW w:w="797" w:type="dxa"/>
            <w:tcBorders>
              <w:top w:val="nil"/>
              <w:left w:val="nil"/>
              <w:bottom w:val="nil"/>
              <w:right w:val="nil"/>
            </w:tcBorders>
            <w:shd w:val="clear" w:color="auto" w:fill="auto"/>
            <w:noWrap/>
            <w:vAlign w:val="bottom"/>
            <w:hideMark/>
          </w:tcPr>
          <w:p w14:paraId="0C2139A7"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LV</w:t>
            </w:r>
          </w:p>
        </w:tc>
        <w:tc>
          <w:tcPr>
            <w:tcW w:w="4883" w:type="dxa"/>
            <w:tcBorders>
              <w:top w:val="nil"/>
              <w:left w:val="nil"/>
              <w:bottom w:val="nil"/>
              <w:right w:val="nil"/>
            </w:tcBorders>
            <w:shd w:val="clear" w:color="auto" w:fill="auto"/>
            <w:noWrap/>
            <w:vAlign w:val="bottom"/>
            <w:hideMark/>
          </w:tcPr>
          <w:p w14:paraId="71AD77C2"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Latvia</w:t>
            </w:r>
          </w:p>
        </w:tc>
      </w:tr>
      <w:tr w:rsidR="001F5B40" w:rsidRPr="001F5B40" w14:paraId="0E4B183C" w14:textId="77777777" w:rsidTr="001F5B40">
        <w:trPr>
          <w:trHeight w:val="300"/>
        </w:trPr>
        <w:tc>
          <w:tcPr>
            <w:tcW w:w="797" w:type="dxa"/>
            <w:tcBorders>
              <w:top w:val="nil"/>
              <w:left w:val="nil"/>
              <w:bottom w:val="nil"/>
              <w:right w:val="nil"/>
            </w:tcBorders>
            <w:shd w:val="clear" w:color="auto" w:fill="auto"/>
            <w:noWrap/>
            <w:vAlign w:val="bottom"/>
            <w:hideMark/>
          </w:tcPr>
          <w:p w14:paraId="514BB36D"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EE</w:t>
            </w:r>
          </w:p>
        </w:tc>
        <w:tc>
          <w:tcPr>
            <w:tcW w:w="4883" w:type="dxa"/>
            <w:tcBorders>
              <w:top w:val="nil"/>
              <w:left w:val="nil"/>
              <w:bottom w:val="nil"/>
              <w:right w:val="nil"/>
            </w:tcBorders>
            <w:shd w:val="clear" w:color="auto" w:fill="auto"/>
            <w:noWrap/>
            <w:vAlign w:val="bottom"/>
            <w:hideMark/>
          </w:tcPr>
          <w:p w14:paraId="602F3683"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Estonia</w:t>
            </w:r>
          </w:p>
        </w:tc>
      </w:tr>
      <w:tr w:rsidR="001F5B40" w:rsidRPr="001F5B40" w14:paraId="3267A795" w14:textId="77777777" w:rsidTr="001F5B40">
        <w:trPr>
          <w:trHeight w:val="300"/>
        </w:trPr>
        <w:tc>
          <w:tcPr>
            <w:tcW w:w="797" w:type="dxa"/>
            <w:tcBorders>
              <w:top w:val="nil"/>
              <w:left w:val="nil"/>
              <w:bottom w:val="nil"/>
              <w:right w:val="nil"/>
            </w:tcBorders>
            <w:shd w:val="clear" w:color="auto" w:fill="auto"/>
            <w:noWrap/>
            <w:vAlign w:val="bottom"/>
            <w:hideMark/>
          </w:tcPr>
          <w:p w14:paraId="71ED64B3"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DE</w:t>
            </w:r>
          </w:p>
        </w:tc>
        <w:tc>
          <w:tcPr>
            <w:tcW w:w="4883" w:type="dxa"/>
            <w:tcBorders>
              <w:top w:val="nil"/>
              <w:left w:val="nil"/>
              <w:bottom w:val="nil"/>
              <w:right w:val="nil"/>
            </w:tcBorders>
            <w:shd w:val="clear" w:color="auto" w:fill="auto"/>
            <w:noWrap/>
            <w:vAlign w:val="bottom"/>
            <w:hideMark/>
          </w:tcPr>
          <w:p w14:paraId="3B3D1BFE"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Germany</w:t>
            </w:r>
          </w:p>
        </w:tc>
      </w:tr>
      <w:tr w:rsidR="001F5B40" w:rsidRPr="001F5B40" w14:paraId="45F831B8" w14:textId="77777777" w:rsidTr="001F5B40">
        <w:trPr>
          <w:trHeight w:val="300"/>
        </w:trPr>
        <w:tc>
          <w:tcPr>
            <w:tcW w:w="797" w:type="dxa"/>
            <w:tcBorders>
              <w:top w:val="nil"/>
              <w:left w:val="nil"/>
              <w:bottom w:val="nil"/>
              <w:right w:val="nil"/>
            </w:tcBorders>
            <w:shd w:val="clear" w:color="auto" w:fill="auto"/>
            <w:noWrap/>
            <w:vAlign w:val="bottom"/>
            <w:hideMark/>
          </w:tcPr>
          <w:p w14:paraId="4D94BD78"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BG</w:t>
            </w:r>
          </w:p>
        </w:tc>
        <w:tc>
          <w:tcPr>
            <w:tcW w:w="4883" w:type="dxa"/>
            <w:tcBorders>
              <w:top w:val="nil"/>
              <w:left w:val="nil"/>
              <w:bottom w:val="nil"/>
              <w:right w:val="nil"/>
            </w:tcBorders>
            <w:shd w:val="clear" w:color="auto" w:fill="auto"/>
            <w:noWrap/>
            <w:vAlign w:val="bottom"/>
            <w:hideMark/>
          </w:tcPr>
          <w:p w14:paraId="5E35833A"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Bulgaria</w:t>
            </w:r>
          </w:p>
        </w:tc>
      </w:tr>
      <w:tr w:rsidR="001F5B40" w:rsidRPr="001F5B40" w14:paraId="257507F0" w14:textId="77777777" w:rsidTr="001F5B40">
        <w:trPr>
          <w:trHeight w:val="300"/>
        </w:trPr>
        <w:tc>
          <w:tcPr>
            <w:tcW w:w="797" w:type="dxa"/>
            <w:tcBorders>
              <w:top w:val="nil"/>
              <w:left w:val="nil"/>
              <w:bottom w:val="nil"/>
              <w:right w:val="nil"/>
            </w:tcBorders>
            <w:shd w:val="clear" w:color="auto" w:fill="auto"/>
            <w:noWrap/>
            <w:vAlign w:val="bottom"/>
            <w:hideMark/>
          </w:tcPr>
          <w:p w14:paraId="5D983E07"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GR</w:t>
            </w:r>
          </w:p>
        </w:tc>
        <w:tc>
          <w:tcPr>
            <w:tcW w:w="4883" w:type="dxa"/>
            <w:tcBorders>
              <w:top w:val="nil"/>
              <w:left w:val="nil"/>
              <w:bottom w:val="nil"/>
              <w:right w:val="nil"/>
            </w:tcBorders>
            <w:shd w:val="clear" w:color="auto" w:fill="auto"/>
            <w:noWrap/>
            <w:vAlign w:val="bottom"/>
            <w:hideMark/>
          </w:tcPr>
          <w:p w14:paraId="349078BF"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Greece</w:t>
            </w:r>
          </w:p>
        </w:tc>
      </w:tr>
      <w:tr w:rsidR="001F5B40" w:rsidRPr="001F5B40" w14:paraId="58C30897" w14:textId="77777777" w:rsidTr="001F5B40">
        <w:trPr>
          <w:trHeight w:val="300"/>
        </w:trPr>
        <w:tc>
          <w:tcPr>
            <w:tcW w:w="797" w:type="dxa"/>
            <w:tcBorders>
              <w:top w:val="nil"/>
              <w:left w:val="nil"/>
              <w:bottom w:val="nil"/>
              <w:right w:val="nil"/>
            </w:tcBorders>
            <w:shd w:val="clear" w:color="auto" w:fill="auto"/>
            <w:noWrap/>
            <w:vAlign w:val="bottom"/>
            <w:hideMark/>
          </w:tcPr>
          <w:p w14:paraId="15BE3FC8"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AL</w:t>
            </w:r>
          </w:p>
        </w:tc>
        <w:tc>
          <w:tcPr>
            <w:tcW w:w="4883" w:type="dxa"/>
            <w:tcBorders>
              <w:top w:val="nil"/>
              <w:left w:val="nil"/>
              <w:bottom w:val="nil"/>
              <w:right w:val="nil"/>
            </w:tcBorders>
            <w:shd w:val="clear" w:color="auto" w:fill="auto"/>
            <w:noWrap/>
            <w:vAlign w:val="bottom"/>
            <w:hideMark/>
          </w:tcPr>
          <w:p w14:paraId="3EA19AF9"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Albania</w:t>
            </w:r>
          </w:p>
        </w:tc>
      </w:tr>
      <w:tr w:rsidR="001F5B40" w:rsidRPr="001F5B40" w14:paraId="7F55C3C1" w14:textId="77777777" w:rsidTr="001F5B40">
        <w:trPr>
          <w:trHeight w:val="300"/>
        </w:trPr>
        <w:tc>
          <w:tcPr>
            <w:tcW w:w="797" w:type="dxa"/>
            <w:tcBorders>
              <w:top w:val="nil"/>
              <w:left w:val="nil"/>
              <w:bottom w:val="nil"/>
              <w:right w:val="nil"/>
            </w:tcBorders>
            <w:shd w:val="clear" w:color="auto" w:fill="auto"/>
            <w:noWrap/>
            <w:vAlign w:val="bottom"/>
            <w:hideMark/>
          </w:tcPr>
          <w:p w14:paraId="4D2D634B"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HR</w:t>
            </w:r>
          </w:p>
        </w:tc>
        <w:tc>
          <w:tcPr>
            <w:tcW w:w="4883" w:type="dxa"/>
            <w:tcBorders>
              <w:top w:val="nil"/>
              <w:left w:val="nil"/>
              <w:bottom w:val="nil"/>
              <w:right w:val="nil"/>
            </w:tcBorders>
            <w:shd w:val="clear" w:color="auto" w:fill="auto"/>
            <w:noWrap/>
            <w:vAlign w:val="bottom"/>
            <w:hideMark/>
          </w:tcPr>
          <w:p w14:paraId="6147174D"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Croatia</w:t>
            </w:r>
          </w:p>
        </w:tc>
      </w:tr>
      <w:tr w:rsidR="001F5B40" w:rsidRPr="001F5B40" w14:paraId="2F09230C" w14:textId="77777777" w:rsidTr="001F5B40">
        <w:trPr>
          <w:trHeight w:val="300"/>
        </w:trPr>
        <w:tc>
          <w:tcPr>
            <w:tcW w:w="797" w:type="dxa"/>
            <w:tcBorders>
              <w:top w:val="nil"/>
              <w:left w:val="nil"/>
              <w:bottom w:val="nil"/>
              <w:right w:val="nil"/>
            </w:tcBorders>
            <w:shd w:val="clear" w:color="auto" w:fill="auto"/>
            <w:noWrap/>
            <w:vAlign w:val="bottom"/>
            <w:hideMark/>
          </w:tcPr>
          <w:p w14:paraId="1843BAB4"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CH</w:t>
            </w:r>
          </w:p>
        </w:tc>
        <w:tc>
          <w:tcPr>
            <w:tcW w:w="4883" w:type="dxa"/>
            <w:tcBorders>
              <w:top w:val="nil"/>
              <w:left w:val="nil"/>
              <w:bottom w:val="nil"/>
              <w:right w:val="nil"/>
            </w:tcBorders>
            <w:shd w:val="clear" w:color="auto" w:fill="auto"/>
            <w:noWrap/>
            <w:vAlign w:val="bottom"/>
            <w:hideMark/>
          </w:tcPr>
          <w:p w14:paraId="795E3AF8"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Switzerland</w:t>
            </w:r>
          </w:p>
        </w:tc>
      </w:tr>
      <w:tr w:rsidR="001F5B40" w:rsidRPr="001F5B40" w14:paraId="40320889" w14:textId="77777777" w:rsidTr="001F5B40">
        <w:trPr>
          <w:trHeight w:val="300"/>
        </w:trPr>
        <w:tc>
          <w:tcPr>
            <w:tcW w:w="797" w:type="dxa"/>
            <w:tcBorders>
              <w:top w:val="nil"/>
              <w:left w:val="nil"/>
              <w:bottom w:val="nil"/>
              <w:right w:val="nil"/>
            </w:tcBorders>
            <w:shd w:val="clear" w:color="auto" w:fill="auto"/>
            <w:noWrap/>
            <w:vAlign w:val="bottom"/>
            <w:hideMark/>
          </w:tcPr>
          <w:p w14:paraId="0C924D04"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LU</w:t>
            </w:r>
          </w:p>
        </w:tc>
        <w:tc>
          <w:tcPr>
            <w:tcW w:w="4883" w:type="dxa"/>
            <w:tcBorders>
              <w:top w:val="nil"/>
              <w:left w:val="nil"/>
              <w:bottom w:val="nil"/>
              <w:right w:val="nil"/>
            </w:tcBorders>
            <w:shd w:val="clear" w:color="auto" w:fill="auto"/>
            <w:noWrap/>
            <w:vAlign w:val="bottom"/>
            <w:hideMark/>
          </w:tcPr>
          <w:p w14:paraId="63A15B22"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Luxembourg</w:t>
            </w:r>
          </w:p>
        </w:tc>
      </w:tr>
      <w:tr w:rsidR="001F5B40" w:rsidRPr="001F5B40" w14:paraId="32AF3D6E" w14:textId="77777777" w:rsidTr="001F5B40">
        <w:trPr>
          <w:trHeight w:val="300"/>
        </w:trPr>
        <w:tc>
          <w:tcPr>
            <w:tcW w:w="797" w:type="dxa"/>
            <w:tcBorders>
              <w:top w:val="nil"/>
              <w:left w:val="nil"/>
              <w:bottom w:val="nil"/>
              <w:right w:val="nil"/>
            </w:tcBorders>
            <w:shd w:val="clear" w:color="auto" w:fill="auto"/>
            <w:noWrap/>
            <w:vAlign w:val="bottom"/>
            <w:hideMark/>
          </w:tcPr>
          <w:p w14:paraId="5A7E39CC"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BE</w:t>
            </w:r>
          </w:p>
        </w:tc>
        <w:tc>
          <w:tcPr>
            <w:tcW w:w="4883" w:type="dxa"/>
            <w:tcBorders>
              <w:top w:val="nil"/>
              <w:left w:val="nil"/>
              <w:bottom w:val="nil"/>
              <w:right w:val="nil"/>
            </w:tcBorders>
            <w:shd w:val="clear" w:color="auto" w:fill="auto"/>
            <w:noWrap/>
            <w:vAlign w:val="bottom"/>
            <w:hideMark/>
          </w:tcPr>
          <w:p w14:paraId="377C32A2"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Belgium</w:t>
            </w:r>
          </w:p>
        </w:tc>
      </w:tr>
      <w:tr w:rsidR="001F5B40" w:rsidRPr="001F5B40" w14:paraId="5A13852B" w14:textId="77777777" w:rsidTr="001F5B40">
        <w:trPr>
          <w:trHeight w:val="300"/>
        </w:trPr>
        <w:tc>
          <w:tcPr>
            <w:tcW w:w="797" w:type="dxa"/>
            <w:tcBorders>
              <w:top w:val="nil"/>
              <w:left w:val="nil"/>
              <w:bottom w:val="nil"/>
              <w:right w:val="nil"/>
            </w:tcBorders>
            <w:shd w:val="clear" w:color="auto" w:fill="auto"/>
            <w:noWrap/>
            <w:vAlign w:val="bottom"/>
            <w:hideMark/>
          </w:tcPr>
          <w:p w14:paraId="07D470DE"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NL</w:t>
            </w:r>
          </w:p>
        </w:tc>
        <w:tc>
          <w:tcPr>
            <w:tcW w:w="4883" w:type="dxa"/>
            <w:tcBorders>
              <w:top w:val="nil"/>
              <w:left w:val="nil"/>
              <w:bottom w:val="nil"/>
              <w:right w:val="nil"/>
            </w:tcBorders>
            <w:shd w:val="clear" w:color="auto" w:fill="auto"/>
            <w:noWrap/>
            <w:vAlign w:val="bottom"/>
            <w:hideMark/>
          </w:tcPr>
          <w:p w14:paraId="7BFAA832"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Netherlands</w:t>
            </w:r>
          </w:p>
        </w:tc>
      </w:tr>
      <w:tr w:rsidR="001F5B40" w:rsidRPr="001F5B40" w14:paraId="3A83B215" w14:textId="77777777" w:rsidTr="001F5B40">
        <w:trPr>
          <w:trHeight w:val="300"/>
        </w:trPr>
        <w:tc>
          <w:tcPr>
            <w:tcW w:w="797" w:type="dxa"/>
            <w:tcBorders>
              <w:top w:val="nil"/>
              <w:left w:val="nil"/>
              <w:bottom w:val="nil"/>
              <w:right w:val="nil"/>
            </w:tcBorders>
            <w:shd w:val="clear" w:color="auto" w:fill="auto"/>
            <w:noWrap/>
            <w:vAlign w:val="bottom"/>
            <w:hideMark/>
          </w:tcPr>
          <w:p w14:paraId="39E897F7"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PT</w:t>
            </w:r>
          </w:p>
        </w:tc>
        <w:tc>
          <w:tcPr>
            <w:tcW w:w="4883" w:type="dxa"/>
            <w:tcBorders>
              <w:top w:val="nil"/>
              <w:left w:val="nil"/>
              <w:bottom w:val="nil"/>
              <w:right w:val="nil"/>
            </w:tcBorders>
            <w:shd w:val="clear" w:color="auto" w:fill="auto"/>
            <w:noWrap/>
            <w:vAlign w:val="bottom"/>
            <w:hideMark/>
          </w:tcPr>
          <w:p w14:paraId="2B1AB44D"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Portugal</w:t>
            </w:r>
          </w:p>
        </w:tc>
      </w:tr>
      <w:tr w:rsidR="001F5B40" w:rsidRPr="001F5B40" w14:paraId="22D7C7DD" w14:textId="77777777" w:rsidTr="001F5B40">
        <w:trPr>
          <w:trHeight w:val="300"/>
        </w:trPr>
        <w:tc>
          <w:tcPr>
            <w:tcW w:w="797" w:type="dxa"/>
            <w:tcBorders>
              <w:top w:val="nil"/>
              <w:left w:val="nil"/>
              <w:bottom w:val="nil"/>
              <w:right w:val="nil"/>
            </w:tcBorders>
            <w:shd w:val="clear" w:color="auto" w:fill="auto"/>
            <w:noWrap/>
            <w:vAlign w:val="bottom"/>
            <w:hideMark/>
          </w:tcPr>
          <w:p w14:paraId="6953ADBD"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ES</w:t>
            </w:r>
          </w:p>
        </w:tc>
        <w:tc>
          <w:tcPr>
            <w:tcW w:w="4883" w:type="dxa"/>
            <w:tcBorders>
              <w:top w:val="nil"/>
              <w:left w:val="nil"/>
              <w:bottom w:val="nil"/>
              <w:right w:val="nil"/>
            </w:tcBorders>
            <w:shd w:val="clear" w:color="auto" w:fill="auto"/>
            <w:noWrap/>
            <w:vAlign w:val="bottom"/>
            <w:hideMark/>
          </w:tcPr>
          <w:p w14:paraId="4A3D0AE5"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Spain</w:t>
            </w:r>
          </w:p>
        </w:tc>
      </w:tr>
      <w:tr w:rsidR="001F5B40" w:rsidRPr="001F5B40" w14:paraId="1698DEC5" w14:textId="77777777" w:rsidTr="001F5B40">
        <w:trPr>
          <w:trHeight w:val="300"/>
        </w:trPr>
        <w:tc>
          <w:tcPr>
            <w:tcW w:w="797" w:type="dxa"/>
            <w:tcBorders>
              <w:top w:val="nil"/>
              <w:left w:val="nil"/>
              <w:bottom w:val="nil"/>
              <w:right w:val="nil"/>
            </w:tcBorders>
            <w:shd w:val="clear" w:color="auto" w:fill="auto"/>
            <w:noWrap/>
            <w:vAlign w:val="bottom"/>
            <w:hideMark/>
          </w:tcPr>
          <w:p w14:paraId="4B1B2680"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IE</w:t>
            </w:r>
          </w:p>
        </w:tc>
        <w:tc>
          <w:tcPr>
            <w:tcW w:w="4883" w:type="dxa"/>
            <w:tcBorders>
              <w:top w:val="nil"/>
              <w:left w:val="nil"/>
              <w:bottom w:val="nil"/>
              <w:right w:val="nil"/>
            </w:tcBorders>
            <w:shd w:val="clear" w:color="auto" w:fill="auto"/>
            <w:noWrap/>
            <w:vAlign w:val="bottom"/>
            <w:hideMark/>
          </w:tcPr>
          <w:p w14:paraId="6BA0E5B2"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Ireland</w:t>
            </w:r>
          </w:p>
        </w:tc>
      </w:tr>
      <w:tr w:rsidR="001F5B40" w:rsidRPr="001F5B40" w14:paraId="10532D44" w14:textId="77777777" w:rsidTr="001F5B40">
        <w:trPr>
          <w:trHeight w:val="300"/>
        </w:trPr>
        <w:tc>
          <w:tcPr>
            <w:tcW w:w="797" w:type="dxa"/>
            <w:tcBorders>
              <w:top w:val="nil"/>
              <w:left w:val="nil"/>
              <w:bottom w:val="nil"/>
              <w:right w:val="nil"/>
            </w:tcBorders>
            <w:shd w:val="clear" w:color="auto" w:fill="auto"/>
            <w:noWrap/>
            <w:vAlign w:val="bottom"/>
            <w:hideMark/>
          </w:tcPr>
          <w:p w14:paraId="01A6DDD9"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IT</w:t>
            </w:r>
          </w:p>
        </w:tc>
        <w:tc>
          <w:tcPr>
            <w:tcW w:w="4883" w:type="dxa"/>
            <w:tcBorders>
              <w:top w:val="nil"/>
              <w:left w:val="nil"/>
              <w:bottom w:val="nil"/>
              <w:right w:val="nil"/>
            </w:tcBorders>
            <w:shd w:val="clear" w:color="auto" w:fill="auto"/>
            <w:noWrap/>
            <w:vAlign w:val="bottom"/>
            <w:hideMark/>
          </w:tcPr>
          <w:p w14:paraId="79997CBC"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Italy</w:t>
            </w:r>
          </w:p>
        </w:tc>
      </w:tr>
      <w:tr w:rsidR="001F5B40" w:rsidRPr="001F5B40" w14:paraId="135C74BE" w14:textId="77777777" w:rsidTr="001F5B40">
        <w:trPr>
          <w:trHeight w:val="300"/>
        </w:trPr>
        <w:tc>
          <w:tcPr>
            <w:tcW w:w="797" w:type="dxa"/>
            <w:tcBorders>
              <w:top w:val="nil"/>
              <w:left w:val="nil"/>
              <w:bottom w:val="nil"/>
              <w:right w:val="nil"/>
            </w:tcBorders>
            <w:shd w:val="clear" w:color="auto" w:fill="auto"/>
            <w:noWrap/>
            <w:vAlign w:val="bottom"/>
            <w:hideMark/>
          </w:tcPr>
          <w:p w14:paraId="61FC372F"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DK</w:t>
            </w:r>
          </w:p>
        </w:tc>
        <w:tc>
          <w:tcPr>
            <w:tcW w:w="4883" w:type="dxa"/>
            <w:tcBorders>
              <w:top w:val="nil"/>
              <w:left w:val="nil"/>
              <w:bottom w:val="nil"/>
              <w:right w:val="nil"/>
            </w:tcBorders>
            <w:shd w:val="clear" w:color="auto" w:fill="auto"/>
            <w:noWrap/>
            <w:vAlign w:val="bottom"/>
            <w:hideMark/>
          </w:tcPr>
          <w:p w14:paraId="23DDE9BB"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Denmark</w:t>
            </w:r>
          </w:p>
        </w:tc>
      </w:tr>
      <w:tr w:rsidR="001F5B40" w:rsidRPr="001F5B40" w14:paraId="741D7813" w14:textId="77777777" w:rsidTr="001F5B40">
        <w:trPr>
          <w:trHeight w:val="300"/>
        </w:trPr>
        <w:tc>
          <w:tcPr>
            <w:tcW w:w="797" w:type="dxa"/>
            <w:tcBorders>
              <w:top w:val="nil"/>
              <w:left w:val="nil"/>
              <w:bottom w:val="nil"/>
              <w:right w:val="nil"/>
            </w:tcBorders>
            <w:shd w:val="clear" w:color="auto" w:fill="auto"/>
            <w:noWrap/>
            <w:vAlign w:val="bottom"/>
            <w:hideMark/>
          </w:tcPr>
          <w:p w14:paraId="5CF74D47" w14:textId="1B4ACA57" w:rsidR="001F5B40" w:rsidRPr="001F5B40" w:rsidRDefault="00091B2A" w:rsidP="004465C4">
            <w:pPr>
              <w:spacing w:after="0" w:line="240" w:lineRule="auto"/>
              <w:rPr>
                <w:rFonts w:eastAsia="Times New Roman" w:cs="Calibri"/>
                <w:color w:val="000000"/>
                <w:sz w:val="18"/>
                <w:szCs w:val="18"/>
                <w:lang w:val="fr-CH" w:eastAsia="fr-CH"/>
              </w:rPr>
            </w:pPr>
            <w:r>
              <w:rPr>
                <w:rFonts w:eastAsia="Times New Roman" w:cs="Calibri"/>
                <w:color w:val="000000"/>
                <w:sz w:val="18"/>
                <w:szCs w:val="18"/>
                <w:lang w:val="fr-CH" w:eastAsia="fr-CH"/>
              </w:rPr>
              <w:t>UK</w:t>
            </w:r>
          </w:p>
        </w:tc>
        <w:tc>
          <w:tcPr>
            <w:tcW w:w="4883" w:type="dxa"/>
            <w:tcBorders>
              <w:top w:val="nil"/>
              <w:left w:val="nil"/>
              <w:bottom w:val="nil"/>
              <w:right w:val="nil"/>
            </w:tcBorders>
            <w:shd w:val="clear" w:color="auto" w:fill="auto"/>
            <w:noWrap/>
            <w:vAlign w:val="bottom"/>
            <w:hideMark/>
          </w:tcPr>
          <w:p w14:paraId="165C75BC"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United Kingdom</w:t>
            </w:r>
          </w:p>
        </w:tc>
      </w:tr>
      <w:tr w:rsidR="001F5B40" w:rsidRPr="001F5B40" w14:paraId="1B451E67" w14:textId="77777777" w:rsidTr="001F5B40">
        <w:trPr>
          <w:trHeight w:val="300"/>
        </w:trPr>
        <w:tc>
          <w:tcPr>
            <w:tcW w:w="797" w:type="dxa"/>
            <w:tcBorders>
              <w:top w:val="nil"/>
              <w:left w:val="nil"/>
              <w:bottom w:val="nil"/>
              <w:right w:val="nil"/>
            </w:tcBorders>
            <w:shd w:val="clear" w:color="auto" w:fill="auto"/>
            <w:noWrap/>
            <w:vAlign w:val="bottom"/>
            <w:hideMark/>
          </w:tcPr>
          <w:p w14:paraId="29945562"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IS</w:t>
            </w:r>
          </w:p>
        </w:tc>
        <w:tc>
          <w:tcPr>
            <w:tcW w:w="4883" w:type="dxa"/>
            <w:tcBorders>
              <w:top w:val="nil"/>
              <w:left w:val="nil"/>
              <w:bottom w:val="nil"/>
              <w:right w:val="nil"/>
            </w:tcBorders>
            <w:shd w:val="clear" w:color="auto" w:fill="auto"/>
            <w:noWrap/>
            <w:vAlign w:val="bottom"/>
            <w:hideMark/>
          </w:tcPr>
          <w:p w14:paraId="3A9C5A68"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Iceland</w:t>
            </w:r>
          </w:p>
        </w:tc>
      </w:tr>
      <w:tr w:rsidR="001F5B40" w:rsidRPr="001F5B40" w14:paraId="7D06A2FC" w14:textId="77777777" w:rsidTr="001F5B40">
        <w:trPr>
          <w:trHeight w:val="300"/>
        </w:trPr>
        <w:tc>
          <w:tcPr>
            <w:tcW w:w="797" w:type="dxa"/>
            <w:tcBorders>
              <w:top w:val="nil"/>
              <w:left w:val="nil"/>
              <w:bottom w:val="nil"/>
              <w:right w:val="nil"/>
            </w:tcBorders>
            <w:shd w:val="clear" w:color="auto" w:fill="auto"/>
            <w:noWrap/>
            <w:vAlign w:val="bottom"/>
            <w:hideMark/>
          </w:tcPr>
          <w:p w14:paraId="45AC07FF"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SI</w:t>
            </w:r>
          </w:p>
        </w:tc>
        <w:tc>
          <w:tcPr>
            <w:tcW w:w="4883" w:type="dxa"/>
            <w:tcBorders>
              <w:top w:val="nil"/>
              <w:left w:val="nil"/>
              <w:bottom w:val="nil"/>
              <w:right w:val="nil"/>
            </w:tcBorders>
            <w:shd w:val="clear" w:color="auto" w:fill="auto"/>
            <w:noWrap/>
            <w:vAlign w:val="bottom"/>
            <w:hideMark/>
          </w:tcPr>
          <w:p w14:paraId="73BB8C6A"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Slovenia</w:t>
            </w:r>
          </w:p>
        </w:tc>
      </w:tr>
      <w:tr w:rsidR="001F5B40" w:rsidRPr="001F5B40" w14:paraId="6E4C83E4" w14:textId="77777777" w:rsidTr="001F5B40">
        <w:trPr>
          <w:trHeight w:val="300"/>
        </w:trPr>
        <w:tc>
          <w:tcPr>
            <w:tcW w:w="797" w:type="dxa"/>
            <w:tcBorders>
              <w:top w:val="nil"/>
              <w:left w:val="nil"/>
              <w:bottom w:val="nil"/>
              <w:right w:val="nil"/>
            </w:tcBorders>
            <w:shd w:val="clear" w:color="auto" w:fill="auto"/>
            <w:noWrap/>
            <w:vAlign w:val="bottom"/>
            <w:hideMark/>
          </w:tcPr>
          <w:p w14:paraId="02A78DB8"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FI</w:t>
            </w:r>
          </w:p>
        </w:tc>
        <w:tc>
          <w:tcPr>
            <w:tcW w:w="4883" w:type="dxa"/>
            <w:tcBorders>
              <w:top w:val="nil"/>
              <w:left w:val="nil"/>
              <w:bottom w:val="nil"/>
              <w:right w:val="nil"/>
            </w:tcBorders>
            <w:shd w:val="clear" w:color="auto" w:fill="auto"/>
            <w:noWrap/>
            <w:vAlign w:val="bottom"/>
            <w:hideMark/>
          </w:tcPr>
          <w:p w14:paraId="70F47C2B"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Finland</w:t>
            </w:r>
          </w:p>
        </w:tc>
      </w:tr>
      <w:tr w:rsidR="001F5B40" w:rsidRPr="001F5B40" w14:paraId="10C12F58" w14:textId="77777777" w:rsidTr="001F5B40">
        <w:trPr>
          <w:trHeight w:val="300"/>
        </w:trPr>
        <w:tc>
          <w:tcPr>
            <w:tcW w:w="797" w:type="dxa"/>
            <w:tcBorders>
              <w:top w:val="nil"/>
              <w:left w:val="nil"/>
              <w:bottom w:val="nil"/>
              <w:right w:val="nil"/>
            </w:tcBorders>
            <w:shd w:val="clear" w:color="auto" w:fill="auto"/>
            <w:noWrap/>
            <w:vAlign w:val="bottom"/>
            <w:hideMark/>
          </w:tcPr>
          <w:p w14:paraId="086CC5EE"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SK</w:t>
            </w:r>
          </w:p>
        </w:tc>
        <w:tc>
          <w:tcPr>
            <w:tcW w:w="4883" w:type="dxa"/>
            <w:tcBorders>
              <w:top w:val="nil"/>
              <w:left w:val="nil"/>
              <w:bottom w:val="nil"/>
              <w:right w:val="nil"/>
            </w:tcBorders>
            <w:shd w:val="clear" w:color="auto" w:fill="auto"/>
            <w:noWrap/>
            <w:vAlign w:val="bottom"/>
            <w:hideMark/>
          </w:tcPr>
          <w:p w14:paraId="4FF1F7ED"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Slovakia</w:t>
            </w:r>
          </w:p>
        </w:tc>
      </w:tr>
      <w:tr w:rsidR="001F5B40" w:rsidRPr="001F5B40" w14:paraId="2D5FE4EB" w14:textId="77777777" w:rsidTr="001F5B40">
        <w:trPr>
          <w:trHeight w:val="300"/>
        </w:trPr>
        <w:tc>
          <w:tcPr>
            <w:tcW w:w="797" w:type="dxa"/>
            <w:tcBorders>
              <w:top w:val="nil"/>
              <w:left w:val="nil"/>
              <w:bottom w:val="nil"/>
              <w:right w:val="nil"/>
            </w:tcBorders>
            <w:shd w:val="clear" w:color="auto" w:fill="auto"/>
            <w:noWrap/>
            <w:vAlign w:val="bottom"/>
            <w:hideMark/>
          </w:tcPr>
          <w:p w14:paraId="5E41FA30"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CZ</w:t>
            </w:r>
          </w:p>
        </w:tc>
        <w:tc>
          <w:tcPr>
            <w:tcW w:w="4883" w:type="dxa"/>
            <w:tcBorders>
              <w:top w:val="nil"/>
              <w:left w:val="nil"/>
              <w:bottom w:val="nil"/>
              <w:right w:val="nil"/>
            </w:tcBorders>
            <w:shd w:val="clear" w:color="auto" w:fill="auto"/>
            <w:noWrap/>
            <w:vAlign w:val="bottom"/>
            <w:hideMark/>
          </w:tcPr>
          <w:p w14:paraId="2427FE9F"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Czech Republic</w:t>
            </w:r>
          </w:p>
        </w:tc>
      </w:tr>
      <w:tr w:rsidR="001F5B40" w:rsidRPr="001F5B40" w14:paraId="28DDE5DE" w14:textId="77777777" w:rsidTr="001F5B40">
        <w:trPr>
          <w:trHeight w:val="300"/>
        </w:trPr>
        <w:tc>
          <w:tcPr>
            <w:tcW w:w="797" w:type="dxa"/>
            <w:tcBorders>
              <w:top w:val="nil"/>
              <w:left w:val="nil"/>
              <w:bottom w:val="nil"/>
              <w:right w:val="nil"/>
            </w:tcBorders>
            <w:shd w:val="clear" w:color="auto" w:fill="auto"/>
            <w:noWrap/>
            <w:vAlign w:val="bottom"/>
            <w:hideMark/>
          </w:tcPr>
          <w:p w14:paraId="52DDC5F7"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BA</w:t>
            </w:r>
          </w:p>
        </w:tc>
        <w:tc>
          <w:tcPr>
            <w:tcW w:w="4883" w:type="dxa"/>
            <w:tcBorders>
              <w:top w:val="nil"/>
              <w:left w:val="nil"/>
              <w:bottom w:val="nil"/>
              <w:right w:val="nil"/>
            </w:tcBorders>
            <w:shd w:val="clear" w:color="auto" w:fill="auto"/>
            <w:noWrap/>
            <w:vAlign w:val="bottom"/>
            <w:hideMark/>
          </w:tcPr>
          <w:p w14:paraId="21007038"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Bosnia and Herzegovina</w:t>
            </w:r>
          </w:p>
        </w:tc>
      </w:tr>
      <w:tr w:rsidR="001F5B40" w:rsidRPr="001F5B40" w14:paraId="1B3DD403" w14:textId="77777777" w:rsidTr="001F5B40">
        <w:trPr>
          <w:trHeight w:val="300"/>
        </w:trPr>
        <w:tc>
          <w:tcPr>
            <w:tcW w:w="797" w:type="dxa"/>
            <w:tcBorders>
              <w:top w:val="nil"/>
              <w:left w:val="nil"/>
              <w:bottom w:val="nil"/>
              <w:right w:val="nil"/>
            </w:tcBorders>
            <w:shd w:val="clear" w:color="auto" w:fill="auto"/>
            <w:noWrap/>
            <w:vAlign w:val="bottom"/>
            <w:hideMark/>
          </w:tcPr>
          <w:p w14:paraId="63C84119"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MK</w:t>
            </w:r>
          </w:p>
        </w:tc>
        <w:tc>
          <w:tcPr>
            <w:tcW w:w="4883" w:type="dxa"/>
            <w:tcBorders>
              <w:top w:val="nil"/>
              <w:left w:val="nil"/>
              <w:bottom w:val="nil"/>
              <w:right w:val="nil"/>
            </w:tcBorders>
            <w:shd w:val="clear" w:color="auto" w:fill="auto"/>
            <w:noWrap/>
            <w:vAlign w:val="bottom"/>
            <w:hideMark/>
          </w:tcPr>
          <w:p w14:paraId="147658EA"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Macedonia</w:t>
            </w:r>
          </w:p>
        </w:tc>
      </w:tr>
      <w:tr w:rsidR="001F5B40" w:rsidRPr="001F5B40" w14:paraId="4F7129B1" w14:textId="77777777" w:rsidTr="001F5B40">
        <w:trPr>
          <w:trHeight w:val="300"/>
        </w:trPr>
        <w:tc>
          <w:tcPr>
            <w:tcW w:w="797" w:type="dxa"/>
            <w:tcBorders>
              <w:top w:val="nil"/>
              <w:left w:val="nil"/>
              <w:bottom w:val="nil"/>
              <w:right w:val="nil"/>
            </w:tcBorders>
            <w:shd w:val="clear" w:color="auto" w:fill="auto"/>
            <w:noWrap/>
            <w:vAlign w:val="bottom"/>
            <w:hideMark/>
          </w:tcPr>
          <w:p w14:paraId="2DFB4A1D"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RS</w:t>
            </w:r>
          </w:p>
        </w:tc>
        <w:tc>
          <w:tcPr>
            <w:tcW w:w="4883" w:type="dxa"/>
            <w:tcBorders>
              <w:top w:val="nil"/>
              <w:left w:val="nil"/>
              <w:bottom w:val="nil"/>
              <w:right w:val="nil"/>
            </w:tcBorders>
            <w:shd w:val="clear" w:color="auto" w:fill="auto"/>
            <w:noWrap/>
            <w:vAlign w:val="bottom"/>
            <w:hideMark/>
          </w:tcPr>
          <w:p w14:paraId="1C56F7E7"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Serbia</w:t>
            </w:r>
          </w:p>
        </w:tc>
      </w:tr>
      <w:tr w:rsidR="001F5B40" w:rsidRPr="001F5B40" w14:paraId="31DEE0DB" w14:textId="77777777" w:rsidTr="001F5B40">
        <w:trPr>
          <w:trHeight w:val="300"/>
        </w:trPr>
        <w:tc>
          <w:tcPr>
            <w:tcW w:w="797" w:type="dxa"/>
            <w:tcBorders>
              <w:top w:val="nil"/>
              <w:left w:val="nil"/>
              <w:bottom w:val="nil"/>
              <w:right w:val="nil"/>
            </w:tcBorders>
            <w:shd w:val="clear" w:color="auto" w:fill="auto"/>
            <w:noWrap/>
            <w:vAlign w:val="bottom"/>
            <w:hideMark/>
          </w:tcPr>
          <w:p w14:paraId="43593DCC"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ME</w:t>
            </w:r>
          </w:p>
        </w:tc>
        <w:tc>
          <w:tcPr>
            <w:tcW w:w="4883" w:type="dxa"/>
            <w:tcBorders>
              <w:top w:val="nil"/>
              <w:left w:val="nil"/>
              <w:bottom w:val="nil"/>
              <w:right w:val="nil"/>
            </w:tcBorders>
            <w:shd w:val="clear" w:color="auto" w:fill="auto"/>
            <w:noWrap/>
            <w:vAlign w:val="bottom"/>
            <w:hideMark/>
          </w:tcPr>
          <w:p w14:paraId="51A4946C"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Montenegro</w:t>
            </w:r>
          </w:p>
        </w:tc>
      </w:tr>
      <w:tr w:rsidR="001F5B40" w:rsidRPr="001F5B40" w14:paraId="3119CA81" w14:textId="77777777" w:rsidTr="001F5B40">
        <w:trPr>
          <w:trHeight w:val="300"/>
        </w:trPr>
        <w:tc>
          <w:tcPr>
            <w:tcW w:w="797" w:type="dxa"/>
            <w:tcBorders>
              <w:top w:val="nil"/>
              <w:left w:val="nil"/>
              <w:bottom w:val="nil"/>
              <w:right w:val="nil"/>
            </w:tcBorders>
            <w:shd w:val="clear" w:color="auto" w:fill="auto"/>
            <w:noWrap/>
            <w:vAlign w:val="bottom"/>
            <w:hideMark/>
          </w:tcPr>
          <w:p w14:paraId="4E65016E"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XK</w:t>
            </w:r>
          </w:p>
        </w:tc>
        <w:tc>
          <w:tcPr>
            <w:tcW w:w="4883" w:type="dxa"/>
            <w:tcBorders>
              <w:top w:val="nil"/>
              <w:left w:val="nil"/>
              <w:bottom w:val="nil"/>
              <w:right w:val="nil"/>
            </w:tcBorders>
            <w:shd w:val="clear" w:color="auto" w:fill="auto"/>
            <w:noWrap/>
            <w:vAlign w:val="bottom"/>
            <w:hideMark/>
          </w:tcPr>
          <w:p w14:paraId="13F4CAEE" w14:textId="77777777" w:rsidR="001F5B40" w:rsidRPr="001F5B40" w:rsidRDefault="001F5B40" w:rsidP="004465C4">
            <w:pPr>
              <w:spacing w:after="0" w:line="240" w:lineRule="auto"/>
              <w:rPr>
                <w:rFonts w:eastAsia="Times New Roman" w:cs="Calibri"/>
                <w:color w:val="000000"/>
                <w:sz w:val="18"/>
                <w:szCs w:val="18"/>
                <w:lang w:val="fr-CH" w:eastAsia="fr-CH"/>
              </w:rPr>
            </w:pPr>
            <w:r w:rsidRPr="001F5B40">
              <w:rPr>
                <w:rFonts w:eastAsia="Times New Roman" w:cs="Calibri"/>
                <w:color w:val="000000"/>
                <w:sz w:val="18"/>
                <w:szCs w:val="18"/>
                <w:lang w:val="fr-CH" w:eastAsia="fr-CH"/>
              </w:rPr>
              <w:t>Kosovo</w:t>
            </w:r>
          </w:p>
        </w:tc>
      </w:tr>
    </w:tbl>
    <w:p w14:paraId="76F2D98A" w14:textId="77777777" w:rsidR="001F5B40" w:rsidRDefault="001F5B40" w:rsidP="001F5B40"/>
    <w:p w14:paraId="494E55B2" w14:textId="4BC8BA4B" w:rsidR="001F5B40" w:rsidRPr="0084737B" w:rsidRDefault="001F5B40" w:rsidP="001F5B40">
      <w:pPr>
        <w:pStyle w:val="ListParagraph"/>
      </w:pPr>
    </w:p>
    <w:sectPr w:rsidR="001F5B40" w:rsidRPr="0084737B">
      <w:headerReference w:type="even" r:id="rId58"/>
      <w:headerReference w:type="default" r:id="rId59"/>
      <w:footerReference w:type="even" r:id="rId60"/>
      <w:footerReference w:type="default" r:id="rId61"/>
      <w:headerReference w:type="first" r:id="rId62"/>
      <w:footerReference w:type="first" r:id="rId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D19F5" w14:textId="77777777" w:rsidR="00231F37" w:rsidRDefault="00231F37" w:rsidP="004771EC">
      <w:pPr>
        <w:spacing w:after="0" w:line="240" w:lineRule="auto"/>
      </w:pPr>
      <w:r>
        <w:separator/>
      </w:r>
    </w:p>
  </w:endnote>
  <w:endnote w:type="continuationSeparator" w:id="0">
    <w:p w14:paraId="457F0103" w14:textId="77777777" w:rsidR="00231F37" w:rsidRDefault="00231F37" w:rsidP="0047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87lgnmcqtzxurde">
    <w:altName w:val="Calibri"/>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6D44" w14:textId="77777777" w:rsidR="00006E9A" w:rsidRDefault="00006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47AA7" w14:textId="77777777" w:rsidR="00006E9A" w:rsidRDefault="00006E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F43E9" w14:textId="77777777" w:rsidR="00006E9A" w:rsidRDefault="00006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4DD3E" w14:textId="77777777" w:rsidR="00231F37" w:rsidRDefault="00231F37" w:rsidP="004771EC">
      <w:pPr>
        <w:spacing w:after="0" w:line="240" w:lineRule="auto"/>
      </w:pPr>
      <w:r>
        <w:separator/>
      </w:r>
    </w:p>
  </w:footnote>
  <w:footnote w:type="continuationSeparator" w:id="0">
    <w:p w14:paraId="719C4E0A" w14:textId="77777777" w:rsidR="00231F37" w:rsidRDefault="00231F37" w:rsidP="0047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35B17" w14:textId="77777777" w:rsidR="00006E9A" w:rsidRDefault="00006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A8D6B" w14:textId="25858125" w:rsidR="00006E9A" w:rsidRPr="00361884" w:rsidRDefault="00006E9A" w:rsidP="004771EC">
    <w:pPr>
      <w:tabs>
        <w:tab w:val="center" w:pos="4536"/>
        <w:tab w:val="right" w:pos="9072"/>
      </w:tabs>
      <w:spacing w:after="0" w:line="240" w:lineRule="auto"/>
      <w:jc w:val="right"/>
      <w:rPr>
        <w:b/>
        <w:lang w:val="bg-BG"/>
      </w:rPr>
    </w:pPr>
    <w:r>
      <w:rPr>
        <w:b/>
        <w:lang w:val="en-US"/>
      </w:rPr>
      <w:t>DRAFT, Version 21090702</w:t>
    </w:r>
  </w:p>
  <w:p w14:paraId="68A00920" w14:textId="77777777" w:rsidR="00006E9A" w:rsidRDefault="00006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B9728" w14:textId="77777777" w:rsidR="00006E9A" w:rsidRDefault="00006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D9B"/>
    <w:multiLevelType w:val="hybridMultilevel"/>
    <w:tmpl w:val="D5F0D504"/>
    <w:lvl w:ilvl="0" w:tplc="100C0017">
      <w:start w:val="1"/>
      <w:numFmt w:val="lowerLetter"/>
      <w:lvlText w:val="%1)"/>
      <w:lvlJc w:val="left"/>
      <w:pPr>
        <w:ind w:left="720" w:hanging="360"/>
      </w:pPr>
      <w:rPr>
        <w:rFonts w:hint="default"/>
      </w:rPr>
    </w:lvl>
    <w:lvl w:ilvl="1" w:tplc="100C0001">
      <w:start w:val="1"/>
      <w:numFmt w:val="bullet"/>
      <w:lvlText w:val=""/>
      <w:lvlJc w:val="left"/>
      <w:pPr>
        <w:ind w:left="1440" w:hanging="360"/>
      </w:pPr>
      <w:rPr>
        <w:rFonts w:ascii="Symbol" w:hAnsi="Symbol" w:hint="default"/>
      </w:rPr>
    </w:lvl>
    <w:lvl w:ilvl="2" w:tplc="100C0001">
      <w:start w:val="1"/>
      <w:numFmt w:val="bullet"/>
      <w:lvlText w:val=""/>
      <w:lvlJc w:val="left"/>
      <w:pPr>
        <w:ind w:left="2160" w:hanging="180"/>
      </w:pPr>
      <w:rPr>
        <w:rFonts w:ascii="Symbol" w:hAnsi="Symbol" w:hint="default"/>
      </w:r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6D55B56"/>
    <w:multiLevelType w:val="hybridMultilevel"/>
    <w:tmpl w:val="34CCF40E"/>
    <w:lvl w:ilvl="0" w:tplc="0CCC37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9F0167"/>
    <w:multiLevelType w:val="hybridMultilevel"/>
    <w:tmpl w:val="F26A66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921743B"/>
    <w:multiLevelType w:val="hybridMultilevel"/>
    <w:tmpl w:val="BAFA7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95FB4"/>
    <w:multiLevelType w:val="hybridMultilevel"/>
    <w:tmpl w:val="BE44CD98"/>
    <w:lvl w:ilvl="0" w:tplc="7DAE1AF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15:restartNumberingAfterBreak="0">
    <w:nsid w:val="0AAB74C8"/>
    <w:multiLevelType w:val="hybridMultilevel"/>
    <w:tmpl w:val="B0E03658"/>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0B097A1A"/>
    <w:multiLevelType w:val="hybridMultilevel"/>
    <w:tmpl w:val="F61077CC"/>
    <w:lvl w:ilvl="0" w:tplc="100C0017">
      <w:start w:val="1"/>
      <w:numFmt w:val="lowerLetter"/>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0B7E0689"/>
    <w:multiLevelType w:val="hybridMultilevel"/>
    <w:tmpl w:val="0AC44BD2"/>
    <w:lvl w:ilvl="0" w:tplc="100C0017">
      <w:start w:val="1"/>
      <w:numFmt w:val="lowerLetter"/>
      <w:lvlText w:val="%1)"/>
      <w:lvlJc w:val="left"/>
      <w:pPr>
        <w:ind w:left="720" w:hanging="360"/>
      </w:pPr>
      <w:rPr>
        <w:rFonts w:hint="default"/>
        <w:sz w:val="2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7665E3E"/>
    <w:multiLevelType w:val="hybridMultilevel"/>
    <w:tmpl w:val="36C0B686"/>
    <w:lvl w:ilvl="0" w:tplc="219A9AD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D2B57"/>
    <w:multiLevelType w:val="hybridMultilevel"/>
    <w:tmpl w:val="A77E20B6"/>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2A30863"/>
    <w:multiLevelType w:val="hybridMultilevel"/>
    <w:tmpl w:val="DABAD5B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3F0543E"/>
    <w:multiLevelType w:val="hybridMultilevel"/>
    <w:tmpl w:val="21287B00"/>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4F50258"/>
    <w:multiLevelType w:val="hybridMultilevel"/>
    <w:tmpl w:val="00B68AB0"/>
    <w:lvl w:ilvl="0" w:tplc="CC98A1F0">
      <w:start w:val="1"/>
      <w:numFmt w:val="lowerLetter"/>
      <w:lvlText w:val="%1)"/>
      <w:lvlJc w:val="left"/>
      <w:pPr>
        <w:ind w:left="720" w:hanging="360"/>
      </w:pPr>
      <w:rPr>
        <w:rFonts w:ascii="Calibri" w:eastAsia="Calibri" w:hAnsi="Calibri" w:cs="Times New Roman"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2693179E"/>
    <w:multiLevelType w:val="hybridMultilevel"/>
    <w:tmpl w:val="BAFC05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C563F1"/>
    <w:multiLevelType w:val="hybridMultilevel"/>
    <w:tmpl w:val="4B348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6447EE"/>
    <w:multiLevelType w:val="hybridMultilevel"/>
    <w:tmpl w:val="4B348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661E6"/>
    <w:multiLevelType w:val="hybridMultilevel"/>
    <w:tmpl w:val="F2D4762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CA03D72"/>
    <w:multiLevelType w:val="hybridMultilevel"/>
    <w:tmpl w:val="1F72B01A"/>
    <w:lvl w:ilvl="0" w:tplc="100C0017">
      <w:start w:val="1"/>
      <w:numFmt w:val="lowerLetter"/>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8" w15:restartNumberingAfterBreak="0">
    <w:nsid w:val="2E2E4508"/>
    <w:multiLevelType w:val="hybridMultilevel"/>
    <w:tmpl w:val="19486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A47F2C"/>
    <w:multiLevelType w:val="hybridMultilevel"/>
    <w:tmpl w:val="7DDE3F94"/>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2814C5E"/>
    <w:multiLevelType w:val="hybridMultilevel"/>
    <w:tmpl w:val="4C7EDE96"/>
    <w:lvl w:ilvl="0" w:tplc="4C502420">
      <w:start w:val="1"/>
      <w:numFmt w:val="lowerLetter"/>
      <w:lvlText w:val="%1)"/>
      <w:lvlJc w:val="left"/>
      <w:pPr>
        <w:ind w:left="720" w:hanging="360"/>
      </w:pPr>
      <w:rPr>
        <w:rFonts w:ascii="Calibri" w:eastAsia="Calibri" w:hAnsi="Calibri" w:cs="Times New Roman"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A3D6726"/>
    <w:multiLevelType w:val="hybridMultilevel"/>
    <w:tmpl w:val="F94C7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526808"/>
    <w:multiLevelType w:val="hybridMultilevel"/>
    <w:tmpl w:val="404AA900"/>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41841B27"/>
    <w:multiLevelType w:val="multilevel"/>
    <w:tmpl w:val="D88C2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E26FD3"/>
    <w:multiLevelType w:val="hybridMultilevel"/>
    <w:tmpl w:val="38C06CC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7FE19B4"/>
    <w:multiLevelType w:val="hybridMultilevel"/>
    <w:tmpl w:val="1D4A15F4"/>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489A0189"/>
    <w:multiLevelType w:val="hybridMultilevel"/>
    <w:tmpl w:val="4B264DF4"/>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4C010577"/>
    <w:multiLevelType w:val="hybridMultilevel"/>
    <w:tmpl w:val="C902EF48"/>
    <w:lvl w:ilvl="0" w:tplc="0CCC37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8E750B"/>
    <w:multiLevelType w:val="hybridMultilevel"/>
    <w:tmpl w:val="006810E8"/>
    <w:lvl w:ilvl="0" w:tplc="100C0017">
      <w:start w:val="1"/>
      <w:numFmt w:val="lowerLetter"/>
      <w:lvlText w:val="%1)"/>
      <w:lvlJc w:val="left"/>
      <w:pPr>
        <w:ind w:left="720" w:hanging="360"/>
      </w:pPr>
      <w:rPr>
        <w:rFonts w:hint="default"/>
      </w:r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1D46CE1"/>
    <w:multiLevelType w:val="hybridMultilevel"/>
    <w:tmpl w:val="362809B6"/>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42D7BCF"/>
    <w:multiLevelType w:val="hybridMultilevel"/>
    <w:tmpl w:val="8BF4B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E12366"/>
    <w:multiLevelType w:val="hybridMultilevel"/>
    <w:tmpl w:val="BFEA234C"/>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86E49F5"/>
    <w:multiLevelType w:val="hybridMultilevel"/>
    <w:tmpl w:val="9A9E0C06"/>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A3A3736"/>
    <w:multiLevelType w:val="hybridMultilevel"/>
    <w:tmpl w:val="8CF2C544"/>
    <w:lvl w:ilvl="0" w:tplc="100C0017">
      <w:start w:val="1"/>
      <w:numFmt w:val="lowerLetter"/>
      <w:lvlText w:val="%1)"/>
      <w:lvlJc w:val="left"/>
      <w:pPr>
        <w:ind w:left="720" w:hanging="360"/>
      </w:pPr>
      <w:rPr>
        <w:rFonts w:hint="default"/>
      </w:r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664835CD"/>
    <w:multiLevelType w:val="hybridMultilevel"/>
    <w:tmpl w:val="8D546C52"/>
    <w:lvl w:ilvl="0" w:tplc="100C0017">
      <w:start w:val="1"/>
      <w:numFmt w:val="lowerLetter"/>
      <w:lvlText w:val="%1)"/>
      <w:lvlJc w:val="left"/>
      <w:pPr>
        <w:ind w:left="720" w:hanging="360"/>
      </w:pPr>
      <w:rPr>
        <w:rFonts w:hint="default"/>
      </w:rPr>
    </w:lvl>
    <w:lvl w:ilvl="1" w:tplc="100C0001">
      <w:start w:val="1"/>
      <w:numFmt w:val="bullet"/>
      <w:lvlText w:val=""/>
      <w:lvlJc w:val="left"/>
      <w:pPr>
        <w:ind w:left="1440" w:hanging="360"/>
      </w:pPr>
      <w:rPr>
        <w:rFonts w:ascii="Symbol" w:hAnsi="Symbol" w:hint="default"/>
      </w:r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67C2426C"/>
    <w:multiLevelType w:val="hybridMultilevel"/>
    <w:tmpl w:val="1492798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6A8F2B60"/>
    <w:multiLevelType w:val="hybridMultilevel"/>
    <w:tmpl w:val="AE2C7B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51446"/>
    <w:multiLevelType w:val="hybridMultilevel"/>
    <w:tmpl w:val="75106C38"/>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BEC1E3F"/>
    <w:multiLevelType w:val="hybridMultilevel"/>
    <w:tmpl w:val="2B468C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297DA9"/>
    <w:multiLevelType w:val="hybridMultilevel"/>
    <w:tmpl w:val="1DDC0226"/>
    <w:lvl w:ilvl="0" w:tplc="219A9AD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742DAB"/>
    <w:multiLevelType w:val="hybridMultilevel"/>
    <w:tmpl w:val="53D8F6A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1" w15:restartNumberingAfterBreak="0">
    <w:nsid w:val="724646A7"/>
    <w:multiLevelType w:val="hybridMultilevel"/>
    <w:tmpl w:val="4B348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E209C5"/>
    <w:multiLevelType w:val="hybridMultilevel"/>
    <w:tmpl w:val="DB8AF858"/>
    <w:lvl w:ilvl="0" w:tplc="0CCC37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640BB6"/>
    <w:multiLevelType w:val="hybridMultilevel"/>
    <w:tmpl w:val="46242D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641869"/>
    <w:multiLevelType w:val="hybridMultilevel"/>
    <w:tmpl w:val="261416F6"/>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5" w15:restartNumberingAfterBreak="0">
    <w:nsid w:val="738348B2"/>
    <w:multiLevelType w:val="hybridMultilevel"/>
    <w:tmpl w:val="36886BA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15:restartNumberingAfterBreak="0">
    <w:nsid w:val="7DBF68A3"/>
    <w:multiLevelType w:val="hybridMultilevel"/>
    <w:tmpl w:val="1150A82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3"/>
  </w:num>
  <w:num w:numId="2">
    <w:abstractNumId w:val="27"/>
  </w:num>
  <w:num w:numId="3">
    <w:abstractNumId w:val="1"/>
  </w:num>
  <w:num w:numId="4">
    <w:abstractNumId w:val="38"/>
  </w:num>
  <w:num w:numId="5">
    <w:abstractNumId w:val="21"/>
  </w:num>
  <w:num w:numId="6">
    <w:abstractNumId w:val="42"/>
  </w:num>
  <w:num w:numId="7">
    <w:abstractNumId w:val="3"/>
  </w:num>
  <w:num w:numId="8">
    <w:abstractNumId w:val="8"/>
  </w:num>
  <w:num w:numId="9">
    <w:abstractNumId w:val="36"/>
  </w:num>
  <w:num w:numId="10">
    <w:abstractNumId w:val="43"/>
  </w:num>
  <w:num w:numId="11">
    <w:abstractNumId w:val="2"/>
  </w:num>
  <w:num w:numId="12">
    <w:abstractNumId w:val="13"/>
  </w:num>
  <w:num w:numId="13">
    <w:abstractNumId w:val="39"/>
  </w:num>
  <w:num w:numId="14">
    <w:abstractNumId w:val="18"/>
  </w:num>
  <w:num w:numId="15">
    <w:abstractNumId w:val="40"/>
  </w:num>
  <w:num w:numId="16">
    <w:abstractNumId w:val="30"/>
  </w:num>
  <w:num w:numId="17">
    <w:abstractNumId w:val="9"/>
  </w:num>
  <w:num w:numId="18">
    <w:abstractNumId w:val="24"/>
  </w:num>
  <w:num w:numId="19">
    <w:abstractNumId w:val="6"/>
  </w:num>
  <w:num w:numId="20">
    <w:abstractNumId w:val="28"/>
  </w:num>
  <w:num w:numId="21">
    <w:abstractNumId w:val="33"/>
  </w:num>
  <w:num w:numId="22">
    <w:abstractNumId w:val="34"/>
  </w:num>
  <w:num w:numId="23">
    <w:abstractNumId w:val="0"/>
  </w:num>
  <w:num w:numId="24">
    <w:abstractNumId w:val="12"/>
  </w:num>
  <w:num w:numId="25">
    <w:abstractNumId w:val="5"/>
  </w:num>
  <w:num w:numId="26">
    <w:abstractNumId w:val="46"/>
  </w:num>
  <w:num w:numId="27">
    <w:abstractNumId w:val="17"/>
  </w:num>
  <w:num w:numId="28">
    <w:abstractNumId w:val="25"/>
  </w:num>
  <w:num w:numId="29">
    <w:abstractNumId w:val="37"/>
  </w:num>
  <w:num w:numId="30">
    <w:abstractNumId w:val="20"/>
  </w:num>
  <w:num w:numId="31">
    <w:abstractNumId w:val="19"/>
  </w:num>
  <w:num w:numId="32">
    <w:abstractNumId w:val="26"/>
  </w:num>
  <w:num w:numId="33">
    <w:abstractNumId w:val="11"/>
  </w:num>
  <w:num w:numId="34">
    <w:abstractNumId w:val="32"/>
  </w:num>
  <w:num w:numId="35">
    <w:abstractNumId w:val="45"/>
  </w:num>
  <w:num w:numId="36">
    <w:abstractNumId w:val="29"/>
  </w:num>
  <w:num w:numId="37">
    <w:abstractNumId w:val="35"/>
  </w:num>
  <w:num w:numId="38">
    <w:abstractNumId w:val="7"/>
  </w:num>
  <w:num w:numId="39">
    <w:abstractNumId w:val="14"/>
  </w:num>
  <w:num w:numId="40">
    <w:abstractNumId w:val="15"/>
  </w:num>
  <w:num w:numId="41">
    <w:abstractNumId w:val="41"/>
  </w:num>
  <w:num w:numId="42">
    <w:abstractNumId w:val="22"/>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num>
  <w:num w:numId="45">
    <w:abstractNumId w:val="4"/>
  </w:num>
  <w:num w:numId="46">
    <w:abstractNumId w:val="10"/>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29"/>
    <w:rsid w:val="00001414"/>
    <w:rsid w:val="00002D7D"/>
    <w:rsid w:val="00006E9A"/>
    <w:rsid w:val="0001239B"/>
    <w:rsid w:val="000201E5"/>
    <w:rsid w:val="00020A37"/>
    <w:rsid w:val="00035FCA"/>
    <w:rsid w:val="00050678"/>
    <w:rsid w:val="000528E2"/>
    <w:rsid w:val="00056BEA"/>
    <w:rsid w:val="0006258B"/>
    <w:rsid w:val="000641F5"/>
    <w:rsid w:val="00067655"/>
    <w:rsid w:val="00090958"/>
    <w:rsid w:val="00091044"/>
    <w:rsid w:val="00091B2A"/>
    <w:rsid w:val="000943DA"/>
    <w:rsid w:val="0009465A"/>
    <w:rsid w:val="000C28CC"/>
    <w:rsid w:val="000C2A8F"/>
    <w:rsid w:val="000C3383"/>
    <w:rsid w:val="000C5389"/>
    <w:rsid w:val="000C6FDA"/>
    <w:rsid w:val="000D2F34"/>
    <w:rsid w:val="000E08B5"/>
    <w:rsid w:val="000E0A63"/>
    <w:rsid w:val="000E3B68"/>
    <w:rsid w:val="000E66F6"/>
    <w:rsid w:val="000F1732"/>
    <w:rsid w:val="00100805"/>
    <w:rsid w:val="00105025"/>
    <w:rsid w:val="0012350D"/>
    <w:rsid w:val="001324E1"/>
    <w:rsid w:val="00133E64"/>
    <w:rsid w:val="00134295"/>
    <w:rsid w:val="00135EEC"/>
    <w:rsid w:val="001361AC"/>
    <w:rsid w:val="0015162A"/>
    <w:rsid w:val="0015205A"/>
    <w:rsid w:val="00154D86"/>
    <w:rsid w:val="0015534D"/>
    <w:rsid w:val="00156F3A"/>
    <w:rsid w:val="001574F1"/>
    <w:rsid w:val="00165777"/>
    <w:rsid w:val="001816A5"/>
    <w:rsid w:val="00192D1D"/>
    <w:rsid w:val="0019508F"/>
    <w:rsid w:val="001954F0"/>
    <w:rsid w:val="001A058D"/>
    <w:rsid w:val="001C5415"/>
    <w:rsid w:val="001E24DF"/>
    <w:rsid w:val="001F10E7"/>
    <w:rsid w:val="001F5B40"/>
    <w:rsid w:val="001F6AB5"/>
    <w:rsid w:val="00201124"/>
    <w:rsid w:val="00203928"/>
    <w:rsid w:val="002232AB"/>
    <w:rsid w:val="00224C0B"/>
    <w:rsid w:val="002315ED"/>
    <w:rsid w:val="00231F37"/>
    <w:rsid w:val="0024262B"/>
    <w:rsid w:val="002440DB"/>
    <w:rsid w:val="002471D7"/>
    <w:rsid w:val="00253BF4"/>
    <w:rsid w:val="00274C1E"/>
    <w:rsid w:val="00282104"/>
    <w:rsid w:val="00286A65"/>
    <w:rsid w:val="00293130"/>
    <w:rsid w:val="00293797"/>
    <w:rsid w:val="002A0922"/>
    <w:rsid w:val="002A2562"/>
    <w:rsid w:val="002A6C5E"/>
    <w:rsid w:val="002B5BEC"/>
    <w:rsid w:val="002B764B"/>
    <w:rsid w:val="002D3C85"/>
    <w:rsid w:val="002E1EF6"/>
    <w:rsid w:val="002E60D7"/>
    <w:rsid w:val="002E6251"/>
    <w:rsid w:val="002E663B"/>
    <w:rsid w:val="002F501B"/>
    <w:rsid w:val="002F5B03"/>
    <w:rsid w:val="003007C7"/>
    <w:rsid w:val="00304203"/>
    <w:rsid w:val="0030456C"/>
    <w:rsid w:val="00311AA4"/>
    <w:rsid w:val="00317234"/>
    <w:rsid w:val="00320323"/>
    <w:rsid w:val="003276F8"/>
    <w:rsid w:val="00340596"/>
    <w:rsid w:val="00343EDC"/>
    <w:rsid w:val="0034619F"/>
    <w:rsid w:val="003471FD"/>
    <w:rsid w:val="00352362"/>
    <w:rsid w:val="003539ED"/>
    <w:rsid w:val="00355933"/>
    <w:rsid w:val="00361884"/>
    <w:rsid w:val="003754AB"/>
    <w:rsid w:val="00375DB8"/>
    <w:rsid w:val="00383BD3"/>
    <w:rsid w:val="00386A6B"/>
    <w:rsid w:val="0039076F"/>
    <w:rsid w:val="00393BDC"/>
    <w:rsid w:val="003A0B0A"/>
    <w:rsid w:val="003C2851"/>
    <w:rsid w:val="003C6547"/>
    <w:rsid w:val="003C6E6D"/>
    <w:rsid w:val="003E428D"/>
    <w:rsid w:val="003E56F2"/>
    <w:rsid w:val="003F367B"/>
    <w:rsid w:val="003F3720"/>
    <w:rsid w:val="003F68D9"/>
    <w:rsid w:val="003F6E2A"/>
    <w:rsid w:val="00400DFA"/>
    <w:rsid w:val="00403AF6"/>
    <w:rsid w:val="00412EAE"/>
    <w:rsid w:val="00413C4F"/>
    <w:rsid w:val="0041744F"/>
    <w:rsid w:val="00443F33"/>
    <w:rsid w:val="004465C4"/>
    <w:rsid w:val="00452778"/>
    <w:rsid w:val="004529F6"/>
    <w:rsid w:val="0045583E"/>
    <w:rsid w:val="0047109E"/>
    <w:rsid w:val="0047146E"/>
    <w:rsid w:val="004736BB"/>
    <w:rsid w:val="004771EC"/>
    <w:rsid w:val="00486DD4"/>
    <w:rsid w:val="0049163E"/>
    <w:rsid w:val="00491E63"/>
    <w:rsid w:val="004937BD"/>
    <w:rsid w:val="00497FB1"/>
    <w:rsid w:val="004A59F4"/>
    <w:rsid w:val="004B4F95"/>
    <w:rsid w:val="004B7816"/>
    <w:rsid w:val="004C1350"/>
    <w:rsid w:val="004C2B8F"/>
    <w:rsid w:val="004C31B7"/>
    <w:rsid w:val="004D2718"/>
    <w:rsid w:val="004F4C66"/>
    <w:rsid w:val="00514AEB"/>
    <w:rsid w:val="00520FF2"/>
    <w:rsid w:val="00530BA9"/>
    <w:rsid w:val="00544832"/>
    <w:rsid w:val="0055604E"/>
    <w:rsid w:val="00563CCB"/>
    <w:rsid w:val="00582053"/>
    <w:rsid w:val="005826F4"/>
    <w:rsid w:val="0058584A"/>
    <w:rsid w:val="00586535"/>
    <w:rsid w:val="00587269"/>
    <w:rsid w:val="005945B7"/>
    <w:rsid w:val="00595CBB"/>
    <w:rsid w:val="005A447D"/>
    <w:rsid w:val="005C02D2"/>
    <w:rsid w:val="005C4805"/>
    <w:rsid w:val="005C7D8E"/>
    <w:rsid w:val="005E4724"/>
    <w:rsid w:val="005E4942"/>
    <w:rsid w:val="005E6104"/>
    <w:rsid w:val="005F07A2"/>
    <w:rsid w:val="00607A1D"/>
    <w:rsid w:val="00613EB5"/>
    <w:rsid w:val="00617A69"/>
    <w:rsid w:val="00617C60"/>
    <w:rsid w:val="0062462F"/>
    <w:rsid w:val="00633362"/>
    <w:rsid w:val="006535A0"/>
    <w:rsid w:val="0065388A"/>
    <w:rsid w:val="0067504D"/>
    <w:rsid w:val="00691059"/>
    <w:rsid w:val="0069729B"/>
    <w:rsid w:val="006A380E"/>
    <w:rsid w:val="006A4E45"/>
    <w:rsid w:val="006B23D1"/>
    <w:rsid w:val="006C5390"/>
    <w:rsid w:val="006C6A10"/>
    <w:rsid w:val="006D1929"/>
    <w:rsid w:val="006D387D"/>
    <w:rsid w:val="006D7103"/>
    <w:rsid w:val="006E4C54"/>
    <w:rsid w:val="006F42AF"/>
    <w:rsid w:val="00702F71"/>
    <w:rsid w:val="00705F46"/>
    <w:rsid w:val="007060A2"/>
    <w:rsid w:val="007075AD"/>
    <w:rsid w:val="0071364A"/>
    <w:rsid w:val="00720327"/>
    <w:rsid w:val="007402E8"/>
    <w:rsid w:val="007404EC"/>
    <w:rsid w:val="00745FCF"/>
    <w:rsid w:val="007638AA"/>
    <w:rsid w:val="00772D1B"/>
    <w:rsid w:val="00776912"/>
    <w:rsid w:val="007942EE"/>
    <w:rsid w:val="007E18CB"/>
    <w:rsid w:val="007E558A"/>
    <w:rsid w:val="007F6364"/>
    <w:rsid w:val="0080060B"/>
    <w:rsid w:val="00802249"/>
    <w:rsid w:val="00816B24"/>
    <w:rsid w:val="00824C37"/>
    <w:rsid w:val="00837D14"/>
    <w:rsid w:val="008464B2"/>
    <w:rsid w:val="0084737B"/>
    <w:rsid w:val="00853E4C"/>
    <w:rsid w:val="00857F5D"/>
    <w:rsid w:val="00863D86"/>
    <w:rsid w:val="0087099A"/>
    <w:rsid w:val="0087114A"/>
    <w:rsid w:val="00887E83"/>
    <w:rsid w:val="008916BD"/>
    <w:rsid w:val="008930B1"/>
    <w:rsid w:val="00896ADB"/>
    <w:rsid w:val="008A473D"/>
    <w:rsid w:val="008A7131"/>
    <w:rsid w:val="008B654E"/>
    <w:rsid w:val="008D0DB4"/>
    <w:rsid w:val="008D75B8"/>
    <w:rsid w:val="008E6207"/>
    <w:rsid w:val="008E6977"/>
    <w:rsid w:val="008E6D70"/>
    <w:rsid w:val="008F2EE8"/>
    <w:rsid w:val="00905366"/>
    <w:rsid w:val="009112A9"/>
    <w:rsid w:val="00914B40"/>
    <w:rsid w:val="00925EFC"/>
    <w:rsid w:val="00935886"/>
    <w:rsid w:val="00936BEF"/>
    <w:rsid w:val="00951A1A"/>
    <w:rsid w:val="00956A06"/>
    <w:rsid w:val="00965CBA"/>
    <w:rsid w:val="0096714A"/>
    <w:rsid w:val="009712FC"/>
    <w:rsid w:val="00984BC5"/>
    <w:rsid w:val="00986080"/>
    <w:rsid w:val="00993A74"/>
    <w:rsid w:val="009970BA"/>
    <w:rsid w:val="009A0DBF"/>
    <w:rsid w:val="009B3AA6"/>
    <w:rsid w:val="009B74AD"/>
    <w:rsid w:val="009C4DB7"/>
    <w:rsid w:val="009C5732"/>
    <w:rsid w:val="009C5ED7"/>
    <w:rsid w:val="009E5227"/>
    <w:rsid w:val="009E5564"/>
    <w:rsid w:val="009E6968"/>
    <w:rsid w:val="009E6FB0"/>
    <w:rsid w:val="009F4E62"/>
    <w:rsid w:val="00A00E3C"/>
    <w:rsid w:val="00A02E46"/>
    <w:rsid w:val="00A25565"/>
    <w:rsid w:val="00A33D1B"/>
    <w:rsid w:val="00A42608"/>
    <w:rsid w:val="00A44A35"/>
    <w:rsid w:val="00A50DA0"/>
    <w:rsid w:val="00A67129"/>
    <w:rsid w:val="00A70916"/>
    <w:rsid w:val="00A71743"/>
    <w:rsid w:val="00A801E3"/>
    <w:rsid w:val="00A83977"/>
    <w:rsid w:val="00A9436A"/>
    <w:rsid w:val="00AA29DB"/>
    <w:rsid w:val="00AB19B6"/>
    <w:rsid w:val="00AC4D1C"/>
    <w:rsid w:val="00AD6F43"/>
    <w:rsid w:val="00AE4690"/>
    <w:rsid w:val="00AF0676"/>
    <w:rsid w:val="00AF26DB"/>
    <w:rsid w:val="00AF284A"/>
    <w:rsid w:val="00AF3523"/>
    <w:rsid w:val="00B003A4"/>
    <w:rsid w:val="00B0662B"/>
    <w:rsid w:val="00B172C9"/>
    <w:rsid w:val="00B20478"/>
    <w:rsid w:val="00B22F4B"/>
    <w:rsid w:val="00B247EE"/>
    <w:rsid w:val="00B26B82"/>
    <w:rsid w:val="00B31737"/>
    <w:rsid w:val="00B47284"/>
    <w:rsid w:val="00B61438"/>
    <w:rsid w:val="00B66BC5"/>
    <w:rsid w:val="00B93612"/>
    <w:rsid w:val="00B955D7"/>
    <w:rsid w:val="00BA5902"/>
    <w:rsid w:val="00BA6165"/>
    <w:rsid w:val="00BB3D47"/>
    <w:rsid w:val="00BB5364"/>
    <w:rsid w:val="00BB5B56"/>
    <w:rsid w:val="00BB6CE3"/>
    <w:rsid w:val="00BC22A5"/>
    <w:rsid w:val="00BC44BD"/>
    <w:rsid w:val="00BD3F76"/>
    <w:rsid w:val="00BD5ADA"/>
    <w:rsid w:val="00BF1CAF"/>
    <w:rsid w:val="00BF607F"/>
    <w:rsid w:val="00C00639"/>
    <w:rsid w:val="00C008F5"/>
    <w:rsid w:val="00C10265"/>
    <w:rsid w:val="00C10453"/>
    <w:rsid w:val="00C10540"/>
    <w:rsid w:val="00C10CF2"/>
    <w:rsid w:val="00C241D3"/>
    <w:rsid w:val="00C24A23"/>
    <w:rsid w:val="00C26C29"/>
    <w:rsid w:val="00C30046"/>
    <w:rsid w:val="00C31068"/>
    <w:rsid w:val="00C3467B"/>
    <w:rsid w:val="00C356F1"/>
    <w:rsid w:val="00C40300"/>
    <w:rsid w:val="00C443DF"/>
    <w:rsid w:val="00C4444A"/>
    <w:rsid w:val="00C45E35"/>
    <w:rsid w:val="00C73BB0"/>
    <w:rsid w:val="00C7588C"/>
    <w:rsid w:val="00C764EE"/>
    <w:rsid w:val="00C8692B"/>
    <w:rsid w:val="00C9682F"/>
    <w:rsid w:val="00C970EB"/>
    <w:rsid w:val="00CA3289"/>
    <w:rsid w:val="00CB141B"/>
    <w:rsid w:val="00CB59A8"/>
    <w:rsid w:val="00CC2457"/>
    <w:rsid w:val="00CF17C8"/>
    <w:rsid w:val="00CF6DDD"/>
    <w:rsid w:val="00D03C10"/>
    <w:rsid w:val="00D05301"/>
    <w:rsid w:val="00D0795E"/>
    <w:rsid w:val="00D07E6B"/>
    <w:rsid w:val="00D1443D"/>
    <w:rsid w:val="00D16110"/>
    <w:rsid w:val="00D21FBE"/>
    <w:rsid w:val="00D25694"/>
    <w:rsid w:val="00D30A3D"/>
    <w:rsid w:val="00D340EB"/>
    <w:rsid w:val="00D4143C"/>
    <w:rsid w:val="00D52362"/>
    <w:rsid w:val="00D56826"/>
    <w:rsid w:val="00D66E41"/>
    <w:rsid w:val="00D70A3C"/>
    <w:rsid w:val="00D7369F"/>
    <w:rsid w:val="00D77101"/>
    <w:rsid w:val="00D82783"/>
    <w:rsid w:val="00D9567F"/>
    <w:rsid w:val="00DA02F2"/>
    <w:rsid w:val="00DA2630"/>
    <w:rsid w:val="00DB0E2E"/>
    <w:rsid w:val="00DE71E1"/>
    <w:rsid w:val="00E03019"/>
    <w:rsid w:val="00E034AC"/>
    <w:rsid w:val="00E1171B"/>
    <w:rsid w:val="00E13F9F"/>
    <w:rsid w:val="00E15DFA"/>
    <w:rsid w:val="00E24129"/>
    <w:rsid w:val="00E24AB8"/>
    <w:rsid w:val="00E30518"/>
    <w:rsid w:val="00E30F40"/>
    <w:rsid w:val="00E33715"/>
    <w:rsid w:val="00E33E08"/>
    <w:rsid w:val="00E351DA"/>
    <w:rsid w:val="00E464CD"/>
    <w:rsid w:val="00E517F7"/>
    <w:rsid w:val="00E567AA"/>
    <w:rsid w:val="00E61222"/>
    <w:rsid w:val="00E671D2"/>
    <w:rsid w:val="00E67C39"/>
    <w:rsid w:val="00E67CCF"/>
    <w:rsid w:val="00E7354D"/>
    <w:rsid w:val="00E755F3"/>
    <w:rsid w:val="00E77333"/>
    <w:rsid w:val="00E80130"/>
    <w:rsid w:val="00E8185E"/>
    <w:rsid w:val="00E85567"/>
    <w:rsid w:val="00E875F7"/>
    <w:rsid w:val="00E879D8"/>
    <w:rsid w:val="00E87A92"/>
    <w:rsid w:val="00EA2280"/>
    <w:rsid w:val="00EA397A"/>
    <w:rsid w:val="00EA54A5"/>
    <w:rsid w:val="00EB5373"/>
    <w:rsid w:val="00EC1A10"/>
    <w:rsid w:val="00EC44CC"/>
    <w:rsid w:val="00EC78CD"/>
    <w:rsid w:val="00EC79CE"/>
    <w:rsid w:val="00ED118D"/>
    <w:rsid w:val="00ED1324"/>
    <w:rsid w:val="00ED35E0"/>
    <w:rsid w:val="00EE42A2"/>
    <w:rsid w:val="00EE6457"/>
    <w:rsid w:val="00EF2788"/>
    <w:rsid w:val="00EF284F"/>
    <w:rsid w:val="00EF3072"/>
    <w:rsid w:val="00EF3ACF"/>
    <w:rsid w:val="00EF4E28"/>
    <w:rsid w:val="00EF515E"/>
    <w:rsid w:val="00EF7FC5"/>
    <w:rsid w:val="00F018A6"/>
    <w:rsid w:val="00F07050"/>
    <w:rsid w:val="00F11F50"/>
    <w:rsid w:val="00F15DDF"/>
    <w:rsid w:val="00F17105"/>
    <w:rsid w:val="00F70209"/>
    <w:rsid w:val="00F702BA"/>
    <w:rsid w:val="00F73421"/>
    <w:rsid w:val="00F73BDF"/>
    <w:rsid w:val="00F8441E"/>
    <w:rsid w:val="00F87B07"/>
    <w:rsid w:val="00FA29EF"/>
    <w:rsid w:val="00FB1141"/>
    <w:rsid w:val="00FC0832"/>
    <w:rsid w:val="00FC1C57"/>
    <w:rsid w:val="00FD0924"/>
    <w:rsid w:val="00FD5ECD"/>
    <w:rsid w:val="00FD7781"/>
    <w:rsid w:val="00FE55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55A940"/>
  <w15:docId w15:val="{3BC5C4CD-EBF3-4663-823D-51560472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929"/>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2B76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6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6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D1929"/>
    <w:rPr>
      <w:color w:val="0000FF"/>
      <w:u w:val="single"/>
    </w:rPr>
  </w:style>
  <w:style w:type="character" w:styleId="CommentReference">
    <w:name w:val="annotation reference"/>
    <w:basedOn w:val="DefaultParagraphFont"/>
    <w:uiPriority w:val="99"/>
    <w:semiHidden/>
    <w:unhideWhenUsed/>
    <w:rsid w:val="004771EC"/>
    <w:rPr>
      <w:sz w:val="16"/>
      <w:szCs w:val="16"/>
    </w:rPr>
  </w:style>
  <w:style w:type="paragraph" w:styleId="CommentText">
    <w:name w:val="annotation text"/>
    <w:basedOn w:val="Normal"/>
    <w:link w:val="CommentTextChar"/>
    <w:uiPriority w:val="99"/>
    <w:semiHidden/>
    <w:unhideWhenUsed/>
    <w:rsid w:val="004771EC"/>
    <w:pPr>
      <w:spacing w:after="160" w:line="240" w:lineRule="auto"/>
    </w:pPr>
    <w:rPr>
      <w:rFonts w:asciiTheme="minorHAnsi" w:eastAsiaTheme="minorHAnsi" w:hAnsiTheme="minorHAnsi" w:cstheme="minorBidi"/>
      <w:sz w:val="20"/>
      <w:szCs w:val="20"/>
      <w:lang w:val="bg-BG"/>
    </w:rPr>
  </w:style>
  <w:style w:type="character" w:customStyle="1" w:styleId="CommentTextChar">
    <w:name w:val="Comment Text Char"/>
    <w:basedOn w:val="DefaultParagraphFont"/>
    <w:link w:val="CommentText"/>
    <w:uiPriority w:val="99"/>
    <w:semiHidden/>
    <w:rsid w:val="004771EC"/>
    <w:rPr>
      <w:sz w:val="20"/>
      <w:szCs w:val="20"/>
      <w:lang w:val="bg-BG"/>
    </w:rPr>
  </w:style>
  <w:style w:type="paragraph" w:styleId="BalloonText">
    <w:name w:val="Balloon Text"/>
    <w:basedOn w:val="Normal"/>
    <w:link w:val="BalloonTextChar"/>
    <w:uiPriority w:val="99"/>
    <w:semiHidden/>
    <w:unhideWhenUsed/>
    <w:rsid w:val="00477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71EC"/>
    <w:rPr>
      <w:rFonts w:ascii="Segoe UI" w:eastAsia="Calibri" w:hAnsi="Segoe UI" w:cs="Segoe UI"/>
      <w:sz w:val="18"/>
      <w:szCs w:val="18"/>
    </w:rPr>
  </w:style>
  <w:style w:type="paragraph" w:styleId="Header">
    <w:name w:val="header"/>
    <w:basedOn w:val="Normal"/>
    <w:link w:val="HeaderChar"/>
    <w:unhideWhenUsed/>
    <w:rsid w:val="004771EC"/>
    <w:pPr>
      <w:tabs>
        <w:tab w:val="center" w:pos="4536"/>
        <w:tab w:val="right" w:pos="9072"/>
      </w:tabs>
      <w:spacing w:after="0" w:line="240" w:lineRule="auto"/>
    </w:pPr>
  </w:style>
  <w:style w:type="character" w:customStyle="1" w:styleId="HeaderChar">
    <w:name w:val="Header Char"/>
    <w:basedOn w:val="DefaultParagraphFont"/>
    <w:link w:val="Header"/>
    <w:rsid w:val="004771EC"/>
    <w:rPr>
      <w:rFonts w:ascii="Calibri" w:eastAsia="Calibri" w:hAnsi="Calibri" w:cs="Times New Roman"/>
    </w:rPr>
  </w:style>
  <w:style w:type="paragraph" w:styleId="Footer">
    <w:name w:val="footer"/>
    <w:basedOn w:val="Normal"/>
    <w:link w:val="FooterChar"/>
    <w:uiPriority w:val="99"/>
    <w:unhideWhenUsed/>
    <w:rsid w:val="004771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71EC"/>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340596"/>
    <w:pPr>
      <w:spacing w:after="200"/>
    </w:pPr>
    <w:rPr>
      <w:rFonts w:ascii="Calibri" w:eastAsia="Calibri" w:hAnsi="Calibri" w:cs="Times New Roman"/>
      <w:b/>
      <w:bCs/>
      <w:lang w:val="nl-NL"/>
    </w:rPr>
  </w:style>
  <w:style w:type="character" w:customStyle="1" w:styleId="CommentSubjectChar">
    <w:name w:val="Comment Subject Char"/>
    <w:basedOn w:val="CommentTextChar"/>
    <w:link w:val="CommentSubject"/>
    <w:uiPriority w:val="99"/>
    <w:semiHidden/>
    <w:rsid w:val="00340596"/>
    <w:rPr>
      <w:rFonts w:ascii="Calibri" w:eastAsia="Calibri" w:hAnsi="Calibri" w:cs="Times New Roman"/>
      <w:b/>
      <w:bCs/>
      <w:sz w:val="20"/>
      <w:szCs w:val="20"/>
      <w:lang w:val="bg-BG"/>
    </w:rPr>
  </w:style>
  <w:style w:type="paragraph" w:styleId="FootnoteText">
    <w:name w:val="footnote text"/>
    <w:basedOn w:val="Normal"/>
    <w:link w:val="FootnoteTextChar"/>
    <w:uiPriority w:val="99"/>
    <w:unhideWhenUsed/>
    <w:qFormat/>
    <w:rsid w:val="00965CBA"/>
    <w:pPr>
      <w:spacing w:after="0" w:line="240" w:lineRule="auto"/>
    </w:pPr>
    <w:rPr>
      <w:sz w:val="20"/>
      <w:szCs w:val="20"/>
    </w:rPr>
  </w:style>
  <w:style w:type="character" w:customStyle="1" w:styleId="FootnoteTextChar">
    <w:name w:val="Footnote Text Char"/>
    <w:basedOn w:val="DefaultParagraphFont"/>
    <w:link w:val="FootnoteText"/>
    <w:uiPriority w:val="99"/>
    <w:rsid w:val="00965CBA"/>
    <w:rPr>
      <w:rFonts w:ascii="Calibri" w:eastAsia="Calibri" w:hAnsi="Calibri" w:cs="Times New Roman"/>
      <w:sz w:val="20"/>
      <w:szCs w:val="20"/>
    </w:rPr>
  </w:style>
  <w:style w:type="character" w:styleId="FootnoteReference">
    <w:name w:val="footnote reference"/>
    <w:basedOn w:val="DefaultParagraphFont"/>
    <w:uiPriority w:val="99"/>
    <w:unhideWhenUsed/>
    <w:rsid w:val="00965CBA"/>
    <w:rPr>
      <w:vertAlign w:val="superscript"/>
    </w:rPr>
  </w:style>
  <w:style w:type="paragraph" w:styleId="ListParagraph">
    <w:name w:val="List Paragraph"/>
    <w:basedOn w:val="Normal"/>
    <w:uiPriority w:val="34"/>
    <w:qFormat/>
    <w:rsid w:val="00965CBA"/>
    <w:pPr>
      <w:ind w:left="720"/>
      <w:contextualSpacing/>
    </w:pPr>
  </w:style>
  <w:style w:type="paragraph" w:customStyle="1" w:styleId="ZDGName">
    <w:name w:val="Z_DGName"/>
    <w:basedOn w:val="Normal"/>
    <w:uiPriority w:val="99"/>
    <w:rsid w:val="00BB5B56"/>
    <w:pPr>
      <w:widowControl w:val="0"/>
      <w:spacing w:after="0" w:line="240" w:lineRule="auto"/>
      <w:ind w:right="85"/>
      <w:jc w:val="both"/>
    </w:pPr>
    <w:rPr>
      <w:rFonts w:ascii="Arial" w:eastAsia="Times New Roman" w:hAnsi="Arial"/>
      <w:sz w:val="16"/>
      <w:szCs w:val="20"/>
      <w:lang w:val="en-GB" w:eastAsia="en-GB"/>
    </w:rPr>
  </w:style>
  <w:style w:type="character" w:styleId="FollowedHyperlink">
    <w:name w:val="FollowedHyperlink"/>
    <w:basedOn w:val="DefaultParagraphFont"/>
    <w:uiPriority w:val="99"/>
    <w:semiHidden/>
    <w:unhideWhenUsed/>
    <w:rsid w:val="00A44A35"/>
    <w:rPr>
      <w:color w:val="954F72" w:themeColor="followedHyperlink"/>
      <w:u w:val="single"/>
    </w:rPr>
  </w:style>
  <w:style w:type="table" w:styleId="LightList-Accent1">
    <w:name w:val="Light List Accent 1"/>
    <w:basedOn w:val="TableNormal"/>
    <w:uiPriority w:val="61"/>
    <w:rsid w:val="00C4444A"/>
    <w:pPr>
      <w:spacing w:after="0" w:line="240" w:lineRule="auto"/>
    </w:pPr>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Spacing">
    <w:name w:val="No Spacing"/>
    <w:uiPriority w:val="1"/>
    <w:qFormat/>
    <w:rsid w:val="00C4444A"/>
    <w:pPr>
      <w:spacing w:after="0" w:line="240" w:lineRule="auto"/>
      <w:jc w:val="both"/>
    </w:pPr>
    <w:rPr>
      <w:rFonts w:ascii="Verdana" w:eastAsia="Times New Roman" w:hAnsi="Verdana" w:cs="Times New Roman"/>
      <w:sz w:val="18"/>
      <w:szCs w:val="20"/>
      <w:lang w:val="el-GR" w:eastAsia="el-GR"/>
    </w:rPr>
  </w:style>
  <w:style w:type="character" w:styleId="Strong">
    <w:name w:val="Strong"/>
    <w:basedOn w:val="DefaultParagraphFont"/>
    <w:uiPriority w:val="22"/>
    <w:qFormat/>
    <w:rsid w:val="00C4444A"/>
    <w:rPr>
      <w:b/>
      <w:bCs/>
    </w:rPr>
  </w:style>
  <w:style w:type="character" w:styleId="PlaceholderText">
    <w:name w:val="Placeholder Text"/>
    <w:basedOn w:val="DefaultParagraphFont"/>
    <w:uiPriority w:val="99"/>
    <w:semiHidden/>
    <w:rsid w:val="003A0B0A"/>
    <w:rPr>
      <w:color w:val="808080"/>
    </w:rPr>
  </w:style>
  <w:style w:type="paragraph" w:styleId="NormalWeb">
    <w:name w:val="Normal (Web)"/>
    <w:basedOn w:val="Normal"/>
    <w:uiPriority w:val="99"/>
    <w:semiHidden/>
    <w:unhideWhenUsed/>
    <w:rsid w:val="0090536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reference-text">
    <w:name w:val="reference-text"/>
    <w:basedOn w:val="DefaultParagraphFont"/>
    <w:rsid w:val="00905366"/>
  </w:style>
  <w:style w:type="paragraph" w:styleId="Caption">
    <w:name w:val="caption"/>
    <w:basedOn w:val="Normal"/>
    <w:next w:val="Normal"/>
    <w:uiPriority w:val="1"/>
    <w:unhideWhenUsed/>
    <w:qFormat/>
    <w:rsid w:val="009E5564"/>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2B76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764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5C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H" w:eastAsia="fr-CH"/>
    </w:rPr>
  </w:style>
  <w:style w:type="character" w:customStyle="1" w:styleId="HTMLPreformattedChar">
    <w:name w:val="HTML Preformatted Char"/>
    <w:basedOn w:val="DefaultParagraphFont"/>
    <w:link w:val="HTMLPreformatted"/>
    <w:uiPriority w:val="99"/>
    <w:rsid w:val="005C02D2"/>
    <w:rPr>
      <w:rFonts w:ascii="Courier New" w:eastAsia="Times New Roman" w:hAnsi="Courier New" w:cs="Courier New"/>
      <w:sz w:val="20"/>
      <w:szCs w:val="20"/>
      <w:lang w:val="fr-CH" w:eastAsia="fr-CH"/>
    </w:rPr>
  </w:style>
  <w:style w:type="character" w:customStyle="1" w:styleId="gnkrckgcgsb">
    <w:name w:val="gnkrckgcgsb"/>
    <w:basedOn w:val="DefaultParagraphFont"/>
    <w:rsid w:val="005C02D2"/>
  </w:style>
  <w:style w:type="table" w:styleId="TableGrid">
    <w:name w:val="Table Grid"/>
    <w:basedOn w:val="TableNormal"/>
    <w:uiPriority w:val="39"/>
    <w:rsid w:val="00A00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F43"/>
    <w:pPr>
      <w:spacing w:line="259" w:lineRule="auto"/>
      <w:outlineLvl w:val="9"/>
    </w:pPr>
    <w:rPr>
      <w:lang w:val="fr-CH" w:eastAsia="fr-CH"/>
    </w:rPr>
  </w:style>
  <w:style w:type="paragraph" w:styleId="TOC1">
    <w:name w:val="toc 1"/>
    <w:basedOn w:val="Normal"/>
    <w:next w:val="Normal"/>
    <w:autoRedefine/>
    <w:uiPriority w:val="39"/>
    <w:unhideWhenUsed/>
    <w:rsid w:val="00AD6F43"/>
    <w:pPr>
      <w:spacing w:after="100"/>
    </w:pPr>
  </w:style>
  <w:style w:type="paragraph" w:styleId="TOC2">
    <w:name w:val="toc 2"/>
    <w:basedOn w:val="Normal"/>
    <w:next w:val="Normal"/>
    <w:autoRedefine/>
    <w:uiPriority w:val="39"/>
    <w:unhideWhenUsed/>
    <w:rsid w:val="00AD6F43"/>
    <w:pPr>
      <w:spacing w:after="100"/>
      <w:ind w:left="220"/>
    </w:pPr>
  </w:style>
  <w:style w:type="paragraph" w:styleId="Subtitle">
    <w:name w:val="Subtitle"/>
    <w:basedOn w:val="Normal"/>
    <w:next w:val="Normal"/>
    <w:link w:val="SubtitleChar"/>
    <w:uiPriority w:val="11"/>
    <w:qFormat/>
    <w:rsid w:val="00AD6F4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D6F43"/>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D6F4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D6F43"/>
    <w:pPr>
      <w:spacing w:after="100"/>
      <w:ind w:left="440"/>
    </w:pPr>
  </w:style>
  <w:style w:type="character" w:customStyle="1" w:styleId="Mentionnonrsolue1">
    <w:name w:val="Mention non résolue1"/>
    <w:basedOn w:val="DefaultParagraphFont"/>
    <w:uiPriority w:val="99"/>
    <w:semiHidden/>
    <w:unhideWhenUsed/>
    <w:rsid w:val="0067504D"/>
    <w:rPr>
      <w:color w:val="605E5C"/>
      <w:shd w:val="clear" w:color="auto" w:fill="E1DFDD"/>
    </w:rPr>
  </w:style>
  <w:style w:type="paragraph" w:styleId="TableofFigures">
    <w:name w:val="table of figures"/>
    <w:basedOn w:val="Normal"/>
    <w:next w:val="Normal"/>
    <w:uiPriority w:val="99"/>
    <w:unhideWhenUsed/>
    <w:rsid w:val="00EF3ACF"/>
    <w:pPr>
      <w:spacing w:after="0"/>
    </w:pPr>
  </w:style>
  <w:style w:type="character" w:customStyle="1" w:styleId="UnresolvedMention">
    <w:name w:val="Unresolved Mention"/>
    <w:basedOn w:val="DefaultParagraphFont"/>
    <w:uiPriority w:val="99"/>
    <w:semiHidden/>
    <w:unhideWhenUsed/>
    <w:rsid w:val="00582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36307">
      <w:bodyDiv w:val="1"/>
      <w:marLeft w:val="0"/>
      <w:marRight w:val="0"/>
      <w:marTop w:val="0"/>
      <w:marBottom w:val="0"/>
      <w:divBdr>
        <w:top w:val="none" w:sz="0" w:space="0" w:color="auto"/>
        <w:left w:val="none" w:sz="0" w:space="0" w:color="auto"/>
        <w:bottom w:val="none" w:sz="0" w:space="0" w:color="auto"/>
        <w:right w:val="none" w:sz="0" w:space="0" w:color="auto"/>
      </w:divBdr>
      <w:divsChild>
        <w:div w:id="166754306">
          <w:marLeft w:val="0"/>
          <w:marRight w:val="0"/>
          <w:marTop w:val="0"/>
          <w:marBottom w:val="0"/>
          <w:divBdr>
            <w:top w:val="none" w:sz="0" w:space="0" w:color="auto"/>
            <w:left w:val="none" w:sz="0" w:space="0" w:color="auto"/>
            <w:bottom w:val="none" w:sz="0" w:space="0" w:color="auto"/>
            <w:right w:val="none" w:sz="0" w:space="0" w:color="auto"/>
          </w:divBdr>
        </w:div>
      </w:divsChild>
    </w:div>
    <w:div w:id="200553820">
      <w:bodyDiv w:val="1"/>
      <w:marLeft w:val="0"/>
      <w:marRight w:val="0"/>
      <w:marTop w:val="0"/>
      <w:marBottom w:val="0"/>
      <w:divBdr>
        <w:top w:val="none" w:sz="0" w:space="0" w:color="auto"/>
        <w:left w:val="none" w:sz="0" w:space="0" w:color="auto"/>
        <w:bottom w:val="none" w:sz="0" w:space="0" w:color="auto"/>
        <w:right w:val="none" w:sz="0" w:space="0" w:color="auto"/>
      </w:divBdr>
    </w:div>
    <w:div w:id="380904350">
      <w:bodyDiv w:val="1"/>
      <w:marLeft w:val="0"/>
      <w:marRight w:val="0"/>
      <w:marTop w:val="0"/>
      <w:marBottom w:val="0"/>
      <w:divBdr>
        <w:top w:val="none" w:sz="0" w:space="0" w:color="auto"/>
        <w:left w:val="none" w:sz="0" w:space="0" w:color="auto"/>
        <w:bottom w:val="none" w:sz="0" w:space="0" w:color="auto"/>
        <w:right w:val="none" w:sz="0" w:space="0" w:color="auto"/>
      </w:divBdr>
    </w:div>
    <w:div w:id="423846741">
      <w:bodyDiv w:val="1"/>
      <w:marLeft w:val="0"/>
      <w:marRight w:val="0"/>
      <w:marTop w:val="0"/>
      <w:marBottom w:val="0"/>
      <w:divBdr>
        <w:top w:val="none" w:sz="0" w:space="0" w:color="auto"/>
        <w:left w:val="none" w:sz="0" w:space="0" w:color="auto"/>
        <w:bottom w:val="none" w:sz="0" w:space="0" w:color="auto"/>
        <w:right w:val="none" w:sz="0" w:space="0" w:color="auto"/>
      </w:divBdr>
    </w:div>
    <w:div w:id="598413927">
      <w:bodyDiv w:val="1"/>
      <w:marLeft w:val="0"/>
      <w:marRight w:val="0"/>
      <w:marTop w:val="0"/>
      <w:marBottom w:val="0"/>
      <w:divBdr>
        <w:top w:val="none" w:sz="0" w:space="0" w:color="auto"/>
        <w:left w:val="none" w:sz="0" w:space="0" w:color="auto"/>
        <w:bottom w:val="none" w:sz="0" w:space="0" w:color="auto"/>
        <w:right w:val="none" w:sz="0" w:space="0" w:color="auto"/>
      </w:divBdr>
    </w:div>
    <w:div w:id="647898713">
      <w:bodyDiv w:val="1"/>
      <w:marLeft w:val="0"/>
      <w:marRight w:val="0"/>
      <w:marTop w:val="0"/>
      <w:marBottom w:val="0"/>
      <w:divBdr>
        <w:top w:val="none" w:sz="0" w:space="0" w:color="auto"/>
        <w:left w:val="none" w:sz="0" w:space="0" w:color="auto"/>
        <w:bottom w:val="none" w:sz="0" w:space="0" w:color="auto"/>
        <w:right w:val="none" w:sz="0" w:space="0" w:color="auto"/>
      </w:divBdr>
    </w:div>
    <w:div w:id="805050015">
      <w:bodyDiv w:val="1"/>
      <w:marLeft w:val="0"/>
      <w:marRight w:val="0"/>
      <w:marTop w:val="0"/>
      <w:marBottom w:val="0"/>
      <w:divBdr>
        <w:top w:val="none" w:sz="0" w:space="0" w:color="auto"/>
        <w:left w:val="none" w:sz="0" w:space="0" w:color="auto"/>
        <w:bottom w:val="none" w:sz="0" w:space="0" w:color="auto"/>
        <w:right w:val="none" w:sz="0" w:space="0" w:color="auto"/>
      </w:divBdr>
    </w:div>
    <w:div w:id="942609852">
      <w:bodyDiv w:val="1"/>
      <w:marLeft w:val="0"/>
      <w:marRight w:val="0"/>
      <w:marTop w:val="0"/>
      <w:marBottom w:val="0"/>
      <w:divBdr>
        <w:top w:val="none" w:sz="0" w:space="0" w:color="auto"/>
        <w:left w:val="none" w:sz="0" w:space="0" w:color="auto"/>
        <w:bottom w:val="none" w:sz="0" w:space="0" w:color="auto"/>
        <w:right w:val="none" w:sz="0" w:space="0" w:color="auto"/>
      </w:divBdr>
    </w:div>
    <w:div w:id="1235815271">
      <w:bodyDiv w:val="1"/>
      <w:marLeft w:val="0"/>
      <w:marRight w:val="0"/>
      <w:marTop w:val="0"/>
      <w:marBottom w:val="0"/>
      <w:divBdr>
        <w:top w:val="none" w:sz="0" w:space="0" w:color="auto"/>
        <w:left w:val="none" w:sz="0" w:space="0" w:color="auto"/>
        <w:bottom w:val="none" w:sz="0" w:space="0" w:color="auto"/>
        <w:right w:val="none" w:sz="0" w:space="0" w:color="auto"/>
      </w:divBdr>
    </w:div>
    <w:div w:id="1304887745">
      <w:bodyDiv w:val="1"/>
      <w:marLeft w:val="0"/>
      <w:marRight w:val="0"/>
      <w:marTop w:val="0"/>
      <w:marBottom w:val="0"/>
      <w:divBdr>
        <w:top w:val="none" w:sz="0" w:space="0" w:color="auto"/>
        <w:left w:val="none" w:sz="0" w:space="0" w:color="auto"/>
        <w:bottom w:val="none" w:sz="0" w:space="0" w:color="auto"/>
        <w:right w:val="none" w:sz="0" w:space="0" w:color="auto"/>
      </w:divBdr>
    </w:div>
    <w:div w:id="1769160459">
      <w:bodyDiv w:val="1"/>
      <w:marLeft w:val="0"/>
      <w:marRight w:val="0"/>
      <w:marTop w:val="0"/>
      <w:marBottom w:val="0"/>
      <w:divBdr>
        <w:top w:val="none" w:sz="0" w:space="0" w:color="auto"/>
        <w:left w:val="none" w:sz="0" w:space="0" w:color="auto"/>
        <w:bottom w:val="none" w:sz="0" w:space="0" w:color="auto"/>
        <w:right w:val="none" w:sz="0" w:space="0" w:color="auto"/>
      </w:divBdr>
    </w:div>
    <w:div w:id="1891527698">
      <w:bodyDiv w:val="1"/>
      <w:marLeft w:val="0"/>
      <w:marRight w:val="0"/>
      <w:marTop w:val="0"/>
      <w:marBottom w:val="0"/>
      <w:divBdr>
        <w:top w:val="none" w:sz="0" w:space="0" w:color="auto"/>
        <w:left w:val="none" w:sz="0" w:space="0" w:color="auto"/>
        <w:bottom w:val="none" w:sz="0" w:space="0" w:color="auto"/>
        <w:right w:val="none" w:sz="0" w:space="0" w:color="auto"/>
      </w:divBdr>
    </w:div>
    <w:div w:id="2030258019">
      <w:bodyDiv w:val="1"/>
      <w:marLeft w:val="0"/>
      <w:marRight w:val="0"/>
      <w:marTop w:val="0"/>
      <w:marBottom w:val="0"/>
      <w:divBdr>
        <w:top w:val="none" w:sz="0" w:space="0" w:color="auto"/>
        <w:left w:val="none" w:sz="0" w:space="0" w:color="auto"/>
        <w:bottom w:val="none" w:sz="0" w:space="0" w:color="auto"/>
        <w:right w:val="none" w:sz="0" w:space="0" w:color="auto"/>
      </w:divBdr>
    </w:div>
    <w:div w:id="210718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hyperlink" Target="https://ec.europa.eu/eurostat/databrowser/view/tps00172/default/table?lang=en" TargetMode="External"/><Relationship Id="rId47" Type="http://schemas.openxmlformats.org/officeDocument/2006/relationships/image" Target="media/image34.png"/><Relationship Id="rId50" Type="http://schemas.openxmlformats.org/officeDocument/2006/relationships/chart" Target="charts/chart2.xml"/><Relationship Id="rId55" Type="http://schemas.openxmlformats.org/officeDocument/2006/relationships/image" Target="media/image38.png"/><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9.png"/><Relationship Id="rId54" Type="http://schemas.openxmlformats.org/officeDocument/2006/relationships/chart" Target="charts/chart4.xm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cros/content/essnetbigdata_en" TargetMode="Externa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3" Type="http://schemas.openxmlformats.org/officeDocument/2006/relationships/image" Target="media/image37.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ec.europa.eu/dashboard/publisher/vislet.html?layout=%5bMapPanel,DistBarChart%5d-%5bMapPanel,ScatterPlot%5d-%5bMapPanel,BarChart%5d-%5bMapPanel,DataTable%5d&amp;flashLayout=(2,2,2,2)&amp;flashComponents=(MapPanel,DistBarChart),(MapPanel,ScatterPlot),(MapPanel,BarChart),(MapPanel,DataTable)&amp;componentIds=(map,groupBarPanel),(map,scatterPlot),(map,barPanel),(map,)&amp;enableAnimation=true,true,true,true&amp;story=https://ec.europa.eu/dashboard/dashboard/18/1545.xml&amp;explorerURL=https://ec.europa.eu/dashboard/group/9/&amp;regionSelectorVisible=false&amp;showRecordSelector=closed&amp;showSnapshotButtons=false&amp;showMetaData=true&amp;metaOnTop=true&amp;showTitle=false&amp;metaHeight=30&amp;colorLegendVisible=auto&amp;showEmbedButton=false&amp;linkIndicators=true&amp;linkAxis=x&amp;mode=html5&amp;fallback=true&amp;mapIgnore=true&amp;locale=en" TargetMode="External"/><Relationship Id="rId49" Type="http://schemas.openxmlformats.org/officeDocument/2006/relationships/chart" Target="charts/chart1.xml"/><Relationship Id="rId57" Type="http://schemas.openxmlformats.org/officeDocument/2006/relationships/image" Target="media/image39.png"/><Relationship Id="rId61"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chart" Target="charts/chart3.xm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FF0C5DD7075E7D43BCF4E4A2C0F6F5C8@ec.europa.e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jobagent.ch/jobradar" TargetMode="External"/><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chart" Target="charts/chart5.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ec.europa.eu/eurostat/cros/content/essnetbigdata_en"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3.emf"/><Relationship Id="rId59"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saucy\Desktop\documents\CEDEFOP\input_data\Eurostat\jvs_eurostat.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saucy\Desktop\documents\CEDEFOP\input_data\Eurostat\indic_nuts_economy.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saucy\Desktop\documents\CEDEFOP\input_data\Eurostat\indic_nuts_economy.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saucy\Desktop\documents\CEDEFOP\input_data\Eurostat\indic_nuts_economy.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saucy\Desktop\documents\CEDEFOP\input_data\Eurostat\nama_10_gdp_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1">
                <a:latin typeface="Arial" panose="020B0604020202020204" pitchFamily="34" charset="0"/>
                <a:cs typeface="Arial" panose="020B0604020202020204" pitchFamily="34" charset="0"/>
              </a:rPr>
              <a:t>c) same data as in b) after selection over a window</a:t>
            </a:r>
            <a:r>
              <a:rPr lang="en-US" sz="800" b="1" baseline="0">
                <a:latin typeface="Arial" panose="020B0604020202020204" pitchFamily="34" charset="0"/>
                <a:cs typeface="Arial" panose="020B0604020202020204" pitchFamily="34" charset="0"/>
              </a:rPr>
              <a:t> of </a:t>
            </a:r>
            <a:r>
              <a:rPr lang="en-US" sz="800" b="1">
                <a:latin typeface="Arial" panose="020B0604020202020204" pitchFamily="34" charset="0"/>
                <a:cs typeface="Arial" panose="020B0604020202020204" pitchFamily="34" charset="0"/>
              </a:rPr>
              <a:t>30 and 15 days </a:t>
            </a:r>
            <a:r>
              <a:rPr lang="en-US" sz="800" b="1" baseline="0">
                <a:latin typeface="Arial" panose="020B0604020202020204" pitchFamily="34" charset="0"/>
                <a:cs typeface="Arial" panose="020B0604020202020204" pitchFamily="34" charset="0"/>
              </a:rPr>
              <a:t>and retaining only OJVs still open at the end of the period</a:t>
            </a:r>
            <a:endParaRPr lang="en-US" sz="800" b="1">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24759405074366"/>
          <c:y val="0.17171296296296296"/>
          <c:w val="0.83097025371828515"/>
          <c:h val="0.63155074365704289"/>
        </c:manualLayout>
      </c:layout>
      <c:barChart>
        <c:barDir val="col"/>
        <c:grouping val="clustered"/>
        <c:varyColors val="0"/>
        <c:ser>
          <c:idx val="0"/>
          <c:order val="0"/>
          <c:tx>
            <c:strRef>
              <c:f>Ireland!$B$1</c:f>
              <c:strCache>
                <c:ptCount val="1"/>
                <c:pt idx="0">
                  <c:v>30days</c:v>
                </c:pt>
              </c:strCache>
            </c:strRef>
          </c:tx>
          <c:spPr>
            <a:solidFill>
              <a:schemeClr val="accent1"/>
            </a:solidFill>
            <a:ln>
              <a:noFill/>
            </a:ln>
            <a:effectLst/>
          </c:spPr>
          <c:invertIfNegative val="0"/>
          <c:cat>
            <c:strRef>
              <c:f>Ireland!$A$2:$A$10</c:f>
              <c:strCache>
                <c:ptCount val="9"/>
                <c:pt idx="0">
                  <c:v>2018_07</c:v>
                </c:pt>
                <c:pt idx="1">
                  <c:v>2018_08</c:v>
                </c:pt>
                <c:pt idx="2">
                  <c:v>2018_09</c:v>
                </c:pt>
                <c:pt idx="3">
                  <c:v>2018_10</c:v>
                </c:pt>
                <c:pt idx="4">
                  <c:v>2018_11</c:v>
                </c:pt>
                <c:pt idx="5">
                  <c:v>2018_12</c:v>
                </c:pt>
                <c:pt idx="6">
                  <c:v>2019_01</c:v>
                </c:pt>
                <c:pt idx="7">
                  <c:v>2019_02</c:v>
                </c:pt>
                <c:pt idx="8">
                  <c:v>2019_03</c:v>
                </c:pt>
              </c:strCache>
            </c:strRef>
          </c:cat>
          <c:val>
            <c:numRef>
              <c:f>Ireland!$B$2:$B$10</c:f>
              <c:numCache>
                <c:formatCode>General</c:formatCode>
                <c:ptCount val="9"/>
                <c:pt idx="0">
                  <c:v>52891</c:v>
                </c:pt>
                <c:pt idx="1">
                  <c:v>41516</c:v>
                </c:pt>
                <c:pt idx="2">
                  <c:v>46112</c:v>
                </c:pt>
                <c:pt idx="3">
                  <c:v>47129</c:v>
                </c:pt>
                <c:pt idx="4">
                  <c:v>71442</c:v>
                </c:pt>
                <c:pt idx="5">
                  <c:v>53148</c:v>
                </c:pt>
                <c:pt idx="6">
                  <c:v>51511</c:v>
                </c:pt>
                <c:pt idx="7">
                  <c:v>45505</c:v>
                </c:pt>
                <c:pt idx="8">
                  <c:v>52673</c:v>
                </c:pt>
              </c:numCache>
            </c:numRef>
          </c:val>
          <c:extLst>
            <c:ext xmlns:c16="http://schemas.microsoft.com/office/drawing/2014/chart" uri="{C3380CC4-5D6E-409C-BE32-E72D297353CC}">
              <c16:uniqueId val="{00000000-64BD-4CFA-A600-D4D4F8340C27}"/>
            </c:ext>
          </c:extLst>
        </c:ser>
        <c:ser>
          <c:idx val="1"/>
          <c:order val="1"/>
          <c:tx>
            <c:strRef>
              <c:f>Ireland!$C$1</c:f>
              <c:strCache>
                <c:ptCount val="1"/>
                <c:pt idx="0">
                  <c:v>15days</c:v>
                </c:pt>
              </c:strCache>
            </c:strRef>
          </c:tx>
          <c:spPr>
            <a:solidFill>
              <a:schemeClr val="accent2"/>
            </a:solidFill>
            <a:ln>
              <a:noFill/>
            </a:ln>
            <a:effectLst/>
          </c:spPr>
          <c:invertIfNegative val="0"/>
          <c:val>
            <c:numRef>
              <c:f>Ireland!$C$2:$C$10</c:f>
              <c:numCache>
                <c:formatCode>General</c:formatCode>
                <c:ptCount val="9"/>
                <c:pt idx="0">
                  <c:v>32703</c:v>
                </c:pt>
                <c:pt idx="1">
                  <c:v>23968</c:v>
                </c:pt>
                <c:pt idx="2">
                  <c:v>23046</c:v>
                </c:pt>
                <c:pt idx="3">
                  <c:v>28351</c:v>
                </c:pt>
                <c:pt idx="4">
                  <c:v>44258</c:v>
                </c:pt>
                <c:pt idx="5">
                  <c:v>27213</c:v>
                </c:pt>
                <c:pt idx="6">
                  <c:v>28230</c:v>
                </c:pt>
                <c:pt idx="7">
                  <c:v>23219</c:v>
                </c:pt>
                <c:pt idx="8">
                  <c:v>27979</c:v>
                </c:pt>
              </c:numCache>
            </c:numRef>
          </c:val>
          <c:extLst>
            <c:ext xmlns:c16="http://schemas.microsoft.com/office/drawing/2014/chart" uri="{C3380CC4-5D6E-409C-BE32-E72D297353CC}">
              <c16:uniqueId val="{00000001-64BD-4CFA-A600-D4D4F8340C27}"/>
            </c:ext>
          </c:extLst>
        </c:ser>
        <c:dLbls>
          <c:showLegendKey val="0"/>
          <c:showVal val="0"/>
          <c:showCatName val="0"/>
          <c:showSerName val="0"/>
          <c:showPercent val="0"/>
          <c:showBubbleSize val="0"/>
        </c:dLbls>
        <c:gapWidth val="219"/>
        <c:overlap val="-27"/>
        <c:axId val="423879064"/>
        <c:axId val="423886280"/>
      </c:barChart>
      <c:catAx>
        <c:axId val="423879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23886280"/>
        <c:crosses val="autoZero"/>
        <c:auto val="1"/>
        <c:lblAlgn val="ctr"/>
        <c:lblOffset val="100"/>
        <c:noMultiLvlLbl val="0"/>
      </c:catAx>
      <c:valAx>
        <c:axId val="423886280"/>
        <c:scaling>
          <c:orientation val="minMax"/>
          <c:max val="1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879064"/>
        <c:crosses val="autoZero"/>
        <c:crossBetween val="between"/>
        <c:majorUnit val="25000"/>
      </c:valAx>
      <c:spPr>
        <a:noFill/>
        <a:ln>
          <a:noFill/>
        </a:ln>
        <a:effectLst/>
      </c:spPr>
    </c:plotArea>
    <c:legend>
      <c:legendPos val="r"/>
      <c:layout>
        <c:manualLayout>
          <c:xMode val="edge"/>
          <c:yMode val="edge"/>
          <c:x val="0.71306792029016641"/>
          <c:y val="0.29053888563742147"/>
          <c:w val="0.16533100938376469"/>
          <c:h val="0.176166470758925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fr-CH" sz="1800" b="1"/>
              <a:t>Italy: </a:t>
            </a:r>
            <a:r>
              <a:rPr lang="fr-CH" sz="1800" b="1" baseline="0"/>
              <a:t> OJVs versus GDP</a:t>
            </a:r>
            <a:endParaRPr lang="fr-CH" sz="1800" b="1"/>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0F9BE4DD-A97E-4855-A027-FCBAE394ABF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D758-4056-9870-E09A8BA63555}"/>
                </c:ext>
              </c:extLst>
            </c:dLbl>
            <c:dLbl>
              <c:idx val="1"/>
              <c:tx>
                <c:rich>
                  <a:bodyPr/>
                  <a:lstStyle/>
                  <a:p>
                    <a:fld id="{1CC096EB-DEB3-4031-9938-DAB46853D81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D758-4056-9870-E09A8BA63555}"/>
                </c:ext>
              </c:extLst>
            </c:dLbl>
            <c:dLbl>
              <c:idx val="2"/>
              <c:tx>
                <c:rich>
                  <a:bodyPr/>
                  <a:lstStyle/>
                  <a:p>
                    <a:fld id="{CD922E5C-58CB-4DF3-89CF-93266DBEADC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D758-4056-9870-E09A8BA63555}"/>
                </c:ext>
              </c:extLst>
            </c:dLbl>
            <c:dLbl>
              <c:idx val="3"/>
              <c:tx>
                <c:rich>
                  <a:bodyPr/>
                  <a:lstStyle/>
                  <a:p>
                    <a:fld id="{F2742096-D209-4910-A780-7607109FF32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D758-4056-9870-E09A8BA63555}"/>
                </c:ext>
              </c:extLst>
            </c:dLbl>
            <c:dLbl>
              <c:idx val="4"/>
              <c:tx>
                <c:rich>
                  <a:bodyPr/>
                  <a:lstStyle/>
                  <a:p>
                    <a:fld id="{F5BC9E31-6FEA-40F3-AC4B-5A8C503E54F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D758-4056-9870-E09A8BA63555}"/>
                </c:ext>
              </c:extLst>
            </c:dLbl>
            <c:dLbl>
              <c:idx val="5"/>
              <c:tx>
                <c:rich>
                  <a:bodyPr/>
                  <a:lstStyle/>
                  <a:p>
                    <a:fld id="{B0621EC9-116B-4EA8-A5D5-007940EECB0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D758-4056-9870-E09A8BA63555}"/>
                </c:ext>
              </c:extLst>
            </c:dLbl>
            <c:dLbl>
              <c:idx val="6"/>
              <c:tx>
                <c:rich>
                  <a:bodyPr/>
                  <a:lstStyle/>
                  <a:p>
                    <a:fld id="{46D89D03-2EE3-42AB-8468-DEBE0390509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D758-4056-9870-E09A8BA63555}"/>
                </c:ext>
              </c:extLst>
            </c:dLbl>
            <c:dLbl>
              <c:idx val="7"/>
              <c:tx>
                <c:rich>
                  <a:bodyPr/>
                  <a:lstStyle/>
                  <a:p>
                    <a:fld id="{8CA1A3C5-011F-4060-AA89-AD774A815CF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D758-4056-9870-E09A8BA63555}"/>
                </c:ext>
              </c:extLst>
            </c:dLbl>
            <c:dLbl>
              <c:idx val="8"/>
              <c:tx>
                <c:rich>
                  <a:bodyPr/>
                  <a:lstStyle/>
                  <a:p>
                    <a:fld id="{23C0FF84-4111-4751-BA59-5A5AA1BEC3C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D758-4056-9870-E09A8BA63555}"/>
                </c:ext>
              </c:extLst>
            </c:dLbl>
            <c:dLbl>
              <c:idx val="9"/>
              <c:tx>
                <c:rich>
                  <a:bodyPr/>
                  <a:lstStyle/>
                  <a:p>
                    <a:fld id="{2A193273-B3A2-42F3-A97D-E7C5E26E021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D758-4056-9870-E09A8BA63555}"/>
                </c:ext>
              </c:extLst>
            </c:dLbl>
            <c:dLbl>
              <c:idx val="10"/>
              <c:tx>
                <c:rich>
                  <a:bodyPr/>
                  <a:lstStyle/>
                  <a:p>
                    <a:fld id="{F3D712E3-E6A2-459B-B4E6-1FFE6C2BC8E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D758-4056-9870-E09A8BA63555}"/>
                </c:ext>
              </c:extLst>
            </c:dLbl>
            <c:dLbl>
              <c:idx val="11"/>
              <c:tx>
                <c:rich>
                  <a:bodyPr/>
                  <a:lstStyle/>
                  <a:p>
                    <a:fld id="{F789EE0C-8EBA-4767-9488-845809217CF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D758-4056-9870-E09A8BA63555}"/>
                </c:ext>
              </c:extLst>
            </c:dLbl>
            <c:dLbl>
              <c:idx val="12"/>
              <c:tx>
                <c:rich>
                  <a:bodyPr/>
                  <a:lstStyle/>
                  <a:p>
                    <a:fld id="{D40A50D4-884D-4B99-9856-C475524848D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D758-4056-9870-E09A8BA63555}"/>
                </c:ext>
              </c:extLst>
            </c:dLbl>
            <c:dLbl>
              <c:idx val="13"/>
              <c:tx>
                <c:rich>
                  <a:bodyPr/>
                  <a:lstStyle/>
                  <a:p>
                    <a:fld id="{66A800C5-8ADD-498F-8211-8D12DB385B0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D758-4056-9870-E09A8BA63555}"/>
                </c:ext>
              </c:extLst>
            </c:dLbl>
            <c:dLbl>
              <c:idx val="14"/>
              <c:tx>
                <c:rich>
                  <a:bodyPr/>
                  <a:lstStyle/>
                  <a:p>
                    <a:fld id="{F982E34C-3163-45C5-8B10-52183FF320A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D758-4056-9870-E09A8BA63555}"/>
                </c:ext>
              </c:extLst>
            </c:dLbl>
            <c:dLbl>
              <c:idx val="15"/>
              <c:tx>
                <c:rich>
                  <a:bodyPr/>
                  <a:lstStyle/>
                  <a:p>
                    <a:fld id="{12E15216-A889-4697-8E1C-592459DE895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D758-4056-9870-E09A8BA63555}"/>
                </c:ext>
              </c:extLst>
            </c:dLbl>
            <c:dLbl>
              <c:idx val="16"/>
              <c:tx>
                <c:rich>
                  <a:bodyPr/>
                  <a:lstStyle/>
                  <a:p>
                    <a:fld id="{A6F85568-8218-44A0-B7C3-29721889A87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D758-4056-9870-E09A8BA63555}"/>
                </c:ext>
              </c:extLst>
            </c:dLbl>
            <c:dLbl>
              <c:idx val="17"/>
              <c:tx>
                <c:rich>
                  <a:bodyPr/>
                  <a:lstStyle/>
                  <a:p>
                    <a:fld id="{99FC2492-F8F0-4BBB-910A-C3C1F7D0AE5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D758-4056-9870-E09A8BA63555}"/>
                </c:ext>
              </c:extLst>
            </c:dLbl>
            <c:dLbl>
              <c:idx val="18"/>
              <c:tx>
                <c:rich>
                  <a:bodyPr/>
                  <a:lstStyle/>
                  <a:p>
                    <a:fld id="{00848F1F-B752-427D-A343-6E75D55C67C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D758-4056-9870-E09A8BA63555}"/>
                </c:ext>
              </c:extLst>
            </c:dLbl>
            <c:dLbl>
              <c:idx val="19"/>
              <c:tx>
                <c:rich>
                  <a:bodyPr/>
                  <a:lstStyle/>
                  <a:p>
                    <a:fld id="{B2FF3794-653E-47E9-820A-0299F7BE06E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D758-4056-9870-E09A8BA63555}"/>
                </c:ext>
              </c:extLst>
            </c:dLbl>
            <c:dLbl>
              <c:idx val="20"/>
              <c:tx>
                <c:rich>
                  <a:bodyPr/>
                  <a:lstStyle/>
                  <a:p>
                    <a:fld id="{C1E244DB-5D97-49D4-9931-AA9316F2883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D758-4056-9870-E09A8BA6355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[1]nama_10_gdp!$J$139:$J$159</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xVal>
          <c:yVal>
            <c:numRef>
              <c:f>[1]nama_10_gdp!$H$139:$H$159</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yVal>
          <c:smooth val="0"/>
          <c:extLst>
            <c:ext xmlns:c15="http://schemas.microsoft.com/office/drawing/2012/chart" uri="{02D57815-91ED-43cb-92C2-25804820EDAC}">
              <c15:datalabelsRange>
                <c15:f>nama_10_gdp!$E$139:$E$159</c15:f>
                <c15:dlblRangeCache>
                  <c:ptCount val="21"/>
                  <c:pt idx="0">
                    <c:v>#REF!</c:v>
                  </c:pt>
                  <c:pt idx="1">
                    <c:v>#REF!</c:v>
                  </c:pt>
                  <c:pt idx="2">
                    <c:v>#REF!</c:v>
                  </c:pt>
                  <c:pt idx="3">
                    <c:v>#REF!</c:v>
                  </c:pt>
                  <c:pt idx="4">
                    <c:v>#REF!</c:v>
                  </c:pt>
                  <c:pt idx="5">
                    <c:v>#REF!</c:v>
                  </c:pt>
                  <c:pt idx="6">
                    <c:v>#REF!</c:v>
                  </c:pt>
                  <c:pt idx="7">
                    <c:v>#REF!</c:v>
                  </c:pt>
                  <c:pt idx="8">
                    <c:v>#REF!</c:v>
                  </c:pt>
                  <c:pt idx="9">
                    <c:v>#REF!</c:v>
                  </c:pt>
                  <c:pt idx="10">
                    <c:v>#REF!</c:v>
                  </c:pt>
                  <c:pt idx="11">
                    <c:v>#REF!</c:v>
                  </c:pt>
                  <c:pt idx="12">
                    <c:v>#REF!</c:v>
                  </c:pt>
                  <c:pt idx="13">
                    <c:v>#REF!</c:v>
                  </c:pt>
                  <c:pt idx="14">
                    <c:v>#REF!</c:v>
                  </c:pt>
                  <c:pt idx="15">
                    <c:v>#REF!</c:v>
                  </c:pt>
                  <c:pt idx="16">
                    <c:v>#REF!</c:v>
                  </c:pt>
                  <c:pt idx="17">
                    <c:v>#REF!</c:v>
                  </c:pt>
                  <c:pt idx="18">
                    <c:v>#REF!</c:v>
                  </c:pt>
                  <c:pt idx="19">
                    <c:v>#REF!</c:v>
                  </c:pt>
                  <c:pt idx="20">
                    <c:v>#REF!</c:v>
                  </c:pt>
                </c15:dlblRangeCache>
              </c15:datalabelsRange>
            </c:ext>
            <c:ext xmlns:c16="http://schemas.microsoft.com/office/drawing/2014/chart" uri="{C3380CC4-5D6E-409C-BE32-E72D297353CC}">
              <c16:uniqueId val="{00000015-D758-4056-9870-E09A8BA63555}"/>
            </c:ext>
          </c:extLst>
        </c:ser>
        <c:dLbls>
          <c:showLegendKey val="0"/>
          <c:showVal val="0"/>
          <c:showCatName val="0"/>
          <c:showSerName val="0"/>
          <c:showPercent val="0"/>
          <c:showBubbleSize val="0"/>
        </c:dLbls>
        <c:axId val="281741376"/>
        <c:axId val="281738752"/>
      </c:scatterChart>
      <c:valAx>
        <c:axId val="281741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US" sz="1400" b="1"/>
                  <a:t>GDP</a:t>
                </a:r>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738752"/>
        <c:crosses val="autoZero"/>
        <c:crossBetween val="midCat"/>
      </c:valAx>
      <c:valAx>
        <c:axId val="281738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US" sz="1400" b="1"/>
                  <a:t>OJVs (monthly average)</a:t>
                </a:r>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74137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0" i="0" u="none" strike="noStrike" kern="1200" spc="0" baseline="0">
                <a:solidFill>
                  <a:schemeClr val="tx1">
                    <a:lumMod val="65000"/>
                    <a:lumOff val="35000"/>
                  </a:schemeClr>
                </a:solidFill>
                <a:latin typeface="+mn-lt"/>
                <a:ea typeface="+mn-ea"/>
                <a:cs typeface="+mn-cs"/>
              </a:defRPr>
            </a:pPr>
            <a:r>
              <a:rPr lang="fr-CH" sz="2400" b="1"/>
              <a:t>Germany</a:t>
            </a:r>
          </a:p>
        </c:rich>
      </c:tx>
      <c:overlay val="0"/>
      <c:spPr>
        <a:noFill/>
        <a:ln>
          <a:noFill/>
        </a:ln>
        <a:effectLst/>
      </c:spPr>
      <c:txPr>
        <a:bodyPr rot="0" spcFirstLastPara="1" vertOverflow="ellipsis" vert="horz" wrap="square" anchor="ctr" anchorCtr="1"/>
        <a:lstStyle/>
        <a:p>
          <a:pPr>
            <a:defRPr sz="2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257BEDF1-74B5-44B9-81F6-773C1DF0499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F9A4-40DA-AEB8-C9438B3878CE}"/>
                </c:ext>
              </c:extLst>
            </c:dLbl>
            <c:dLbl>
              <c:idx val="1"/>
              <c:tx>
                <c:rich>
                  <a:bodyPr/>
                  <a:lstStyle/>
                  <a:p>
                    <a:fld id="{97D8647E-8818-44F4-9562-1440448A557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F9A4-40DA-AEB8-C9438B3878CE}"/>
                </c:ext>
              </c:extLst>
            </c:dLbl>
            <c:dLbl>
              <c:idx val="2"/>
              <c:tx>
                <c:rich>
                  <a:bodyPr/>
                  <a:lstStyle/>
                  <a:p>
                    <a:fld id="{260E2D62-10C3-4745-9343-FCAD7E0514F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F9A4-40DA-AEB8-C9438B3878CE}"/>
                </c:ext>
              </c:extLst>
            </c:dLbl>
            <c:dLbl>
              <c:idx val="3"/>
              <c:tx>
                <c:rich>
                  <a:bodyPr/>
                  <a:lstStyle/>
                  <a:p>
                    <a:fld id="{3D879675-D3E1-4752-927E-3755B066808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F9A4-40DA-AEB8-C9438B3878CE}"/>
                </c:ext>
              </c:extLst>
            </c:dLbl>
            <c:dLbl>
              <c:idx val="4"/>
              <c:tx>
                <c:rich>
                  <a:bodyPr/>
                  <a:lstStyle/>
                  <a:p>
                    <a:fld id="{4B32D3B3-BA3F-458D-939A-C40AC9AA331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F9A4-40DA-AEB8-C9438B3878CE}"/>
                </c:ext>
              </c:extLst>
            </c:dLbl>
            <c:dLbl>
              <c:idx val="5"/>
              <c:tx>
                <c:rich>
                  <a:bodyPr/>
                  <a:lstStyle/>
                  <a:p>
                    <a:fld id="{4A3A0DA1-8D1E-421E-A7C3-77C118E107F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F9A4-40DA-AEB8-C9438B3878CE}"/>
                </c:ext>
              </c:extLst>
            </c:dLbl>
            <c:dLbl>
              <c:idx val="6"/>
              <c:tx>
                <c:rich>
                  <a:bodyPr/>
                  <a:lstStyle/>
                  <a:p>
                    <a:fld id="{EE36C78A-C317-4A8E-A03D-C2F280C0BC1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F9A4-40DA-AEB8-C9438B3878CE}"/>
                </c:ext>
              </c:extLst>
            </c:dLbl>
            <c:dLbl>
              <c:idx val="7"/>
              <c:tx>
                <c:rich>
                  <a:bodyPr/>
                  <a:lstStyle/>
                  <a:p>
                    <a:fld id="{ED6A215D-EBF9-489B-B478-5F076733446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F9A4-40DA-AEB8-C9438B3878CE}"/>
                </c:ext>
              </c:extLst>
            </c:dLbl>
            <c:dLbl>
              <c:idx val="8"/>
              <c:tx>
                <c:rich>
                  <a:bodyPr/>
                  <a:lstStyle/>
                  <a:p>
                    <a:fld id="{9252ED1C-5F6A-41EB-8826-E5109DFCAF8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F9A4-40DA-AEB8-C9438B3878CE}"/>
                </c:ext>
              </c:extLst>
            </c:dLbl>
            <c:dLbl>
              <c:idx val="9"/>
              <c:tx>
                <c:rich>
                  <a:bodyPr/>
                  <a:lstStyle/>
                  <a:p>
                    <a:fld id="{350B888E-C26F-41BF-A94A-7DB4F2FB79D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F9A4-40DA-AEB8-C9438B3878CE}"/>
                </c:ext>
              </c:extLst>
            </c:dLbl>
            <c:dLbl>
              <c:idx val="10"/>
              <c:tx>
                <c:rich>
                  <a:bodyPr/>
                  <a:lstStyle/>
                  <a:p>
                    <a:fld id="{0140CE4B-9670-4D76-92AA-D7555DA1E90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F9A4-40DA-AEB8-C9438B3878CE}"/>
                </c:ext>
              </c:extLst>
            </c:dLbl>
            <c:dLbl>
              <c:idx val="11"/>
              <c:tx>
                <c:rich>
                  <a:bodyPr/>
                  <a:lstStyle/>
                  <a:p>
                    <a:fld id="{CFD3A68E-469F-4A56-950B-6873DE42B5F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F9A4-40DA-AEB8-C9438B3878CE}"/>
                </c:ext>
              </c:extLst>
            </c:dLbl>
            <c:dLbl>
              <c:idx val="12"/>
              <c:tx>
                <c:rich>
                  <a:bodyPr/>
                  <a:lstStyle/>
                  <a:p>
                    <a:fld id="{17A5AFF6-84DB-4E95-B203-5FDA366DDEF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F9A4-40DA-AEB8-C9438B3878CE}"/>
                </c:ext>
              </c:extLst>
            </c:dLbl>
            <c:dLbl>
              <c:idx val="13"/>
              <c:tx>
                <c:rich>
                  <a:bodyPr/>
                  <a:lstStyle/>
                  <a:p>
                    <a:fld id="{C0C736EE-4BA8-4639-9D4A-0E4028B93E9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F9A4-40DA-AEB8-C9438B3878CE}"/>
                </c:ext>
              </c:extLst>
            </c:dLbl>
            <c:dLbl>
              <c:idx val="14"/>
              <c:tx>
                <c:rich>
                  <a:bodyPr/>
                  <a:lstStyle/>
                  <a:p>
                    <a:fld id="{18D065DA-B347-4F1A-B4AA-F070E28CAC9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F9A4-40DA-AEB8-C9438B3878CE}"/>
                </c:ext>
              </c:extLst>
            </c:dLbl>
            <c:dLbl>
              <c:idx val="15"/>
              <c:tx>
                <c:rich>
                  <a:bodyPr/>
                  <a:lstStyle/>
                  <a:p>
                    <a:fld id="{65FE6C54-3BC6-457B-9028-21E0F250D02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F9A4-40DA-AEB8-C9438B3878CE}"/>
                </c:ext>
              </c:extLst>
            </c:dLbl>
            <c:dLbl>
              <c:idx val="16"/>
              <c:tx>
                <c:rich>
                  <a:bodyPr/>
                  <a:lstStyle/>
                  <a:p>
                    <a:fld id="{0D210993-6F01-4916-8C4A-E98E288AA1D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F9A4-40DA-AEB8-C9438B3878CE}"/>
                </c:ext>
              </c:extLst>
            </c:dLbl>
            <c:dLbl>
              <c:idx val="17"/>
              <c:tx>
                <c:rich>
                  <a:bodyPr/>
                  <a:lstStyle/>
                  <a:p>
                    <a:fld id="{A2C6A5F0-7FD7-431A-BBA5-DEA007396E9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F9A4-40DA-AEB8-C9438B3878CE}"/>
                </c:ext>
              </c:extLst>
            </c:dLbl>
            <c:dLbl>
              <c:idx val="18"/>
              <c:tx>
                <c:rich>
                  <a:bodyPr/>
                  <a:lstStyle/>
                  <a:p>
                    <a:fld id="{30FF0F36-EB3D-4B0C-AA1F-08A18D241A9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F9A4-40DA-AEB8-C9438B3878CE}"/>
                </c:ext>
              </c:extLst>
            </c:dLbl>
            <c:dLbl>
              <c:idx val="19"/>
              <c:tx>
                <c:rich>
                  <a:bodyPr/>
                  <a:lstStyle/>
                  <a:p>
                    <a:fld id="{10197A1A-B565-4218-8325-194BE62DA0F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F9A4-40DA-AEB8-C9438B3878CE}"/>
                </c:ext>
              </c:extLst>
            </c:dLbl>
            <c:dLbl>
              <c:idx val="20"/>
              <c:tx>
                <c:rich>
                  <a:bodyPr/>
                  <a:lstStyle/>
                  <a:p>
                    <a:fld id="{9F75D466-1130-4C4D-A3AC-145873885D3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F9A4-40DA-AEB8-C9438B3878CE}"/>
                </c:ext>
              </c:extLst>
            </c:dLbl>
            <c:dLbl>
              <c:idx val="21"/>
              <c:tx>
                <c:rich>
                  <a:bodyPr/>
                  <a:lstStyle/>
                  <a:p>
                    <a:fld id="{471BA8B1-B24D-4F98-8A92-B4452B3C2C3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F9A4-40DA-AEB8-C9438B3878CE}"/>
                </c:ext>
              </c:extLst>
            </c:dLbl>
            <c:dLbl>
              <c:idx val="22"/>
              <c:tx>
                <c:rich>
                  <a:bodyPr/>
                  <a:lstStyle/>
                  <a:p>
                    <a:fld id="{C461AEF0-DE18-4ADB-86FB-CC596A18CE7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F9A4-40DA-AEB8-C9438B3878CE}"/>
                </c:ext>
              </c:extLst>
            </c:dLbl>
            <c:dLbl>
              <c:idx val="23"/>
              <c:tx>
                <c:rich>
                  <a:bodyPr/>
                  <a:lstStyle/>
                  <a:p>
                    <a:fld id="{2093C5F6-9404-435D-B6CD-22B170F6612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F9A4-40DA-AEB8-C9438B3878CE}"/>
                </c:ext>
              </c:extLst>
            </c:dLbl>
            <c:dLbl>
              <c:idx val="24"/>
              <c:tx>
                <c:rich>
                  <a:bodyPr/>
                  <a:lstStyle/>
                  <a:p>
                    <a:fld id="{184B693E-1DAC-49A0-93A9-19AB31428DD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F9A4-40DA-AEB8-C9438B3878CE}"/>
                </c:ext>
              </c:extLst>
            </c:dLbl>
            <c:dLbl>
              <c:idx val="25"/>
              <c:tx>
                <c:rich>
                  <a:bodyPr/>
                  <a:lstStyle/>
                  <a:p>
                    <a:fld id="{6604970C-F011-440F-9C43-7DF185C6BB4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F9A4-40DA-AEB8-C9438B3878CE}"/>
                </c:ext>
              </c:extLst>
            </c:dLbl>
            <c:dLbl>
              <c:idx val="26"/>
              <c:tx>
                <c:rich>
                  <a:bodyPr/>
                  <a:lstStyle/>
                  <a:p>
                    <a:fld id="{8121EF5C-174E-4290-A52E-55C16A1FF45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F9A4-40DA-AEB8-C9438B3878CE}"/>
                </c:ext>
              </c:extLst>
            </c:dLbl>
            <c:dLbl>
              <c:idx val="27"/>
              <c:tx>
                <c:rich>
                  <a:bodyPr/>
                  <a:lstStyle/>
                  <a:p>
                    <a:fld id="{DF8D4498-7FDA-412D-A562-2D52E6133A8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F9A4-40DA-AEB8-C9438B3878CE}"/>
                </c:ext>
              </c:extLst>
            </c:dLbl>
            <c:dLbl>
              <c:idx val="28"/>
              <c:tx>
                <c:rich>
                  <a:bodyPr/>
                  <a:lstStyle/>
                  <a:p>
                    <a:fld id="{56E2F7AE-7044-4D4B-92BC-A9C2AA075A5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F9A4-40DA-AEB8-C9438B3878CE}"/>
                </c:ext>
              </c:extLst>
            </c:dLbl>
            <c:dLbl>
              <c:idx val="29"/>
              <c:tx>
                <c:rich>
                  <a:bodyPr/>
                  <a:lstStyle/>
                  <a:p>
                    <a:fld id="{CF78218C-E7A5-431A-A933-0FF048DBA0A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F9A4-40DA-AEB8-C9438B3878CE}"/>
                </c:ext>
              </c:extLst>
            </c:dLbl>
            <c:dLbl>
              <c:idx val="30"/>
              <c:tx>
                <c:rich>
                  <a:bodyPr/>
                  <a:lstStyle/>
                  <a:p>
                    <a:fld id="{59F433D0-1437-40BC-BA8E-B6C1D82388A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F9A4-40DA-AEB8-C9438B3878CE}"/>
                </c:ext>
              </c:extLst>
            </c:dLbl>
            <c:dLbl>
              <c:idx val="31"/>
              <c:tx>
                <c:rich>
                  <a:bodyPr/>
                  <a:lstStyle/>
                  <a:p>
                    <a:fld id="{A44F2665-BADD-4648-969B-620DD778F00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F9A4-40DA-AEB8-C9438B3878CE}"/>
                </c:ext>
              </c:extLst>
            </c:dLbl>
            <c:dLbl>
              <c:idx val="32"/>
              <c:tx>
                <c:rich>
                  <a:bodyPr/>
                  <a:lstStyle/>
                  <a:p>
                    <a:fld id="{930DB8F0-07B2-47F4-A32D-4AC3740AB83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F9A4-40DA-AEB8-C9438B3878CE}"/>
                </c:ext>
              </c:extLst>
            </c:dLbl>
            <c:dLbl>
              <c:idx val="33"/>
              <c:tx>
                <c:rich>
                  <a:bodyPr/>
                  <a:lstStyle/>
                  <a:p>
                    <a:fld id="{EA198A07-D743-4EE9-9F2B-0773F40241A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F9A4-40DA-AEB8-C9438B3878CE}"/>
                </c:ext>
              </c:extLst>
            </c:dLbl>
            <c:dLbl>
              <c:idx val="34"/>
              <c:tx>
                <c:rich>
                  <a:bodyPr/>
                  <a:lstStyle/>
                  <a:p>
                    <a:fld id="{E026C799-F414-4F2B-993D-20938190F3F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F9A4-40DA-AEB8-C9438B3878CE}"/>
                </c:ext>
              </c:extLst>
            </c:dLbl>
            <c:dLbl>
              <c:idx val="35"/>
              <c:tx>
                <c:rich>
                  <a:bodyPr/>
                  <a:lstStyle/>
                  <a:p>
                    <a:fld id="{DF0ACEF4-6543-49A6-A437-B195B80BBA4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F9A4-40DA-AEB8-C9438B3878CE}"/>
                </c:ext>
              </c:extLst>
            </c:dLbl>
            <c:dLbl>
              <c:idx val="36"/>
              <c:tx>
                <c:rich>
                  <a:bodyPr/>
                  <a:lstStyle/>
                  <a:p>
                    <a:fld id="{EC471BD4-EF7F-4378-9C8F-EDCAE170F29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F9A4-40DA-AEB8-C9438B3878CE}"/>
                </c:ext>
              </c:extLst>
            </c:dLbl>
            <c:dLbl>
              <c:idx val="37"/>
              <c:tx>
                <c:rich>
                  <a:bodyPr/>
                  <a:lstStyle/>
                  <a:p>
                    <a:fld id="{4219E92F-7332-4485-876D-D07408903EC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F9A4-40DA-AEB8-C9438B3878C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[1]nama_10_gdp!$J$77:$J$114</c:f>
              <c:numCache>
                <c:formatCode>General</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numCache>
            </c:numRef>
          </c:xVal>
          <c:yVal>
            <c:numRef>
              <c:f>[1]nama_10_gdp!$H$77:$H$114</c:f>
              <c:numCache>
                <c:formatCode>General</c:formatCode>
                <c:ptCount val="3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numCache>
            </c:numRef>
          </c:yVal>
          <c:smooth val="0"/>
          <c:extLst>
            <c:ext xmlns:c15="http://schemas.microsoft.com/office/drawing/2012/chart" uri="{02D57815-91ED-43cb-92C2-25804820EDAC}">
              <c15:datalabelsRange>
                <c15:f>nama_10_gdp!$E$77:$E$114</c15:f>
                <c15:dlblRangeCache>
                  <c:ptCount val="38"/>
                  <c:pt idx="0">
                    <c:v>#REF!</c:v>
                  </c:pt>
                  <c:pt idx="1">
                    <c:v>#REF!</c:v>
                  </c:pt>
                  <c:pt idx="2">
                    <c:v>#REF!</c:v>
                  </c:pt>
                  <c:pt idx="3">
                    <c:v>#REF!</c:v>
                  </c:pt>
                  <c:pt idx="4">
                    <c:v>#REF!</c:v>
                  </c:pt>
                  <c:pt idx="5">
                    <c:v>#REF!</c:v>
                  </c:pt>
                  <c:pt idx="6">
                    <c:v>#REF!</c:v>
                  </c:pt>
                  <c:pt idx="7">
                    <c:v>#REF!</c:v>
                  </c:pt>
                  <c:pt idx="8">
                    <c:v>#REF!</c:v>
                  </c:pt>
                  <c:pt idx="9">
                    <c:v>#REF!</c:v>
                  </c:pt>
                  <c:pt idx="10">
                    <c:v>#REF!</c:v>
                  </c:pt>
                  <c:pt idx="11">
                    <c:v>#REF!</c:v>
                  </c:pt>
                  <c:pt idx="12">
                    <c:v>#REF!</c:v>
                  </c:pt>
                  <c:pt idx="13">
                    <c:v>#REF!</c:v>
                  </c:pt>
                  <c:pt idx="14">
                    <c:v>#REF!</c:v>
                  </c:pt>
                  <c:pt idx="15">
                    <c:v>#REF!</c:v>
                  </c:pt>
                  <c:pt idx="16">
                    <c:v>#REF!</c:v>
                  </c:pt>
                  <c:pt idx="17">
                    <c:v>#REF!</c:v>
                  </c:pt>
                  <c:pt idx="18">
                    <c:v>#REF!</c:v>
                  </c:pt>
                  <c:pt idx="19">
                    <c:v>#REF!</c:v>
                  </c:pt>
                  <c:pt idx="20">
                    <c:v>#REF!</c:v>
                  </c:pt>
                  <c:pt idx="21">
                    <c:v>#REF!</c:v>
                  </c:pt>
                  <c:pt idx="22">
                    <c:v>#REF!</c:v>
                  </c:pt>
                  <c:pt idx="23">
                    <c:v>#REF!</c:v>
                  </c:pt>
                  <c:pt idx="24">
                    <c:v>#REF!</c:v>
                  </c:pt>
                  <c:pt idx="25">
                    <c:v>#REF!</c:v>
                  </c:pt>
                  <c:pt idx="26">
                    <c:v>#REF!</c:v>
                  </c:pt>
                  <c:pt idx="27">
                    <c:v>#REF!</c:v>
                  </c:pt>
                  <c:pt idx="28">
                    <c:v>#REF!</c:v>
                  </c:pt>
                  <c:pt idx="29">
                    <c:v>#REF!</c:v>
                  </c:pt>
                  <c:pt idx="30">
                    <c:v>#REF!</c:v>
                  </c:pt>
                  <c:pt idx="31">
                    <c:v>#REF!</c:v>
                  </c:pt>
                  <c:pt idx="32">
                    <c:v>#REF!</c:v>
                  </c:pt>
                  <c:pt idx="33">
                    <c:v>#REF!</c:v>
                  </c:pt>
                  <c:pt idx="34">
                    <c:v>#REF!</c:v>
                  </c:pt>
                  <c:pt idx="35">
                    <c:v>#REF!</c:v>
                  </c:pt>
                  <c:pt idx="36">
                    <c:v>#REF!</c:v>
                  </c:pt>
                  <c:pt idx="37">
                    <c:v>#REF!</c:v>
                  </c:pt>
                </c15:dlblRangeCache>
              </c15:datalabelsRange>
            </c:ext>
            <c:ext xmlns:c16="http://schemas.microsoft.com/office/drawing/2014/chart" uri="{C3380CC4-5D6E-409C-BE32-E72D297353CC}">
              <c16:uniqueId val="{00000026-F9A4-40DA-AEB8-C9438B3878CE}"/>
            </c:ext>
          </c:extLst>
        </c:ser>
        <c:dLbls>
          <c:showLegendKey val="0"/>
          <c:showVal val="0"/>
          <c:showCatName val="0"/>
          <c:showSerName val="0"/>
          <c:showPercent val="0"/>
          <c:showBubbleSize val="0"/>
        </c:dLbls>
        <c:axId val="489828456"/>
        <c:axId val="489830096"/>
      </c:scatterChart>
      <c:valAx>
        <c:axId val="489828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830096"/>
        <c:crosses val="autoZero"/>
        <c:crossBetween val="midCat"/>
      </c:valAx>
      <c:valAx>
        <c:axId val="48983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82845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sz="1800" b="1"/>
              <a:t>Spain: NUTS2 OJVS vs GDP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013648293963255"/>
          <c:y val="0.19432888597258677"/>
          <c:w val="0.83319685039370084"/>
          <c:h val="0.69827172645086033"/>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A3B226D5-CCA0-416E-85FC-F5BE49E0EC3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1B03-4B7A-9E42-754D71080DBB}"/>
                </c:ext>
              </c:extLst>
            </c:dLbl>
            <c:dLbl>
              <c:idx val="1"/>
              <c:tx>
                <c:rich>
                  <a:bodyPr/>
                  <a:lstStyle/>
                  <a:p>
                    <a:fld id="{54E2520E-2634-4B8B-9B27-99BAE4D67C3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1B03-4B7A-9E42-754D71080DBB}"/>
                </c:ext>
              </c:extLst>
            </c:dLbl>
            <c:dLbl>
              <c:idx val="2"/>
              <c:tx>
                <c:rich>
                  <a:bodyPr/>
                  <a:lstStyle/>
                  <a:p>
                    <a:fld id="{94E58318-D2DF-4D8C-9590-DC877CEA7C0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1B03-4B7A-9E42-754D71080DBB}"/>
                </c:ext>
              </c:extLst>
            </c:dLbl>
            <c:dLbl>
              <c:idx val="3"/>
              <c:tx>
                <c:rich>
                  <a:bodyPr/>
                  <a:lstStyle/>
                  <a:p>
                    <a:fld id="{1395F820-3DB8-443F-9C03-B992C980F0D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1B03-4B7A-9E42-754D71080DBB}"/>
                </c:ext>
              </c:extLst>
            </c:dLbl>
            <c:dLbl>
              <c:idx val="4"/>
              <c:tx>
                <c:rich>
                  <a:bodyPr/>
                  <a:lstStyle/>
                  <a:p>
                    <a:fld id="{C7E44101-F47E-4B25-8C78-F2072F2CA33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1B03-4B7A-9E42-754D71080DBB}"/>
                </c:ext>
              </c:extLst>
            </c:dLbl>
            <c:dLbl>
              <c:idx val="5"/>
              <c:tx>
                <c:rich>
                  <a:bodyPr/>
                  <a:lstStyle/>
                  <a:p>
                    <a:fld id="{21A0F6B5-F0D2-4D4E-97EE-73D3E5CF9BD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1B03-4B7A-9E42-754D71080DBB}"/>
                </c:ext>
              </c:extLst>
            </c:dLbl>
            <c:dLbl>
              <c:idx val="6"/>
              <c:tx>
                <c:rich>
                  <a:bodyPr/>
                  <a:lstStyle/>
                  <a:p>
                    <a:fld id="{DB643B3D-2A17-4DA4-9B74-26A61BD669A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1B03-4B7A-9E42-754D71080DBB}"/>
                </c:ext>
              </c:extLst>
            </c:dLbl>
            <c:dLbl>
              <c:idx val="7"/>
              <c:tx>
                <c:rich>
                  <a:bodyPr/>
                  <a:lstStyle/>
                  <a:p>
                    <a:fld id="{585E0873-C80E-4222-8393-1FC92BB04E4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1B03-4B7A-9E42-754D71080DBB}"/>
                </c:ext>
              </c:extLst>
            </c:dLbl>
            <c:dLbl>
              <c:idx val="8"/>
              <c:tx>
                <c:rich>
                  <a:bodyPr/>
                  <a:lstStyle/>
                  <a:p>
                    <a:fld id="{A69634B6-38D9-457C-A605-40D37C3284F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1B03-4B7A-9E42-754D71080DBB}"/>
                </c:ext>
              </c:extLst>
            </c:dLbl>
            <c:dLbl>
              <c:idx val="9"/>
              <c:tx>
                <c:rich>
                  <a:bodyPr/>
                  <a:lstStyle/>
                  <a:p>
                    <a:fld id="{14CA8D4A-3CDB-47E1-BEA2-F4C5DD7937A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1B03-4B7A-9E42-754D71080DBB}"/>
                </c:ext>
              </c:extLst>
            </c:dLbl>
            <c:dLbl>
              <c:idx val="10"/>
              <c:tx>
                <c:rich>
                  <a:bodyPr/>
                  <a:lstStyle/>
                  <a:p>
                    <a:fld id="{A0CE3473-2CCD-451C-9A25-0E2D9497281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1B03-4B7A-9E42-754D71080DBB}"/>
                </c:ext>
              </c:extLst>
            </c:dLbl>
            <c:dLbl>
              <c:idx val="11"/>
              <c:tx>
                <c:rich>
                  <a:bodyPr/>
                  <a:lstStyle/>
                  <a:p>
                    <a:fld id="{7A88B309-1CA0-4236-8FD5-AA7AE45F3E2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1B03-4B7A-9E42-754D71080DBB}"/>
                </c:ext>
              </c:extLst>
            </c:dLbl>
            <c:dLbl>
              <c:idx val="12"/>
              <c:tx>
                <c:rich>
                  <a:bodyPr/>
                  <a:lstStyle/>
                  <a:p>
                    <a:fld id="{A42A4752-3666-4EF5-AC69-11D1E460555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1B03-4B7A-9E42-754D71080DBB}"/>
                </c:ext>
              </c:extLst>
            </c:dLbl>
            <c:dLbl>
              <c:idx val="13"/>
              <c:tx>
                <c:rich>
                  <a:bodyPr/>
                  <a:lstStyle/>
                  <a:p>
                    <a:fld id="{748FF9A5-6093-4557-BC35-0EBA545FD12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1B03-4B7A-9E42-754D71080DBB}"/>
                </c:ext>
              </c:extLst>
            </c:dLbl>
            <c:dLbl>
              <c:idx val="14"/>
              <c:tx>
                <c:rich>
                  <a:bodyPr/>
                  <a:lstStyle/>
                  <a:p>
                    <a:fld id="{470E8808-4727-4D76-AB09-A1586419A91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1B03-4B7A-9E42-754D71080DBB}"/>
                </c:ext>
              </c:extLst>
            </c:dLbl>
            <c:dLbl>
              <c:idx val="15"/>
              <c:tx>
                <c:rich>
                  <a:bodyPr/>
                  <a:lstStyle/>
                  <a:p>
                    <a:fld id="{D91B1EE1-0080-43E9-9C14-3090988A70F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1B03-4B7A-9E42-754D71080DBB}"/>
                </c:ext>
              </c:extLst>
            </c:dLbl>
            <c:dLbl>
              <c:idx val="16"/>
              <c:tx>
                <c:rich>
                  <a:bodyPr/>
                  <a:lstStyle/>
                  <a:p>
                    <a:fld id="{046E9A56-1043-4DF3-AAE1-354C609FF3F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1B03-4B7A-9E42-754D71080DBB}"/>
                </c:ext>
              </c:extLst>
            </c:dLbl>
            <c:dLbl>
              <c:idx val="17"/>
              <c:tx>
                <c:rich>
                  <a:bodyPr/>
                  <a:lstStyle/>
                  <a:p>
                    <a:fld id="{63206818-6BEE-4447-9D3D-1D48F85152E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1B03-4B7A-9E42-754D71080DBB}"/>
                </c:ext>
              </c:extLst>
            </c:dLbl>
            <c:dLbl>
              <c:idx val="18"/>
              <c:tx>
                <c:rich>
                  <a:bodyPr/>
                  <a:lstStyle/>
                  <a:p>
                    <a:fld id="{4CF26E84-C281-4AE2-9611-DAC152C8816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1B03-4B7A-9E42-754D71080DB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[1]nama_10_gdp!$J$228:$J$246</c:f>
              <c:numCache>
                <c:formatCode>General</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xVal>
          <c:yVal>
            <c:numRef>
              <c:f>[1]nama_10_gdp!$H$228:$H$246</c:f>
              <c:numCache>
                <c:formatCode>General</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0"/>
          <c:extLst>
            <c:ext xmlns:c15="http://schemas.microsoft.com/office/drawing/2012/chart" uri="{02D57815-91ED-43cb-92C2-25804820EDAC}">
              <c15:datalabelsRange>
                <c15:f>nama_10_gdp!$E$228:$E$246</c15:f>
                <c15:dlblRangeCache>
                  <c:ptCount val="19"/>
                  <c:pt idx="0">
                    <c:v>#REF!</c:v>
                  </c:pt>
                  <c:pt idx="1">
                    <c:v>#REF!</c:v>
                  </c:pt>
                  <c:pt idx="2">
                    <c:v>#REF!</c:v>
                  </c:pt>
                  <c:pt idx="3">
                    <c:v>#REF!</c:v>
                  </c:pt>
                  <c:pt idx="4">
                    <c:v>#REF!</c:v>
                  </c:pt>
                  <c:pt idx="5">
                    <c:v>#REF!</c:v>
                  </c:pt>
                  <c:pt idx="6">
                    <c:v>#REF!</c:v>
                  </c:pt>
                  <c:pt idx="7">
                    <c:v>#REF!</c:v>
                  </c:pt>
                  <c:pt idx="8">
                    <c:v>#REF!</c:v>
                  </c:pt>
                  <c:pt idx="9">
                    <c:v>#REF!</c:v>
                  </c:pt>
                  <c:pt idx="10">
                    <c:v>#REF!</c:v>
                  </c:pt>
                  <c:pt idx="11">
                    <c:v>#REF!</c:v>
                  </c:pt>
                  <c:pt idx="12">
                    <c:v>#REF!</c:v>
                  </c:pt>
                  <c:pt idx="13">
                    <c:v>#REF!</c:v>
                  </c:pt>
                  <c:pt idx="14">
                    <c:v>#REF!</c:v>
                  </c:pt>
                  <c:pt idx="15">
                    <c:v>#REF!</c:v>
                  </c:pt>
                  <c:pt idx="16">
                    <c:v>#REF!</c:v>
                  </c:pt>
                  <c:pt idx="17">
                    <c:v>#REF!</c:v>
                  </c:pt>
                  <c:pt idx="18">
                    <c:v>#REF!</c:v>
                  </c:pt>
                </c15:dlblRangeCache>
              </c15:datalabelsRange>
            </c:ext>
            <c:ext xmlns:c16="http://schemas.microsoft.com/office/drawing/2014/chart" uri="{C3380CC4-5D6E-409C-BE32-E72D297353CC}">
              <c16:uniqueId val="{00000013-1B03-4B7A-9E42-754D71080DBB}"/>
            </c:ext>
          </c:extLst>
        </c:ser>
        <c:dLbls>
          <c:showLegendKey val="0"/>
          <c:showVal val="0"/>
          <c:showCatName val="0"/>
          <c:showSerName val="0"/>
          <c:showPercent val="0"/>
          <c:showBubbleSize val="0"/>
        </c:dLbls>
        <c:axId val="285695944"/>
        <c:axId val="285696272"/>
      </c:scatterChart>
      <c:valAx>
        <c:axId val="2856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696272"/>
        <c:crosses val="autoZero"/>
        <c:crossBetween val="midCat"/>
      </c:valAx>
      <c:valAx>
        <c:axId val="28569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69594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0" i="0" u="none" strike="noStrike" kern="1200" spc="0" baseline="0">
                <a:solidFill>
                  <a:schemeClr val="tx1">
                    <a:lumMod val="65000"/>
                    <a:lumOff val="35000"/>
                  </a:schemeClr>
                </a:solidFill>
                <a:latin typeface="+mn-lt"/>
                <a:ea typeface="+mn-ea"/>
                <a:cs typeface="+mn-cs"/>
              </a:defRPr>
            </a:pPr>
            <a:r>
              <a:rPr lang="fr-CH" sz="2400" b="1"/>
              <a:t>UK</a:t>
            </a:r>
          </a:p>
        </c:rich>
      </c:tx>
      <c:overlay val="0"/>
      <c:spPr>
        <a:noFill/>
        <a:ln>
          <a:noFill/>
        </a:ln>
        <a:effectLst/>
      </c:spPr>
      <c:txPr>
        <a:bodyPr rot="0" spcFirstLastPara="1" vertOverflow="ellipsis" vert="horz" wrap="square" anchor="ctr" anchorCtr="1"/>
        <a:lstStyle/>
        <a:p>
          <a:pPr>
            <a:defRPr sz="2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C22659A2-CBC0-4AD9-892C-BCE998DA8C4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E91E-4A19-BD7F-843BAF90E458}"/>
                </c:ext>
              </c:extLst>
            </c:dLbl>
            <c:dLbl>
              <c:idx val="1"/>
              <c:tx>
                <c:rich>
                  <a:bodyPr/>
                  <a:lstStyle/>
                  <a:p>
                    <a:fld id="{21CAF3EE-9F70-420F-82EC-D6D5BE495DE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E91E-4A19-BD7F-843BAF90E458}"/>
                </c:ext>
              </c:extLst>
            </c:dLbl>
            <c:dLbl>
              <c:idx val="2"/>
              <c:tx>
                <c:rich>
                  <a:bodyPr/>
                  <a:lstStyle/>
                  <a:p>
                    <a:fld id="{4F945E9D-9EEF-4204-BBBA-32CD92CD3B9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E91E-4A19-BD7F-843BAF90E458}"/>
                </c:ext>
              </c:extLst>
            </c:dLbl>
            <c:dLbl>
              <c:idx val="3"/>
              <c:tx>
                <c:rich>
                  <a:bodyPr/>
                  <a:lstStyle/>
                  <a:p>
                    <a:fld id="{32EC3E17-4FDC-4A6F-8ABD-511450FA69B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E91E-4A19-BD7F-843BAF90E458}"/>
                </c:ext>
              </c:extLst>
            </c:dLbl>
            <c:dLbl>
              <c:idx val="4"/>
              <c:tx>
                <c:rich>
                  <a:bodyPr/>
                  <a:lstStyle/>
                  <a:p>
                    <a:fld id="{4CE38B22-4E00-4F55-9FB9-2071F86FF3E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E91E-4A19-BD7F-843BAF90E458}"/>
                </c:ext>
              </c:extLst>
            </c:dLbl>
            <c:dLbl>
              <c:idx val="5"/>
              <c:tx>
                <c:rich>
                  <a:bodyPr/>
                  <a:lstStyle/>
                  <a:p>
                    <a:fld id="{AC2C7ECA-5A8A-4242-80DD-E1FD22E5AC9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E91E-4A19-BD7F-843BAF90E458}"/>
                </c:ext>
              </c:extLst>
            </c:dLbl>
            <c:dLbl>
              <c:idx val="6"/>
              <c:tx>
                <c:rich>
                  <a:bodyPr/>
                  <a:lstStyle/>
                  <a:p>
                    <a:fld id="{9C3A2804-0F55-4846-9F4A-C8AA1287E14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E91E-4A19-BD7F-843BAF90E458}"/>
                </c:ext>
              </c:extLst>
            </c:dLbl>
            <c:dLbl>
              <c:idx val="7"/>
              <c:tx>
                <c:rich>
                  <a:bodyPr/>
                  <a:lstStyle/>
                  <a:p>
                    <a:fld id="{E0847ECC-58F7-4378-BCB9-5C2AD298918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E91E-4A19-BD7F-843BAF90E458}"/>
                </c:ext>
              </c:extLst>
            </c:dLbl>
            <c:dLbl>
              <c:idx val="8"/>
              <c:tx>
                <c:rich>
                  <a:bodyPr/>
                  <a:lstStyle/>
                  <a:p>
                    <a:fld id="{CC467D3A-8DDD-4B4E-AC39-46B24E467AE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E91E-4A19-BD7F-843BAF90E458}"/>
                </c:ext>
              </c:extLst>
            </c:dLbl>
            <c:dLbl>
              <c:idx val="9"/>
              <c:tx>
                <c:rich>
                  <a:bodyPr/>
                  <a:lstStyle/>
                  <a:p>
                    <a:fld id="{56977028-0867-4C54-BAAA-78BE2A2D1B7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E91E-4A19-BD7F-843BAF90E458}"/>
                </c:ext>
              </c:extLst>
            </c:dLbl>
            <c:dLbl>
              <c:idx val="10"/>
              <c:tx>
                <c:rich>
                  <a:bodyPr/>
                  <a:lstStyle/>
                  <a:p>
                    <a:fld id="{56B5934B-2ECD-43C6-88E9-84EA6425A4A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E91E-4A19-BD7F-843BAF90E458}"/>
                </c:ext>
              </c:extLst>
            </c:dLbl>
            <c:dLbl>
              <c:idx val="11"/>
              <c:tx>
                <c:rich>
                  <a:bodyPr/>
                  <a:lstStyle/>
                  <a:p>
                    <a:fld id="{EC83C694-F823-4802-98C6-ADC01250320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E91E-4A19-BD7F-843BAF90E458}"/>
                </c:ext>
              </c:extLst>
            </c:dLbl>
            <c:dLbl>
              <c:idx val="12"/>
              <c:tx>
                <c:rich>
                  <a:bodyPr/>
                  <a:lstStyle/>
                  <a:p>
                    <a:fld id="{ADD5317C-8B1C-4EAF-85BE-C44AD941B74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E91E-4A19-BD7F-843BAF90E458}"/>
                </c:ext>
              </c:extLst>
            </c:dLbl>
            <c:dLbl>
              <c:idx val="13"/>
              <c:tx>
                <c:rich>
                  <a:bodyPr/>
                  <a:lstStyle/>
                  <a:p>
                    <a:fld id="{3C27105B-F372-4D19-9498-D92C6393475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E91E-4A19-BD7F-843BAF90E458}"/>
                </c:ext>
              </c:extLst>
            </c:dLbl>
            <c:dLbl>
              <c:idx val="14"/>
              <c:tx>
                <c:rich>
                  <a:bodyPr/>
                  <a:lstStyle/>
                  <a:p>
                    <a:fld id="{3EA1C422-B8E5-40BA-8769-21BB9AE365A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E91E-4A19-BD7F-843BAF90E458}"/>
                </c:ext>
              </c:extLst>
            </c:dLbl>
            <c:dLbl>
              <c:idx val="15"/>
              <c:tx>
                <c:rich>
                  <a:bodyPr/>
                  <a:lstStyle/>
                  <a:p>
                    <a:fld id="{D876C348-9421-469D-B50F-1B92328D603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E91E-4A19-BD7F-843BAF90E458}"/>
                </c:ext>
              </c:extLst>
            </c:dLbl>
            <c:dLbl>
              <c:idx val="16"/>
              <c:tx>
                <c:rich>
                  <a:bodyPr/>
                  <a:lstStyle/>
                  <a:p>
                    <a:fld id="{00CEFD91-E272-40FF-84C4-46D265DDD8D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E91E-4A19-BD7F-843BAF90E458}"/>
                </c:ext>
              </c:extLst>
            </c:dLbl>
            <c:dLbl>
              <c:idx val="17"/>
              <c:tx>
                <c:rich>
                  <a:bodyPr/>
                  <a:lstStyle/>
                  <a:p>
                    <a:fld id="{C7B854AE-A810-4755-8427-8682EF75EF8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E91E-4A19-BD7F-843BAF90E458}"/>
                </c:ext>
              </c:extLst>
            </c:dLbl>
            <c:dLbl>
              <c:idx val="18"/>
              <c:tx>
                <c:rich>
                  <a:bodyPr/>
                  <a:lstStyle/>
                  <a:p>
                    <a:fld id="{AB562821-98C8-4DA1-8A3B-5EDF8DD8D53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E91E-4A19-BD7F-843BAF90E458}"/>
                </c:ext>
              </c:extLst>
            </c:dLbl>
            <c:dLbl>
              <c:idx val="19"/>
              <c:tx>
                <c:rich>
                  <a:bodyPr/>
                  <a:lstStyle/>
                  <a:p>
                    <a:fld id="{B3FC72C8-54F2-4DE4-9D4E-B25355FB955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E91E-4A19-BD7F-843BAF90E458}"/>
                </c:ext>
              </c:extLst>
            </c:dLbl>
            <c:dLbl>
              <c:idx val="20"/>
              <c:tx>
                <c:rich>
                  <a:bodyPr/>
                  <a:lstStyle/>
                  <a:p>
                    <a:fld id="{870BFB2C-9EFA-42F6-82E8-E65A512D351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E91E-4A19-BD7F-843BAF90E458}"/>
                </c:ext>
              </c:extLst>
            </c:dLbl>
            <c:dLbl>
              <c:idx val="21"/>
              <c:tx>
                <c:rich>
                  <a:bodyPr/>
                  <a:lstStyle/>
                  <a:p>
                    <a:fld id="{CD6BB8A6-FF87-4B13-88DA-9C49FDA7354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E91E-4A19-BD7F-843BAF90E458}"/>
                </c:ext>
              </c:extLst>
            </c:dLbl>
            <c:dLbl>
              <c:idx val="22"/>
              <c:tx>
                <c:rich>
                  <a:bodyPr/>
                  <a:lstStyle/>
                  <a:p>
                    <a:fld id="{4BE120B9-2F9C-49FC-A357-4C55FF29D5C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E91E-4A19-BD7F-843BAF90E458}"/>
                </c:ext>
              </c:extLst>
            </c:dLbl>
            <c:dLbl>
              <c:idx val="23"/>
              <c:tx>
                <c:rich>
                  <a:bodyPr/>
                  <a:lstStyle/>
                  <a:p>
                    <a:fld id="{9395BA53-76AD-4B9C-924F-A0A4A4B2472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E91E-4A19-BD7F-843BAF90E458}"/>
                </c:ext>
              </c:extLst>
            </c:dLbl>
            <c:dLbl>
              <c:idx val="24"/>
              <c:tx>
                <c:rich>
                  <a:bodyPr/>
                  <a:lstStyle/>
                  <a:p>
                    <a:fld id="{838E168C-0CC1-443A-AEE4-2F642BC9BF9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E91E-4A19-BD7F-843BAF90E458}"/>
                </c:ext>
              </c:extLst>
            </c:dLbl>
            <c:dLbl>
              <c:idx val="25"/>
              <c:tx>
                <c:rich>
                  <a:bodyPr/>
                  <a:lstStyle/>
                  <a:p>
                    <a:fld id="{4583B9A9-A877-42DA-BA9E-F685FD835A8A}"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E91E-4A19-BD7F-843BAF90E458}"/>
                </c:ext>
              </c:extLst>
            </c:dLbl>
            <c:dLbl>
              <c:idx val="26"/>
              <c:tx>
                <c:rich>
                  <a:bodyPr/>
                  <a:lstStyle/>
                  <a:p>
                    <a:fld id="{B2FB6E84-0AEB-4645-A363-D40C361D460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E91E-4A19-BD7F-843BAF90E458}"/>
                </c:ext>
              </c:extLst>
            </c:dLbl>
            <c:dLbl>
              <c:idx val="27"/>
              <c:tx>
                <c:rich>
                  <a:bodyPr/>
                  <a:lstStyle/>
                  <a:p>
                    <a:fld id="{F63E8B41-19AB-412D-A29A-57E253B82E1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E91E-4A19-BD7F-843BAF90E458}"/>
                </c:ext>
              </c:extLst>
            </c:dLbl>
            <c:dLbl>
              <c:idx val="28"/>
              <c:tx>
                <c:rich>
                  <a:bodyPr/>
                  <a:lstStyle/>
                  <a:p>
                    <a:fld id="{62304FA5-85D4-49B9-B14B-BEB04405ED7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E91E-4A19-BD7F-843BAF90E458}"/>
                </c:ext>
              </c:extLst>
            </c:dLbl>
            <c:dLbl>
              <c:idx val="29"/>
              <c:tx>
                <c:rich>
                  <a:bodyPr/>
                  <a:lstStyle/>
                  <a:p>
                    <a:fld id="{D544975D-66DB-4140-A0D5-97E026A1BCA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E91E-4A19-BD7F-843BAF90E458}"/>
                </c:ext>
              </c:extLst>
            </c:dLbl>
            <c:dLbl>
              <c:idx val="30"/>
              <c:tx>
                <c:rich>
                  <a:bodyPr/>
                  <a:lstStyle/>
                  <a:p>
                    <a:fld id="{F0EED05E-5BD2-4693-AE10-E2A980D42DF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E91E-4A19-BD7F-843BAF90E458}"/>
                </c:ext>
              </c:extLst>
            </c:dLbl>
            <c:dLbl>
              <c:idx val="31"/>
              <c:tx>
                <c:rich>
                  <a:bodyPr/>
                  <a:lstStyle/>
                  <a:p>
                    <a:fld id="{BB681AB2-DC50-43EE-9A54-9BD0A11B733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E91E-4A19-BD7F-843BAF90E458}"/>
                </c:ext>
              </c:extLst>
            </c:dLbl>
            <c:dLbl>
              <c:idx val="32"/>
              <c:tx>
                <c:rich>
                  <a:bodyPr/>
                  <a:lstStyle/>
                  <a:p>
                    <a:fld id="{A875E1D5-DF96-473A-803F-CC543DBD55C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E91E-4A19-BD7F-843BAF90E458}"/>
                </c:ext>
              </c:extLst>
            </c:dLbl>
            <c:dLbl>
              <c:idx val="33"/>
              <c:tx>
                <c:rich>
                  <a:bodyPr/>
                  <a:lstStyle/>
                  <a:p>
                    <a:fld id="{263443F0-66C3-4828-A047-4F4080B387E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E91E-4A19-BD7F-843BAF90E458}"/>
                </c:ext>
              </c:extLst>
            </c:dLbl>
            <c:dLbl>
              <c:idx val="34"/>
              <c:tx>
                <c:rich>
                  <a:bodyPr/>
                  <a:lstStyle/>
                  <a:p>
                    <a:fld id="{D241E9FE-B359-4860-A9DB-4972774B740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E91E-4A19-BD7F-843BAF90E458}"/>
                </c:ext>
              </c:extLst>
            </c:dLbl>
            <c:dLbl>
              <c:idx val="35"/>
              <c:tx>
                <c:rich>
                  <a:bodyPr/>
                  <a:lstStyle/>
                  <a:p>
                    <a:fld id="{2300103F-FFEC-455B-9892-93DAD03B859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E91E-4A19-BD7F-843BAF90E458}"/>
                </c:ext>
              </c:extLst>
            </c:dLbl>
            <c:dLbl>
              <c:idx val="36"/>
              <c:tx>
                <c:rich>
                  <a:bodyPr/>
                  <a:lstStyle/>
                  <a:p>
                    <a:fld id="{FF34C6B0-F389-48A6-A874-2E8F44A1E23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E91E-4A19-BD7F-843BAF90E458}"/>
                </c:ext>
              </c:extLst>
            </c:dLbl>
            <c:dLbl>
              <c:idx val="37"/>
              <c:tx>
                <c:rich>
                  <a:bodyPr/>
                  <a:lstStyle/>
                  <a:p>
                    <a:fld id="{A328DFBC-C7B3-4997-94C3-0D6F5B0FAC7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E91E-4A19-BD7F-843BAF90E458}"/>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E91E-4A19-BD7F-843BAF90E458}"/>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7-E91E-4A19-BD7F-843BAF90E45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indic_nuts_economy!$J$288:$J$327</c:f>
              <c:numCache>
                <c:formatCode>General</c:formatCode>
                <c:ptCount val="40"/>
                <c:pt idx="0">
                  <c:v>32600</c:v>
                </c:pt>
                <c:pt idx="1">
                  <c:v>43500</c:v>
                </c:pt>
                <c:pt idx="2">
                  <c:v>38400</c:v>
                </c:pt>
                <c:pt idx="3">
                  <c:v>20300</c:v>
                </c:pt>
                <c:pt idx="4">
                  <c:v>26700</c:v>
                </c:pt>
                <c:pt idx="5">
                  <c:v>24400</c:v>
                </c:pt>
                <c:pt idx="6">
                  <c:v>23300</c:v>
                </c:pt>
                <c:pt idx="7">
                  <c:v>24500</c:v>
                </c:pt>
                <c:pt idx="8">
                  <c:v>28000</c:v>
                </c:pt>
                <c:pt idx="9">
                  <c:v>28200</c:v>
                </c:pt>
                <c:pt idx="10">
                  <c:v>23000</c:v>
                </c:pt>
                <c:pt idx="11">
                  <c:v>32500</c:v>
                </c:pt>
                <c:pt idx="12">
                  <c:v>25100</c:v>
                </c:pt>
                <c:pt idx="13">
                  <c:v>31800</c:v>
                </c:pt>
                <c:pt idx="14">
                  <c:v>27300</c:v>
                </c:pt>
                <c:pt idx="15">
                  <c:v>31200</c:v>
                </c:pt>
                <c:pt idx="16">
                  <c:v>29300</c:v>
                </c:pt>
                <c:pt idx="17">
                  <c:v>28000</c:v>
                </c:pt>
                <c:pt idx="18">
                  <c:v>50500</c:v>
                </c:pt>
                <c:pt idx="19">
                  <c:v>188000</c:v>
                </c:pt>
                <c:pt idx="20">
                  <c:v>26000</c:v>
                </c:pt>
                <c:pt idx="21">
                  <c:v>25200</c:v>
                </c:pt>
                <c:pt idx="22">
                  <c:v>27900</c:v>
                </c:pt>
                <c:pt idx="23">
                  <c:v>20700</c:v>
                </c:pt>
                <c:pt idx="24">
                  <c:v>23900</c:v>
                </c:pt>
                <c:pt idx="25">
                  <c:v>43600</c:v>
                </c:pt>
                <c:pt idx="26">
                  <c:v>26900</c:v>
                </c:pt>
                <c:pt idx="27">
                  <c:v>24400</c:v>
                </c:pt>
                <c:pt idx="28">
                  <c:v>24900</c:v>
                </c:pt>
                <c:pt idx="29">
                  <c:v>21700</c:v>
                </c:pt>
                <c:pt idx="30">
                  <c:v>26900</c:v>
                </c:pt>
                <c:pt idx="31">
                  <c:v>38600</c:v>
                </c:pt>
                <c:pt idx="32">
                  <c:v>22900</c:v>
                </c:pt>
                <c:pt idx="33">
                  <c:v>21500</c:v>
                </c:pt>
                <c:pt idx="34">
                  <c:v>19400</c:v>
                </c:pt>
                <c:pt idx="35">
                  <c:v>32700</c:v>
                </c:pt>
                <c:pt idx="36">
                  <c:v>21000</c:v>
                </c:pt>
                <c:pt idx="37">
                  <c:v>26500</c:v>
                </c:pt>
                <c:pt idx="38">
                  <c:v>19700</c:v>
                </c:pt>
                <c:pt idx="39">
                  <c:v>26500</c:v>
                </c:pt>
              </c:numCache>
            </c:numRef>
          </c:xVal>
          <c:yVal>
            <c:numRef>
              <c:f>indic_nuts_economy!$H$288:$H$327</c:f>
              <c:numCache>
                <c:formatCode>General</c:formatCode>
                <c:ptCount val="40"/>
                <c:pt idx="0">
                  <c:v>20418.7</c:v>
                </c:pt>
                <c:pt idx="1">
                  <c:v>45061.9</c:v>
                </c:pt>
                <c:pt idx="2">
                  <c:v>16698</c:v>
                </c:pt>
                <c:pt idx="3">
                  <c:v>1051.4000000000001</c:v>
                </c:pt>
                <c:pt idx="4">
                  <c:v>3578.2</c:v>
                </c:pt>
                <c:pt idx="5">
                  <c:v>24056.1</c:v>
                </c:pt>
                <c:pt idx="6">
                  <c:v>5829.2</c:v>
                </c:pt>
                <c:pt idx="7">
                  <c:v>13908.3</c:v>
                </c:pt>
                <c:pt idx="8">
                  <c:v>37472.699999999997</c:v>
                </c:pt>
                <c:pt idx="9">
                  <c:v>9577.9</c:v>
                </c:pt>
                <c:pt idx="10">
                  <c:v>1773.1</c:v>
                </c:pt>
                <c:pt idx="11">
                  <c:v>12898.4</c:v>
                </c:pt>
                <c:pt idx="12">
                  <c:v>15309.8</c:v>
                </c:pt>
                <c:pt idx="13">
                  <c:v>23885</c:v>
                </c:pt>
                <c:pt idx="14">
                  <c:v>43586.3</c:v>
                </c:pt>
                <c:pt idx="15">
                  <c:v>16055</c:v>
                </c:pt>
                <c:pt idx="16">
                  <c:v>16456.3</c:v>
                </c:pt>
                <c:pt idx="17">
                  <c:v>11677.6</c:v>
                </c:pt>
                <c:pt idx="18">
                  <c:v>1898</c:v>
                </c:pt>
                <c:pt idx="19">
                  <c:v>10856</c:v>
                </c:pt>
                <c:pt idx="20">
                  <c:v>35552.199999999997</c:v>
                </c:pt>
                <c:pt idx="21">
                  <c:v>19060</c:v>
                </c:pt>
                <c:pt idx="22">
                  <c:v>12163.2</c:v>
                </c:pt>
                <c:pt idx="23">
                  <c:v>5233.1000000000004</c:v>
                </c:pt>
                <c:pt idx="24">
                  <c:v>28902.9</c:v>
                </c:pt>
                <c:pt idx="25">
                  <c:v>526.79999999999995</c:v>
                </c:pt>
                <c:pt idx="26">
                  <c:v>8672.7999999999993</c:v>
                </c:pt>
                <c:pt idx="27">
                  <c:v>19254.8</c:v>
                </c:pt>
                <c:pt idx="28">
                  <c:v>3941.7</c:v>
                </c:pt>
                <c:pt idx="29">
                  <c:v>5167.3</c:v>
                </c:pt>
                <c:pt idx="30">
                  <c:v>7193.9</c:v>
                </c:pt>
                <c:pt idx="31">
                  <c:v>6912.3</c:v>
                </c:pt>
                <c:pt idx="32">
                  <c:v>9570.2999999999993</c:v>
                </c:pt>
                <c:pt idx="33">
                  <c:v>20624.7</c:v>
                </c:pt>
                <c:pt idx="34">
                  <c:v>11766.4</c:v>
                </c:pt>
                <c:pt idx="35">
                  <c:v>15042.9</c:v>
                </c:pt>
                <c:pt idx="36">
                  <c:v>6116.7</c:v>
                </c:pt>
                <c:pt idx="37">
                  <c:v>48701.3</c:v>
                </c:pt>
                <c:pt idx="38">
                  <c:v>7210.4</c:v>
                </c:pt>
                <c:pt idx="39">
                  <c:v>11163</c:v>
                </c:pt>
              </c:numCache>
            </c:numRef>
          </c:yVal>
          <c:smooth val="0"/>
          <c:extLst>
            <c:ext xmlns:c15="http://schemas.microsoft.com/office/drawing/2012/chart" uri="{02D57815-91ED-43cb-92C2-25804820EDAC}">
              <c15:datalabelsRange>
                <c15:f>indic_nuts_economy!$E$77:$E$114</c15:f>
                <c15:dlblRangeCache>
                  <c:ptCount val="38"/>
                  <c:pt idx="0">
                    <c:v>DE30</c:v>
                  </c:pt>
                  <c:pt idx="1">
                    <c:v>DE11</c:v>
                  </c:pt>
                  <c:pt idx="2">
                    <c:v>DEA1</c:v>
                  </c:pt>
                  <c:pt idx="3">
                    <c:v>DEA2</c:v>
                  </c:pt>
                  <c:pt idx="4">
                    <c:v>DE60</c:v>
                  </c:pt>
                  <c:pt idx="5">
                    <c:v>DE71</c:v>
                  </c:pt>
                  <c:pt idx="6">
                    <c:v>DE12</c:v>
                  </c:pt>
                  <c:pt idx="7">
                    <c:v>DEA5</c:v>
                  </c:pt>
                  <c:pt idx="8">
                    <c:v>DE21</c:v>
                  </c:pt>
                  <c:pt idx="9">
                    <c:v>DE25</c:v>
                  </c:pt>
                  <c:pt idx="10">
                    <c:v>DE92</c:v>
                  </c:pt>
                  <c:pt idx="11">
                    <c:v>DED2</c:v>
                  </c:pt>
                  <c:pt idx="12">
                    <c:v>DEA3</c:v>
                  </c:pt>
                  <c:pt idx="13">
                    <c:v>DE13</c:v>
                  </c:pt>
                  <c:pt idx="14">
                    <c:v>DE40</c:v>
                  </c:pt>
                  <c:pt idx="15">
                    <c:v>DEG0</c:v>
                  </c:pt>
                  <c:pt idx="16">
                    <c:v>DEA4</c:v>
                  </c:pt>
                  <c:pt idx="17">
                    <c:v>DEF0</c:v>
                  </c:pt>
                  <c:pt idx="18">
                    <c:v>DED5</c:v>
                  </c:pt>
                  <c:pt idx="19">
                    <c:v>DE94</c:v>
                  </c:pt>
                  <c:pt idx="20">
                    <c:v>DEB3</c:v>
                  </c:pt>
                  <c:pt idx="21">
                    <c:v>DE14</c:v>
                  </c:pt>
                  <c:pt idx="22">
                    <c:v>DE91</c:v>
                  </c:pt>
                  <c:pt idx="23">
                    <c:v>DE50</c:v>
                  </c:pt>
                  <c:pt idx="24">
                    <c:v>DE27</c:v>
                  </c:pt>
                  <c:pt idx="25">
                    <c:v>DE26</c:v>
                  </c:pt>
                  <c:pt idx="26">
                    <c:v>DED4</c:v>
                  </c:pt>
                  <c:pt idx="27">
                    <c:v>DE23</c:v>
                  </c:pt>
                  <c:pt idx="28">
                    <c:v>DEE0</c:v>
                  </c:pt>
                  <c:pt idx="29">
                    <c:v>DEB1</c:v>
                  </c:pt>
                  <c:pt idx="30">
                    <c:v>DE22</c:v>
                  </c:pt>
                  <c:pt idx="31">
                    <c:v>DE93</c:v>
                  </c:pt>
                  <c:pt idx="32">
                    <c:v>DE73</c:v>
                  </c:pt>
                  <c:pt idx="33">
                    <c:v>DE24</c:v>
                  </c:pt>
                  <c:pt idx="34">
                    <c:v>DE80</c:v>
                  </c:pt>
                  <c:pt idx="35">
                    <c:v>DE72</c:v>
                  </c:pt>
                  <c:pt idx="36">
                    <c:v>DEC0</c:v>
                  </c:pt>
                  <c:pt idx="37">
                    <c:v>DEB2</c:v>
                  </c:pt>
                </c15:dlblRangeCache>
              </c15:datalabelsRange>
            </c:ext>
            <c:ext xmlns:c16="http://schemas.microsoft.com/office/drawing/2014/chart" uri="{C3380CC4-5D6E-409C-BE32-E72D297353CC}">
              <c16:uniqueId val="{00000028-E91E-4A19-BD7F-843BAF90E458}"/>
            </c:ext>
          </c:extLst>
        </c:ser>
        <c:dLbls>
          <c:showLegendKey val="0"/>
          <c:showVal val="0"/>
          <c:showCatName val="0"/>
          <c:showSerName val="0"/>
          <c:showPercent val="0"/>
          <c:showBubbleSize val="0"/>
        </c:dLbls>
        <c:axId val="489828456"/>
        <c:axId val="489830096"/>
      </c:scatterChart>
      <c:valAx>
        <c:axId val="489828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830096"/>
        <c:crosses val="autoZero"/>
        <c:crossBetween val="midCat"/>
      </c:valAx>
      <c:valAx>
        <c:axId val="48983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82845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01CBD-E380-4ECD-B3FD-28E1D8878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5795</Words>
  <Characters>33032</Characters>
  <Application>Microsoft Office Word</Application>
  <DocSecurity>4</DocSecurity>
  <Lines>275</Lines>
  <Paragraphs>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CBS</Company>
  <LinksUpToDate>false</LinksUpToDate>
  <CharactersWithSpaces>38750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Struijs, P. (Peter)</dc:creator>
  <cp:keywords/>
  <dc:description/>
  <cp:lastModifiedBy>Saucy Francis BFS</cp:lastModifiedBy>
  <cp:revision>2</cp:revision>
  <dcterms:created xsi:type="dcterms:W3CDTF">2019-07-29T06:24:00Z</dcterms:created>
  <dcterms:modified xsi:type="dcterms:W3CDTF">2019-07-29T06:24:00Z</dcterms:modified>
</cp:coreProperties>
</file>