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F7D32" w14:textId="77777777" w:rsidR="006D1929" w:rsidRDefault="006D1929" w:rsidP="00671C83">
      <w:pPr>
        <w:spacing w:after="0" w:line="240" w:lineRule="auto"/>
        <w:rPr>
          <w:rFonts w:asciiTheme="minorHAnsi" w:hAnsiTheme="minorHAnsi"/>
          <w:b/>
          <w:spacing w:val="36"/>
          <w:sz w:val="36"/>
          <w:szCs w:val="24"/>
          <w:lang w:val="en-GB"/>
        </w:rPr>
      </w:pPr>
      <w:bookmarkStart w:id="0" w:name="_Hlk14873589"/>
      <w:bookmarkEnd w:id="0"/>
      <w:r>
        <w:rPr>
          <w:rFonts w:asciiTheme="minorHAnsi" w:hAnsiTheme="minorHAnsi"/>
          <w:b/>
          <w:noProof/>
          <w:spacing w:val="36"/>
          <w:sz w:val="36"/>
          <w:szCs w:val="24"/>
          <w:lang w:val="en-GB" w:eastAsia="nl-NL"/>
        </w:rPr>
        <w:tab/>
      </w:r>
      <w:r>
        <w:rPr>
          <w:rFonts w:eastAsia="Times New Roman"/>
          <w:noProof/>
          <w:sz w:val="20"/>
          <w:szCs w:val="20"/>
          <w:lang w:val="en-US"/>
        </w:rPr>
        <w:drawing>
          <wp:inline distT="0" distB="0" distL="0" distR="0" wp14:anchorId="2D7C08B9" wp14:editId="0A675C67">
            <wp:extent cx="1752600" cy="561975"/>
            <wp:effectExtent l="0" t="0" r="0" b="0"/>
            <wp:docPr id="4" name="Afbeelding 4" descr="cid:FF0C5DD7075E7D43BCF4E4A2C0F6F5C8@ec.europa.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FF0C5DD7075E7D43BCF4E4A2C0F6F5C8@ec.europa.eu"/>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752788" cy="562035"/>
                    </a:xfrm>
                    <a:prstGeom prst="rect">
                      <a:avLst/>
                    </a:prstGeom>
                    <a:noFill/>
                    <a:ln>
                      <a:noFill/>
                    </a:ln>
                  </pic:spPr>
                </pic:pic>
              </a:graphicData>
            </a:graphic>
          </wp:inline>
        </w:drawing>
      </w:r>
      <w:r>
        <w:rPr>
          <w:rFonts w:asciiTheme="minorHAnsi" w:hAnsiTheme="minorHAnsi"/>
          <w:b/>
          <w:noProof/>
          <w:spacing w:val="36"/>
          <w:sz w:val="36"/>
          <w:szCs w:val="24"/>
          <w:lang w:val="en-GB" w:eastAsia="nl-NL"/>
        </w:rPr>
        <w:tab/>
      </w:r>
      <w:r>
        <w:rPr>
          <w:rFonts w:asciiTheme="minorHAnsi" w:hAnsiTheme="minorHAnsi"/>
          <w:b/>
          <w:noProof/>
          <w:spacing w:val="36"/>
          <w:sz w:val="36"/>
          <w:szCs w:val="24"/>
          <w:lang w:val="en-GB" w:eastAsia="nl-NL"/>
        </w:rPr>
        <w:tab/>
      </w:r>
      <w:r>
        <w:rPr>
          <w:rFonts w:asciiTheme="minorHAnsi" w:hAnsiTheme="minorHAnsi"/>
          <w:b/>
          <w:noProof/>
          <w:spacing w:val="36"/>
          <w:sz w:val="36"/>
          <w:szCs w:val="24"/>
          <w:lang w:val="en-GB" w:eastAsia="nl-NL"/>
        </w:rPr>
        <w:tab/>
      </w:r>
      <w:r>
        <w:rPr>
          <w:rFonts w:asciiTheme="minorHAnsi" w:hAnsiTheme="minorHAnsi"/>
          <w:b/>
          <w:noProof/>
          <w:spacing w:val="36"/>
          <w:sz w:val="36"/>
          <w:szCs w:val="24"/>
          <w:lang w:val="en-GB" w:eastAsia="nl-NL"/>
        </w:rPr>
        <w:tab/>
      </w:r>
      <w:r>
        <w:rPr>
          <w:rFonts w:asciiTheme="minorHAnsi" w:hAnsiTheme="minorHAnsi"/>
          <w:b/>
          <w:spacing w:val="36"/>
          <w:sz w:val="36"/>
          <w:szCs w:val="24"/>
          <w:lang w:val="en-GB"/>
        </w:rPr>
        <w:tab/>
      </w:r>
      <w:r w:rsidRPr="009E0734">
        <w:rPr>
          <w:noProof/>
          <w:lang w:val="en-US"/>
        </w:rPr>
        <w:drawing>
          <wp:inline distT="0" distB="0" distL="0" distR="0" wp14:anchorId="3A50A1ED" wp14:editId="4260D804">
            <wp:extent cx="1589906" cy="1123056"/>
            <wp:effectExtent l="0" t="0" r="0" b="1270"/>
            <wp:docPr id="1" name="Afbeelding 1" descr="C:\Users\PSJS\AppData\Local\Microsoft\Windows\INetCache\Content.Outlook\HV93PY48\EssnetBigDat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JS\AppData\Local\Microsoft\Windows\INetCache\Content.Outlook\HV93PY48\EssnetBigData_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0497" cy="1137601"/>
                    </a:xfrm>
                    <a:prstGeom prst="rect">
                      <a:avLst/>
                    </a:prstGeom>
                    <a:noFill/>
                    <a:ln>
                      <a:noFill/>
                    </a:ln>
                  </pic:spPr>
                </pic:pic>
              </a:graphicData>
            </a:graphic>
          </wp:inline>
        </w:drawing>
      </w:r>
    </w:p>
    <w:p w14:paraId="2752D34A" w14:textId="77777777" w:rsidR="006D1929" w:rsidRDefault="006D1929" w:rsidP="00671C83">
      <w:pPr>
        <w:spacing w:after="0" w:line="240" w:lineRule="auto"/>
        <w:jc w:val="center"/>
        <w:rPr>
          <w:rFonts w:asciiTheme="minorHAnsi" w:hAnsiTheme="minorHAnsi"/>
          <w:b/>
          <w:spacing w:val="36"/>
          <w:sz w:val="36"/>
          <w:szCs w:val="24"/>
          <w:lang w:val="en-GB"/>
        </w:rPr>
      </w:pPr>
    </w:p>
    <w:p w14:paraId="2F80757B" w14:textId="77777777" w:rsidR="006D1929" w:rsidRDefault="006D1929" w:rsidP="00671C83">
      <w:pPr>
        <w:spacing w:after="0" w:line="240" w:lineRule="auto"/>
        <w:jc w:val="center"/>
        <w:rPr>
          <w:rFonts w:asciiTheme="minorHAnsi" w:hAnsiTheme="minorHAnsi"/>
          <w:b/>
          <w:spacing w:val="36"/>
          <w:sz w:val="36"/>
          <w:szCs w:val="24"/>
          <w:lang w:val="en-GB"/>
        </w:rPr>
      </w:pPr>
      <w:r w:rsidRPr="003339AE">
        <w:rPr>
          <w:rFonts w:asciiTheme="minorHAnsi" w:hAnsiTheme="minorHAnsi"/>
          <w:b/>
          <w:spacing w:val="36"/>
          <w:sz w:val="36"/>
          <w:szCs w:val="24"/>
          <w:lang w:val="en-GB"/>
        </w:rPr>
        <w:t xml:space="preserve">ESSnet </w:t>
      </w:r>
      <w:r>
        <w:rPr>
          <w:rFonts w:asciiTheme="minorHAnsi" w:hAnsiTheme="minorHAnsi"/>
          <w:b/>
          <w:spacing w:val="36"/>
          <w:sz w:val="36"/>
          <w:szCs w:val="24"/>
          <w:lang w:val="en-GB"/>
        </w:rPr>
        <w:t>Big Data II</w:t>
      </w:r>
    </w:p>
    <w:p w14:paraId="6E27C0FA" w14:textId="77777777" w:rsidR="006D1929" w:rsidRPr="003339AE" w:rsidRDefault="006D1929" w:rsidP="00671C83">
      <w:pPr>
        <w:spacing w:after="0" w:line="240" w:lineRule="auto"/>
        <w:jc w:val="center"/>
        <w:rPr>
          <w:rFonts w:asciiTheme="minorHAnsi" w:hAnsiTheme="minorHAnsi"/>
          <w:b/>
          <w:spacing w:val="36"/>
          <w:sz w:val="36"/>
          <w:szCs w:val="24"/>
          <w:lang w:val="en-GB"/>
        </w:rPr>
      </w:pPr>
    </w:p>
    <w:p w14:paraId="06233A19" w14:textId="7C9A859D" w:rsidR="006D1929" w:rsidRPr="003339AE" w:rsidRDefault="006D1929" w:rsidP="00671C83">
      <w:pPr>
        <w:spacing w:after="0" w:line="240" w:lineRule="auto"/>
        <w:jc w:val="center"/>
        <w:rPr>
          <w:rFonts w:asciiTheme="minorHAnsi" w:hAnsiTheme="minorHAnsi"/>
          <w:b/>
          <w:spacing w:val="36"/>
          <w:sz w:val="28"/>
          <w:szCs w:val="24"/>
          <w:lang w:val="en-GB"/>
        </w:rPr>
      </w:pPr>
      <w:r w:rsidRPr="003339AE">
        <w:rPr>
          <w:rFonts w:asciiTheme="minorHAnsi" w:hAnsiTheme="minorHAnsi"/>
          <w:b/>
          <w:spacing w:val="36"/>
          <w:sz w:val="28"/>
          <w:szCs w:val="24"/>
          <w:lang w:val="en-GB"/>
        </w:rPr>
        <w:t>Grant Agreement</w:t>
      </w:r>
      <w:r>
        <w:rPr>
          <w:rFonts w:asciiTheme="minorHAnsi" w:hAnsiTheme="minorHAnsi"/>
          <w:b/>
          <w:spacing w:val="36"/>
          <w:sz w:val="28"/>
          <w:szCs w:val="24"/>
          <w:lang w:val="en-GB"/>
        </w:rPr>
        <w:t xml:space="preserve"> Number: </w:t>
      </w:r>
    </w:p>
    <w:p w14:paraId="10788D8D" w14:textId="77777777" w:rsidR="006D1929" w:rsidRPr="00FD247F" w:rsidRDefault="006D1929" w:rsidP="00671C83">
      <w:pPr>
        <w:spacing w:after="0" w:line="240" w:lineRule="auto"/>
        <w:jc w:val="center"/>
        <w:rPr>
          <w:rStyle w:val="Lienhypertexte"/>
          <w:rFonts w:asciiTheme="minorHAnsi" w:hAnsiTheme="minorHAnsi" w:cs="Calibri"/>
          <w:spacing w:val="36"/>
          <w:lang w:val="en-GB"/>
        </w:rPr>
      </w:pPr>
      <w:r>
        <w:rPr>
          <w:rFonts w:asciiTheme="minorHAnsi" w:hAnsiTheme="minorHAnsi" w:cs="Calibri"/>
          <w:spacing w:val="36"/>
          <w:sz w:val="24"/>
          <w:szCs w:val="24"/>
          <w:lang w:val="en-GB"/>
        </w:rPr>
        <w:fldChar w:fldCharType="begin"/>
      </w:r>
      <w:r>
        <w:rPr>
          <w:rFonts w:asciiTheme="minorHAnsi" w:hAnsiTheme="minorHAnsi" w:cs="Calibri"/>
          <w:spacing w:val="36"/>
          <w:sz w:val="24"/>
          <w:szCs w:val="24"/>
          <w:lang w:val="en-GB"/>
        </w:rPr>
        <w:instrText xml:space="preserve"> HYPERLINK "https://webgate.ec.europa.eu/fpfis/mwikis/essnetbigdata" </w:instrText>
      </w:r>
      <w:r>
        <w:rPr>
          <w:rFonts w:asciiTheme="minorHAnsi" w:hAnsiTheme="minorHAnsi" w:cs="Calibri"/>
          <w:spacing w:val="36"/>
          <w:sz w:val="24"/>
          <w:szCs w:val="24"/>
          <w:lang w:val="en-GB"/>
        </w:rPr>
        <w:fldChar w:fldCharType="separate"/>
      </w:r>
      <w:r w:rsidRPr="00FD247F">
        <w:rPr>
          <w:rStyle w:val="Lienhypertexte"/>
          <w:rFonts w:asciiTheme="minorHAnsi" w:hAnsiTheme="minorHAnsi" w:cs="Calibri"/>
          <w:spacing w:val="36"/>
          <w:lang w:val="en-GB"/>
        </w:rPr>
        <w:t>https://webgate.ec.europa.eu/fpfis/mwikis/essnetbigdata</w:t>
      </w:r>
    </w:p>
    <w:p w14:paraId="7BDB2419" w14:textId="77777777" w:rsidR="006D1929" w:rsidRDefault="006D1929" w:rsidP="00671C83">
      <w:pPr>
        <w:spacing w:after="0" w:line="240" w:lineRule="auto"/>
        <w:jc w:val="center"/>
        <w:rPr>
          <w:rFonts w:asciiTheme="minorHAnsi" w:hAnsiTheme="minorHAnsi" w:cs="Calibri"/>
          <w:lang w:val="en-GB"/>
        </w:rPr>
      </w:pPr>
      <w:r>
        <w:rPr>
          <w:rFonts w:asciiTheme="minorHAnsi" w:hAnsiTheme="minorHAnsi" w:cs="Calibri"/>
          <w:spacing w:val="36"/>
          <w:sz w:val="24"/>
          <w:szCs w:val="24"/>
          <w:lang w:val="en-GB"/>
        </w:rPr>
        <w:fldChar w:fldCharType="end"/>
      </w:r>
      <w:hyperlink r:id="rId11" w:history="1">
        <w:hyperlink r:id="rId12" w:history="1">
          <w:r w:rsidRPr="00773BD5">
            <w:rPr>
              <w:rStyle w:val="Lienhypertexte"/>
              <w:rFonts w:asciiTheme="minorHAnsi" w:hAnsiTheme="minorHAnsi" w:cs="Calibri"/>
              <w:spacing w:val="36"/>
              <w:lang w:val="en-GB"/>
            </w:rPr>
            <w:t>https://ec.europa.eu/eurostat/cros/content/essnetbigdata_en</w:t>
          </w:r>
        </w:hyperlink>
      </w:hyperlink>
    </w:p>
    <w:p w14:paraId="2104D708" w14:textId="77777777" w:rsidR="006D1929" w:rsidRDefault="006D1929" w:rsidP="00671C83">
      <w:pPr>
        <w:spacing w:after="0" w:line="240" w:lineRule="auto"/>
        <w:jc w:val="center"/>
        <w:rPr>
          <w:rFonts w:asciiTheme="minorHAnsi" w:hAnsiTheme="minorHAnsi" w:cs="Calibri"/>
          <w:lang w:val="en-GB"/>
        </w:rPr>
      </w:pPr>
    </w:p>
    <w:p w14:paraId="51BA22CD" w14:textId="77777777" w:rsidR="006D1929" w:rsidRPr="008E6B20" w:rsidRDefault="006D1929" w:rsidP="00671C83">
      <w:pPr>
        <w:spacing w:after="0" w:line="240" w:lineRule="auto"/>
        <w:jc w:val="center"/>
        <w:rPr>
          <w:rFonts w:asciiTheme="minorHAnsi" w:hAnsiTheme="minorHAnsi"/>
          <w:b/>
          <w:spacing w:val="36"/>
          <w:lang w:val="en-GB"/>
        </w:rPr>
      </w:pPr>
    </w:p>
    <w:p w14:paraId="6CD5E497" w14:textId="69DF5464" w:rsidR="006D1929" w:rsidRPr="00AA4C23" w:rsidRDefault="006D1929" w:rsidP="00671C83">
      <w:pPr>
        <w:spacing w:after="0" w:line="240" w:lineRule="auto"/>
        <w:jc w:val="center"/>
        <w:rPr>
          <w:rFonts w:asciiTheme="minorHAnsi" w:hAnsiTheme="minorHAnsi"/>
          <w:b/>
          <w:spacing w:val="36"/>
          <w:sz w:val="32"/>
          <w:szCs w:val="32"/>
          <w:lang w:val="en-GB"/>
        </w:rPr>
      </w:pPr>
      <w:r>
        <w:rPr>
          <w:rFonts w:asciiTheme="minorHAnsi" w:hAnsiTheme="minorHAnsi"/>
          <w:b/>
          <w:spacing w:val="36"/>
          <w:sz w:val="32"/>
          <w:szCs w:val="32"/>
          <w:lang w:val="en-GB"/>
        </w:rPr>
        <w:t>Workp</w:t>
      </w:r>
      <w:r w:rsidRPr="00AA4C23">
        <w:rPr>
          <w:rFonts w:asciiTheme="minorHAnsi" w:hAnsiTheme="minorHAnsi"/>
          <w:b/>
          <w:spacing w:val="36"/>
          <w:sz w:val="32"/>
          <w:szCs w:val="32"/>
          <w:lang w:val="en-GB"/>
        </w:rPr>
        <w:t xml:space="preserve">ackage </w:t>
      </w:r>
      <w:r w:rsidR="000E66F6">
        <w:rPr>
          <w:rFonts w:asciiTheme="minorHAnsi" w:hAnsiTheme="minorHAnsi"/>
          <w:b/>
          <w:spacing w:val="36"/>
          <w:sz w:val="32"/>
          <w:szCs w:val="32"/>
          <w:lang w:val="en-GB"/>
        </w:rPr>
        <w:t>WPB</w:t>
      </w:r>
    </w:p>
    <w:p w14:paraId="64AF780E" w14:textId="7309A3F5" w:rsidR="006D1929" w:rsidRPr="00AA4C23" w:rsidRDefault="004771EC" w:rsidP="00671C83">
      <w:pPr>
        <w:spacing w:after="0" w:line="240" w:lineRule="auto"/>
        <w:jc w:val="center"/>
        <w:rPr>
          <w:rFonts w:asciiTheme="minorHAnsi" w:hAnsiTheme="minorHAnsi"/>
          <w:b/>
          <w:spacing w:val="36"/>
          <w:sz w:val="32"/>
          <w:szCs w:val="32"/>
          <w:lang w:val="en-GB"/>
        </w:rPr>
      </w:pPr>
      <w:r w:rsidRPr="004771EC">
        <w:rPr>
          <w:rFonts w:asciiTheme="minorHAnsi" w:hAnsiTheme="minorHAnsi"/>
          <w:b/>
          <w:spacing w:val="36"/>
          <w:sz w:val="32"/>
          <w:szCs w:val="32"/>
          <w:lang w:val="en-GB"/>
        </w:rPr>
        <w:t xml:space="preserve">Implementation – </w:t>
      </w:r>
      <w:r w:rsidR="000E66F6">
        <w:rPr>
          <w:rFonts w:asciiTheme="minorHAnsi" w:hAnsiTheme="minorHAnsi"/>
          <w:b/>
          <w:spacing w:val="36"/>
          <w:sz w:val="32"/>
          <w:szCs w:val="32"/>
          <w:lang w:val="en-GB"/>
        </w:rPr>
        <w:t>Online Job Vacancies</w:t>
      </w:r>
    </w:p>
    <w:p w14:paraId="3A9D8D06" w14:textId="77777777" w:rsidR="006D1929" w:rsidRDefault="006D1929" w:rsidP="00671C83">
      <w:pPr>
        <w:spacing w:after="0" w:line="240" w:lineRule="auto"/>
        <w:jc w:val="center"/>
        <w:rPr>
          <w:rFonts w:asciiTheme="minorHAnsi" w:hAnsiTheme="minorHAnsi"/>
          <w:b/>
          <w:spacing w:val="36"/>
          <w:sz w:val="32"/>
          <w:szCs w:val="32"/>
          <w:lang w:val="en-GB"/>
        </w:rPr>
      </w:pPr>
    </w:p>
    <w:p w14:paraId="756AF12F" w14:textId="28352E8D" w:rsidR="001B2366" w:rsidRDefault="00191282" w:rsidP="00671C83">
      <w:pPr>
        <w:spacing w:after="0" w:line="240" w:lineRule="auto"/>
        <w:jc w:val="center"/>
        <w:rPr>
          <w:rFonts w:asciiTheme="minorHAnsi" w:hAnsiTheme="minorHAnsi"/>
          <w:b/>
          <w:spacing w:val="36"/>
          <w:sz w:val="32"/>
          <w:szCs w:val="32"/>
          <w:lang w:val="en-GB"/>
        </w:rPr>
      </w:pPr>
      <w:r>
        <w:rPr>
          <w:rFonts w:asciiTheme="minorHAnsi" w:hAnsiTheme="minorHAnsi"/>
          <w:b/>
          <w:spacing w:val="36"/>
          <w:sz w:val="32"/>
          <w:szCs w:val="32"/>
          <w:lang w:val="en-GB"/>
        </w:rPr>
        <w:t>A</w:t>
      </w:r>
      <w:r w:rsidR="006F42AF">
        <w:rPr>
          <w:rFonts w:asciiTheme="minorHAnsi" w:hAnsiTheme="minorHAnsi"/>
          <w:b/>
          <w:spacing w:val="36"/>
          <w:sz w:val="32"/>
          <w:szCs w:val="32"/>
          <w:lang w:val="en-GB"/>
        </w:rPr>
        <w:t xml:space="preserve">nalyses </w:t>
      </w:r>
      <w:r w:rsidR="00791A4D">
        <w:rPr>
          <w:rFonts w:asciiTheme="minorHAnsi" w:hAnsiTheme="minorHAnsi"/>
          <w:b/>
          <w:spacing w:val="36"/>
          <w:sz w:val="32"/>
          <w:szCs w:val="32"/>
          <w:lang w:val="en-GB"/>
        </w:rPr>
        <w:t xml:space="preserve">of </w:t>
      </w:r>
      <w:r>
        <w:rPr>
          <w:rFonts w:asciiTheme="minorHAnsi" w:hAnsiTheme="minorHAnsi"/>
          <w:b/>
          <w:spacing w:val="36"/>
          <w:sz w:val="32"/>
          <w:szCs w:val="32"/>
          <w:lang w:val="en-GB"/>
        </w:rPr>
        <w:t>time series</w:t>
      </w:r>
      <w:r w:rsidR="00791A4D">
        <w:rPr>
          <w:rFonts w:asciiTheme="minorHAnsi" w:hAnsiTheme="minorHAnsi"/>
          <w:b/>
          <w:spacing w:val="36"/>
          <w:sz w:val="32"/>
          <w:szCs w:val="32"/>
          <w:lang w:val="en-GB"/>
        </w:rPr>
        <w:t xml:space="preserve"> </w:t>
      </w:r>
    </w:p>
    <w:p w14:paraId="3CF0D3D2" w14:textId="0C44B3AF" w:rsidR="000B49EB" w:rsidRDefault="00791A4D" w:rsidP="00671C83">
      <w:pPr>
        <w:spacing w:after="0" w:line="240" w:lineRule="auto"/>
        <w:jc w:val="center"/>
        <w:rPr>
          <w:rFonts w:asciiTheme="minorHAnsi" w:hAnsiTheme="minorHAnsi"/>
          <w:b/>
          <w:spacing w:val="36"/>
          <w:sz w:val="32"/>
          <w:szCs w:val="32"/>
          <w:lang w:val="en-GB"/>
        </w:rPr>
      </w:pPr>
      <w:r>
        <w:rPr>
          <w:rFonts w:asciiTheme="minorHAnsi" w:hAnsiTheme="minorHAnsi"/>
          <w:b/>
          <w:spacing w:val="36"/>
          <w:sz w:val="32"/>
          <w:szCs w:val="32"/>
          <w:lang w:val="en-GB"/>
        </w:rPr>
        <w:t xml:space="preserve">using the </w:t>
      </w:r>
      <w:r w:rsidR="00951F59">
        <w:rPr>
          <w:rFonts w:asciiTheme="minorHAnsi" w:hAnsiTheme="minorHAnsi"/>
          <w:b/>
          <w:spacing w:val="36"/>
          <w:sz w:val="32"/>
          <w:szCs w:val="32"/>
          <w:lang w:val="en-GB"/>
        </w:rPr>
        <w:t>3rd</w:t>
      </w:r>
      <w:r>
        <w:rPr>
          <w:rFonts w:asciiTheme="minorHAnsi" w:hAnsiTheme="minorHAnsi"/>
          <w:b/>
          <w:spacing w:val="36"/>
          <w:sz w:val="32"/>
          <w:szCs w:val="32"/>
          <w:vertAlign w:val="superscript"/>
          <w:lang w:val="en-GB"/>
        </w:rPr>
        <w:t xml:space="preserve"> </w:t>
      </w:r>
      <w:r>
        <w:rPr>
          <w:rFonts w:asciiTheme="minorHAnsi" w:hAnsiTheme="minorHAnsi"/>
          <w:b/>
          <w:spacing w:val="36"/>
          <w:sz w:val="32"/>
          <w:szCs w:val="32"/>
          <w:lang w:val="en-GB"/>
        </w:rPr>
        <w:t>CEDEFOP Dataset</w:t>
      </w:r>
    </w:p>
    <w:p w14:paraId="4937F426" w14:textId="683F14DD" w:rsidR="006D1929" w:rsidRPr="004771EC" w:rsidRDefault="006F42AF" w:rsidP="00671C83">
      <w:pPr>
        <w:spacing w:after="0" w:line="240" w:lineRule="auto"/>
        <w:jc w:val="center"/>
        <w:rPr>
          <w:rFonts w:asciiTheme="minorHAnsi" w:hAnsiTheme="minorHAnsi"/>
          <w:b/>
          <w:spacing w:val="36"/>
          <w:sz w:val="32"/>
          <w:szCs w:val="32"/>
          <w:lang w:val="en-GB"/>
        </w:rPr>
      </w:pPr>
      <w:r>
        <w:rPr>
          <w:rFonts w:asciiTheme="minorHAnsi" w:hAnsiTheme="minorHAnsi"/>
          <w:b/>
          <w:spacing w:val="36"/>
          <w:sz w:val="32"/>
          <w:szCs w:val="32"/>
          <w:lang w:val="en-GB"/>
        </w:rPr>
        <w:t xml:space="preserve"> (</w:t>
      </w:r>
      <w:r w:rsidR="000B49EB">
        <w:rPr>
          <w:rFonts w:asciiTheme="minorHAnsi" w:hAnsiTheme="minorHAnsi"/>
          <w:b/>
          <w:spacing w:val="36"/>
          <w:sz w:val="32"/>
          <w:szCs w:val="32"/>
          <w:lang w:val="en-GB"/>
        </w:rPr>
        <w:t>March</w:t>
      </w:r>
      <w:r>
        <w:rPr>
          <w:rFonts w:asciiTheme="minorHAnsi" w:hAnsiTheme="minorHAnsi"/>
          <w:b/>
          <w:spacing w:val="36"/>
          <w:sz w:val="32"/>
          <w:szCs w:val="32"/>
          <w:lang w:val="en-GB"/>
        </w:rPr>
        <w:t xml:space="preserve"> 20</w:t>
      </w:r>
      <w:r w:rsidR="000B49EB">
        <w:rPr>
          <w:rFonts w:asciiTheme="minorHAnsi" w:hAnsiTheme="minorHAnsi"/>
          <w:b/>
          <w:spacing w:val="36"/>
          <w:sz w:val="32"/>
          <w:szCs w:val="32"/>
          <w:lang w:val="en-GB"/>
        </w:rPr>
        <w:t>20</w:t>
      </w:r>
      <w:r>
        <w:rPr>
          <w:rFonts w:asciiTheme="minorHAnsi" w:hAnsiTheme="minorHAnsi"/>
          <w:b/>
          <w:spacing w:val="36"/>
          <w:sz w:val="32"/>
          <w:szCs w:val="32"/>
          <w:lang w:val="en-GB"/>
        </w:rPr>
        <w:t>)</w:t>
      </w:r>
    </w:p>
    <w:p w14:paraId="0979DFE9" w14:textId="77777777" w:rsidR="006D1929" w:rsidRPr="00FB797C" w:rsidRDefault="0049163E" w:rsidP="00671C83">
      <w:pPr>
        <w:spacing w:after="0" w:line="240" w:lineRule="auto"/>
        <w:ind w:left="720"/>
        <w:jc w:val="both"/>
        <w:rPr>
          <w:rFonts w:asciiTheme="minorHAnsi" w:hAnsiTheme="minorHAnsi"/>
          <w:lang w:val="en-GB"/>
        </w:rPr>
      </w:pPr>
      <w:r>
        <w:rPr>
          <w:rFonts w:asciiTheme="minorHAnsi" w:hAnsiTheme="minorHAnsi"/>
          <w:noProof/>
          <w:lang w:val="en-US"/>
        </w:rPr>
        <mc:AlternateContent>
          <mc:Choice Requires="wps">
            <w:drawing>
              <wp:anchor distT="0" distB="0" distL="114300" distR="114300" simplePos="0" relativeHeight="251659264" behindDoc="0" locked="0" layoutInCell="1" allowOverlap="1" wp14:anchorId="71D0B2CB" wp14:editId="6E681B31">
                <wp:simplePos x="0" y="0"/>
                <wp:positionH relativeFrom="margin">
                  <wp:align>right</wp:align>
                </wp:positionH>
                <wp:positionV relativeFrom="paragraph">
                  <wp:posOffset>134414</wp:posOffset>
                </wp:positionV>
                <wp:extent cx="5715000" cy="1885950"/>
                <wp:effectExtent l="0" t="0" r="19050" b="1905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85950"/>
                        </a:xfrm>
                        <a:prstGeom prst="rect">
                          <a:avLst/>
                        </a:prstGeom>
                        <a:solidFill>
                          <a:srgbClr val="FFFFFF"/>
                        </a:solidFill>
                        <a:ln w="9525">
                          <a:solidFill>
                            <a:srgbClr val="000000"/>
                          </a:solidFill>
                          <a:miter lim="800000"/>
                          <a:headEnd/>
                          <a:tailEnd/>
                        </a:ln>
                      </wps:spPr>
                      <wps:txbx>
                        <w:txbxContent>
                          <w:p w14:paraId="240843DF" w14:textId="0F007790" w:rsidR="0051774E" w:rsidRDefault="0051774E" w:rsidP="004771EC">
                            <w:pPr>
                              <w:spacing w:after="0" w:line="240" w:lineRule="auto"/>
                              <w:jc w:val="center"/>
                              <w:rPr>
                                <w:b/>
                                <w:sz w:val="28"/>
                                <w:szCs w:val="28"/>
                                <w:lang w:val="en-GB"/>
                              </w:rPr>
                            </w:pPr>
                            <w:r w:rsidRPr="00AA4C23">
                              <w:rPr>
                                <w:b/>
                                <w:sz w:val="28"/>
                                <w:szCs w:val="28"/>
                                <w:lang w:val="en-GB"/>
                              </w:rPr>
                              <w:t xml:space="preserve">Prepared by: </w:t>
                            </w:r>
                          </w:p>
                          <w:p w14:paraId="1FF7967F" w14:textId="74F0CCD1" w:rsidR="0051774E" w:rsidRDefault="0051774E" w:rsidP="004771EC">
                            <w:pPr>
                              <w:spacing w:after="0" w:line="240" w:lineRule="auto"/>
                              <w:jc w:val="center"/>
                              <w:rPr>
                                <w:b/>
                                <w:sz w:val="28"/>
                                <w:szCs w:val="28"/>
                                <w:lang w:val="en-GB"/>
                              </w:rPr>
                            </w:pPr>
                            <w:r>
                              <w:rPr>
                                <w:b/>
                                <w:sz w:val="28"/>
                                <w:szCs w:val="28"/>
                                <w:lang w:val="en-GB"/>
                              </w:rPr>
                              <w:t>Swiss Federal Statistical Office</w:t>
                            </w:r>
                          </w:p>
                          <w:p w14:paraId="54EE601E" w14:textId="4D7A1105" w:rsidR="0051774E" w:rsidRDefault="00791A4D" w:rsidP="004771EC">
                            <w:pPr>
                              <w:spacing w:after="0" w:line="240" w:lineRule="auto"/>
                              <w:jc w:val="center"/>
                              <w:rPr>
                                <w:b/>
                                <w:sz w:val="28"/>
                                <w:szCs w:val="28"/>
                                <w:lang w:val="en-GB"/>
                              </w:rPr>
                            </w:pPr>
                            <w:r>
                              <w:rPr>
                                <w:b/>
                                <w:sz w:val="28"/>
                                <w:szCs w:val="28"/>
                                <w:lang w:val="en-GB"/>
                              </w:rPr>
                              <w:t>(Francis Saucy</w:t>
                            </w:r>
                            <w:r w:rsidR="0051774E">
                              <w:rPr>
                                <w:b/>
                                <w:sz w:val="28"/>
                                <w:szCs w:val="28"/>
                                <w:lang w:val="en-GB"/>
                              </w:rPr>
                              <w:t>)</w:t>
                            </w:r>
                          </w:p>
                          <w:p w14:paraId="22798CD5" w14:textId="2C1C9A8D" w:rsidR="0051774E" w:rsidRDefault="0051774E" w:rsidP="004771EC">
                            <w:pPr>
                              <w:spacing w:after="0" w:line="240" w:lineRule="auto"/>
                              <w:jc w:val="center"/>
                              <w:rPr>
                                <w:b/>
                                <w:sz w:val="28"/>
                                <w:szCs w:val="28"/>
                                <w:lang w:val="en-GB"/>
                              </w:rPr>
                            </w:pPr>
                          </w:p>
                          <w:p w14:paraId="6061DE86" w14:textId="25A2A993" w:rsidR="0051774E" w:rsidRDefault="0051774E" w:rsidP="00EC79CE">
                            <w:pPr>
                              <w:spacing w:after="0" w:line="240" w:lineRule="auto"/>
                              <w:rPr>
                                <w:b/>
                                <w:sz w:val="28"/>
                                <w:szCs w:val="28"/>
                                <w:lang w:val="en-GB"/>
                              </w:rPr>
                            </w:pPr>
                          </w:p>
                          <w:p w14:paraId="6C503FA5" w14:textId="7063F5CF" w:rsidR="0051774E" w:rsidRDefault="0051774E" w:rsidP="00EC79CE">
                            <w:pPr>
                              <w:spacing w:after="0" w:line="240" w:lineRule="auto"/>
                              <w:rPr>
                                <w:b/>
                                <w:sz w:val="28"/>
                                <w:szCs w:val="28"/>
                                <w:lang w:val="en-GB"/>
                              </w:rPr>
                            </w:pPr>
                            <w:r>
                              <w:rPr>
                                <w:b/>
                                <w:sz w:val="28"/>
                                <w:szCs w:val="28"/>
                                <w:lang w:val="en-GB"/>
                              </w:rPr>
                              <w:t xml:space="preserve">Date of present version: </w:t>
                            </w:r>
                            <w:r w:rsidR="00951F59">
                              <w:rPr>
                                <w:b/>
                                <w:sz w:val="28"/>
                                <w:szCs w:val="28"/>
                                <w:lang w:val="en-GB"/>
                              </w:rPr>
                              <w:t>2</w:t>
                            </w:r>
                            <w:r w:rsidR="001751AB">
                              <w:rPr>
                                <w:b/>
                                <w:sz w:val="28"/>
                                <w:szCs w:val="28"/>
                                <w:lang w:val="en-GB"/>
                              </w:rPr>
                              <w:t>6</w:t>
                            </w:r>
                            <w:r w:rsidR="00951F59" w:rsidRPr="00951F59">
                              <w:rPr>
                                <w:b/>
                                <w:sz w:val="28"/>
                                <w:szCs w:val="28"/>
                                <w:vertAlign w:val="superscript"/>
                                <w:lang w:val="en-GB"/>
                              </w:rPr>
                              <w:t>th</w:t>
                            </w:r>
                            <w:r w:rsidR="00951F59">
                              <w:rPr>
                                <w:b/>
                                <w:sz w:val="28"/>
                                <w:szCs w:val="28"/>
                                <w:lang w:val="en-GB"/>
                              </w:rPr>
                              <w:t xml:space="preserve"> </w:t>
                            </w:r>
                            <w:r>
                              <w:rPr>
                                <w:b/>
                                <w:sz w:val="28"/>
                                <w:szCs w:val="28"/>
                                <w:lang w:val="en-GB"/>
                              </w:rPr>
                              <w:t>March 2020</w:t>
                            </w:r>
                          </w:p>
                          <w:p w14:paraId="2D3BBF1B" w14:textId="77777777" w:rsidR="0051774E" w:rsidRDefault="0051774E" w:rsidP="006D1929">
                            <w:pPr>
                              <w:autoSpaceDE w:val="0"/>
                              <w:autoSpaceDN w:val="0"/>
                              <w:adjustRightInd w:val="0"/>
                              <w:spacing w:after="0" w:line="240" w:lineRule="auto"/>
                              <w:jc w:val="center"/>
                              <w:rPr>
                                <w:sz w:val="24"/>
                                <w:szCs w:val="24"/>
                                <w:lang w:val="en-GB"/>
                              </w:rPr>
                            </w:pPr>
                          </w:p>
                          <w:p w14:paraId="681F358A" w14:textId="77777777" w:rsidR="0051774E" w:rsidRPr="004771EC" w:rsidRDefault="0051774E" w:rsidP="006D1929">
                            <w:pPr>
                              <w:autoSpaceDE w:val="0"/>
                              <w:autoSpaceDN w:val="0"/>
                              <w:adjustRightInd w:val="0"/>
                              <w:spacing w:after="0" w:line="240" w:lineRule="auto"/>
                              <w:jc w:val="center"/>
                              <w:rPr>
                                <w:sz w:val="24"/>
                                <w:szCs w:val="24"/>
                                <w:lang w:val="en-GB"/>
                              </w:rPr>
                            </w:pPr>
                          </w:p>
                          <w:p w14:paraId="1055DAF5" w14:textId="77777777" w:rsidR="0051774E" w:rsidRPr="006D1929" w:rsidRDefault="0051774E" w:rsidP="006D1929">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D0B2CB" id="_x0000_t202" coordsize="21600,21600" o:spt="202" path="m,l,21600r21600,l21600,xe">
                <v:stroke joinstyle="miter"/>
                <v:path gradientshapeok="t" o:connecttype="rect"/>
              </v:shapetype>
              <v:shape id="Tekstvak 2" o:spid="_x0000_s1026" type="#_x0000_t202" style="position:absolute;left:0;text-align:left;margin-left:398.8pt;margin-top:10.6pt;width:450pt;height:14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">
                <v:textbox>
                  <w:txbxContent>
                    <w:p w14:paraId="240843DF" w14:textId="0F007790" w:rsidR="0051774E" w:rsidRDefault="0051774E" w:rsidP="004771EC">
                      <w:pPr>
                        <w:spacing w:after="0" w:line="240" w:lineRule="auto"/>
                        <w:jc w:val="center"/>
                        <w:rPr>
                          <w:b/>
                          <w:sz w:val="28"/>
                          <w:szCs w:val="28"/>
                          <w:lang w:val="en-GB"/>
                        </w:rPr>
                      </w:pPr>
                      <w:r w:rsidRPr="00AA4C23">
                        <w:rPr>
                          <w:b/>
                          <w:sz w:val="28"/>
                          <w:szCs w:val="28"/>
                          <w:lang w:val="en-GB"/>
                        </w:rPr>
                        <w:t xml:space="preserve">Prepared by: </w:t>
                      </w:r>
                    </w:p>
                    <w:p w14:paraId="1FF7967F" w14:textId="74F0CCD1" w:rsidR="0051774E" w:rsidRDefault="0051774E" w:rsidP="004771EC">
                      <w:pPr>
                        <w:spacing w:after="0" w:line="240" w:lineRule="auto"/>
                        <w:jc w:val="center"/>
                        <w:rPr>
                          <w:b/>
                          <w:sz w:val="28"/>
                          <w:szCs w:val="28"/>
                          <w:lang w:val="en-GB"/>
                        </w:rPr>
                      </w:pPr>
                      <w:r>
                        <w:rPr>
                          <w:b/>
                          <w:sz w:val="28"/>
                          <w:szCs w:val="28"/>
                          <w:lang w:val="en-GB"/>
                        </w:rPr>
                        <w:t>Swiss Federal Statistical Office</w:t>
                      </w:r>
                    </w:p>
                    <w:p w14:paraId="54EE601E" w14:textId="4D7A1105" w:rsidR="0051774E" w:rsidRDefault="00791A4D" w:rsidP="004771EC">
                      <w:pPr>
                        <w:spacing w:after="0" w:line="240" w:lineRule="auto"/>
                        <w:jc w:val="center"/>
                        <w:rPr>
                          <w:b/>
                          <w:sz w:val="28"/>
                          <w:szCs w:val="28"/>
                          <w:lang w:val="en-GB"/>
                        </w:rPr>
                      </w:pPr>
                      <w:r>
                        <w:rPr>
                          <w:b/>
                          <w:sz w:val="28"/>
                          <w:szCs w:val="28"/>
                          <w:lang w:val="en-GB"/>
                        </w:rPr>
                        <w:t>(Francis Saucy</w:t>
                      </w:r>
                      <w:r w:rsidR="0051774E">
                        <w:rPr>
                          <w:b/>
                          <w:sz w:val="28"/>
                          <w:szCs w:val="28"/>
                          <w:lang w:val="en-GB"/>
                        </w:rPr>
                        <w:t>)</w:t>
                      </w:r>
                    </w:p>
                    <w:p w14:paraId="22798CD5" w14:textId="2C1C9A8D" w:rsidR="0051774E" w:rsidRDefault="0051774E" w:rsidP="004771EC">
                      <w:pPr>
                        <w:spacing w:after="0" w:line="240" w:lineRule="auto"/>
                        <w:jc w:val="center"/>
                        <w:rPr>
                          <w:b/>
                          <w:sz w:val="28"/>
                          <w:szCs w:val="28"/>
                          <w:lang w:val="en-GB"/>
                        </w:rPr>
                      </w:pPr>
                    </w:p>
                    <w:p w14:paraId="6061DE86" w14:textId="25A2A993" w:rsidR="0051774E" w:rsidRDefault="0051774E" w:rsidP="00EC79CE">
                      <w:pPr>
                        <w:spacing w:after="0" w:line="240" w:lineRule="auto"/>
                        <w:rPr>
                          <w:b/>
                          <w:sz w:val="28"/>
                          <w:szCs w:val="28"/>
                          <w:lang w:val="en-GB"/>
                        </w:rPr>
                      </w:pPr>
                    </w:p>
                    <w:p w14:paraId="6C503FA5" w14:textId="7063F5CF" w:rsidR="0051774E" w:rsidRDefault="0051774E" w:rsidP="00EC79CE">
                      <w:pPr>
                        <w:spacing w:after="0" w:line="240" w:lineRule="auto"/>
                        <w:rPr>
                          <w:b/>
                          <w:sz w:val="28"/>
                          <w:szCs w:val="28"/>
                          <w:lang w:val="en-GB"/>
                        </w:rPr>
                      </w:pPr>
                      <w:r>
                        <w:rPr>
                          <w:b/>
                          <w:sz w:val="28"/>
                          <w:szCs w:val="28"/>
                          <w:lang w:val="en-GB"/>
                        </w:rPr>
                        <w:t xml:space="preserve">Date of present version: </w:t>
                      </w:r>
                      <w:r w:rsidR="00951F59">
                        <w:rPr>
                          <w:b/>
                          <w:sz w:val="28"/>
                          <w:szCs w:val="28"/>
                          <w:lang w:val="en-GB"/>
                        </w:rPr>
                        <w:t>2</w:t>
                      </w:r>
                      <w:r w:rsidR="001751AB">
                        <w:rPr>
                          <w:b/>
                          <w:sz w:val="28"/>
                          <w:szCs w:val="28"/>
                          <w:lang w:val="en-GB"/>
                        </w:rPr>
                        <w:t>6</w:t>
                      </w:r>
                      <w:r w:rsidR="00951F59" w:rsidRPr="00951F59">
                        <w:rPr>
                          <w:b/>
                          <w:sz w:val="28"/>
                          <w:szCs w:val="28"/>
                          <w:vertAlign w:val="superscript"/>
                          <w:lang w:val="en-GB"/>
                        </w:rPr>
                        <w:t>th</w:t>
                      </w:r>
                      <w:r w:rsidR="00951F59">
                        <w:rPr>
                          <w:b/>
                          <w:sz w:val="28"/>
                          <w:szCs w:val="28"/>
                          <w:lang w:val="en-GB"/>
                        </w:rPr>
                        <w:t xml:space="preserve"> </w:t>
                      </w:r>
                      <w:r>
                        <w:rPr>
                          <w:b/>
                          <w:sz w:val="28"/>
                          <w:szCs w:val="28"/>
                          <w:lang w:val="en-GB"/>
                        </w:rPr>
                        <w:t>March 2020</w:t>
                      </w:r>
                    </w:p>
                    <w:p w14:paraId="2D3BBF1B" w14:textId="77777777" w:rsidR="0051774E" w:rsidRDefault="0051774E" w:rsidP="006D1929">
                      <w:pPr>
                        <w:autoSpaceDE w:val="0"/>
                        <w:autoSpaceDN w:val="0"/>
                        <w:adjustRightInd w:val="0"/>
                        <w:spacing w:after="0" w:line="240" w:lineRule="auto"/>
                        <w:jc w:val="center"/>
                        <w:rPr>
                          <w:sz w:val="24"/>
                          <w:szCs w:val="24"/>
                          <w:lang w:val="en-GB"/>
                        </w:rPr>
                      </w:pPr>
                    </w:p>
                    <w:p w14:paraId="681F358A" w14:textId="77777777" w:rsidR="0051774E" w:rsidRPr="004771EC" w:rsidRDefault="0051774E" w:rsidP="006D1929">
                      <w:pPr>
                        <w:autoSpaceDE w:val="0"/>
                        <w:autoSpaceDN w:val="0"/>
                        <w:adjustRightInd w:val="0"/>
                        <w:spacing w:after="0" w:line="240" w:lineRule="auto"/>
                        <w:jc w:val="center"/>
                        <w:rPr>
                          <w:sz w:val="24"/>
                          <w:szCs w:val="24"/>
                          <w:lang w:val="en-GB"/>
                        </w:rPr>
                      </w:pPr>
                    </w:p>
                    <w:p w14:paraId="1055DAF5" w14:textId="77777777" w:rsidR="0051774E" w:rsidRPr="006D1929" w:rsidRDefault="0051774E" w:rsidP="006D1929">
                      <w:pPr>
                        <w:rPr>
                          <w:lang w:val="en-US"/>
                        </w:rPr>
                      </w:pPr>
                    </w:p>
                  </w:txbxContent>
                </v:textbox>
                <w10:wrap anchorx="margin"/>
              </v:shape>
            </w:pict>
          </mc:Fallback>
        </mc:AlternateContent>
      </w:r>
    </w:p>
    <w:p w14:paraId="238FA386" w14:textId="77777777" w:rsidR="006D1929" w:rsidRPr="00FB797C" w:rsidRDefault="006D1929" w:rsidP="00671C83">
      <w:pPr>
        <w:spacing w:after="0" w:line="240" w:lineRule="auto"/>
        <w:ind w:left="720"/>
        <w:jc w:val="both"/>
        <w:rPr>
          <w:rFonts w:asciiTheme="minorHAnsi" w:hAnsiTheme="minorHAnsi"/>
          <w:lang w:val="en-GB"/>
        </w:rPr>
      </w:pPr>
    </w:p>
    <w:p w14:paraId="588106CA" w14:textId="77777777" w:rsidR="006D1929" w:rsidRDefault="006D1929" w:rsidP="00671C83">
      <w:pPr>
        <w:spacing w:after="0" w:line="240" w:lineRule="auto"/>
        <w:rPr>
          <w:lang w:val="en-GB"/>
        </w:rPr>
      </w:pPr>
    </w:p>
    <w:p w14:paraId="68EE4A09" w14:textId="77777777" w:rsidR="006D1929" w:rsidRDefault="006D1929" w:rsidP="00671C83">
      <w:pPr>
        <w:spacing w:after="0" w:line="240" w:lineRule="auto"/>
        <w:rPr>
          <w:lang w:val="en-GB"/>
        </w:rPr>
      </w:pPr>
    </w:p>
    <w:p w14:paraId="189B2AEA" w14:textId="77777777" w:rsidR="006D1929" w:rsidRDefault="006D1929" w:rsidP="00671C83">
      <w:pPr>
        <w:spacing w:after="0" w:line="240" w:lineRule="auto"/>
        <w:rPr>
          <w:lang w:val="en-GB"/>
        </w:rPr>
      </w:pPr>
      <w:r>
        <w:rPr>
          <w:lang w:val="en-GB"/>
        </w:rPr>
        <w:tab/>
      </w:r>
    </w:p>
    <w:p w14:paraId="13CA1F37" w14:textId="77777777" w:rsidR="006D1929" w:rsidRDefault="006D1929" w:rsidP="00671C83">
      <w:pPr>
        <w:spacing w:after="0" w:line="240" w:lineRule="auto"/>
        <w:rPr>
          <w:lang w:val="en-GB"/>
        </w:rPr>
      </w:pPr>
    </w:p>
    <w:p w14:paraId="4C1C2A0A" w14:textId="77777777" w:rsidR="004771EC" w:rsidRDefault="004771EC" w:rsidP="00671C83">
      <w:pPr>
        <w:spacing w:after="0" w:line="240" w:lineRule="auto"/>
        <w:rPr>
          <w:lang w:val="en-GB"/>
        </w:rPr>
      </w:pPr>
    </w:p>
    <w:p w14:paraId="6F85B026" w14:textId="77777777" w:rsidR="004771EC" w:rsidRDefault="004771EC" w:rsidP="00671C83">
      <w:pPr>
        <w:spacing w:after="0" w:line="240" w:lineRule="auto"/>
        <w:rPr>
          <w:lang w:val="en-GB"/>
        </w:rPr>
      </w:pPr>
    </w:p>
    <w:p w14:paraId="76C39EEF" w14:textId="77777777" w:rsidR="004771EC" w:rsidRDefault="004771EC" w:rsidP="00671C83">
      <w:pPr>
        <w:spacing w:after="0" w:line="240" w:lineRule="auto"/>
        <w:rPr>
          <w:lang w:val="en-GB"/>
        </w:rPr>
      </w:pPr>
    </w:p>
    <w:p w14:paraId="444704BE" w14:textId="77777777" w:rsidR="0049163E" w:rsidRDefault="0049163E" w:rsidP="00671C83">
      <w:pPr>
        <w:spacing w:after="0" w:line="240" w:lineRule="auto"/>
        <w:rPr>
          <w:lang w:val="en-GB"/>
        </w:rPr>
      </w:pPr>
    </w:p>
    <w:p w14:paraId="738DD0FA" w14:textId="77777777" w:rsidR="006D1929" w:rsidRDefault="006D1929" w:rsidP="00671C83">
      <w:pPr>
        <w:spacing w:after="0" w:line="240" w:lineRule="auto"/>
        <w:rPr>
          <w:lang w:val="en-GB"/>
        </w:rPr>
      </w:pPr>
      <w:r>
        <w:rPr>
          <w:lang w:val="en-GB"/>
        </w:rPr>
        <w:t>Workpackage Leader:</w:t>
      </w:r>
    </w:p>
    <w:p w14:paraId="2296EC80" w14:textId="2DB8FBEF" w:rsidR="006D1929" w:rsidRPr="004771EC" w:rsidRDefault="000E66F6" w:rsidP="00671C83">
      <w:pPr>
        <w:spacing w:after="0" w:line="240" w:lineRule="auto"/>
        <w:ind w:firstLine="708"/>
        <w:rPr>
          <w:lang w:val="en-GB"/>
        </w:rPr>
      </w:pPr>
      <w:r>
        <w:rPr>
          <w:lang w:val="en-GB"/>
        </w:rPr>
        <w:t>Tomaž Špeh (SURS, SI)</w:t>
      </w:r>
    </w:p>
    <w:p w14:paraId="747895FD" w14:textId="77777777" w:rsidR="000D2F34" w:rsidRDefault="006D1929" w:rsidP="00671C83">
      <w:pPr>
        <w:spacing w:after="0" w:line="240" w:lineRule="auto"/>
        <w:ind w:firstLine="708"/>
        <w:rPr>
          <w:lang w:val="en-GB"/>
        </w:rPr>
      </w:pPr>
      <w:r w:rsidRPr="004771EC">
        <w:rPr>
          <w:lang w:val="en-GB"/>
        </w:rPr>
        <w:t>e-mail address</w:t>
      </w:r>
      <w:r w:rsidR="004771EC" w:rsidRPr="004771EC">
        <w:rPr>
          <w:lang w:val="en-GB"/>
        </w:rPr>
        <w:t xml:space="preserve">: </w:t>
      </w:r>
      <w:r w:rsidR="000E66F6">
        <w:rPr>
          <w:lang w:val="en-GB"/>
        </w:rPr>
        <w:t>tomaz.speh@gov.si</w:t>
      </w:r>
      <w:r w:rsidRPr="004771EC">
        <w:rPr>
          <w:lang w:val="en-GB"/>
        </w:rPr>
        <w:tab/>
      </w:r>
    </w:p>
    <w:p w14:paraId="714E90D3" w14:textId="2433DB80" w:rsidR="006D1929" w:rsidRPr="000620B6" w:rsidRDefault="006D1929" w:rsidP="00671C83">
      <w:pPr>
        <w:spacing w:after="0" w:line="240" w:lineRule="auto"/>
        <w:ind w:firstLine="708"/>
        <w:rPr>
          <w:lang w:val="en-GB"/>
        </w:rPr>
      </w:pPr>
      <w:r w:rsidRPr="004771EC">
        <w:rPr>
          <w:lang w:val="en-GB"/>
        </w:rPr>
        <w:t>mobile phone: +</w:t>
      </w:r>
      <w:r w:rsidR="000E66F6">
        <w:rPr>
          <w:lang w:val="en-GB"/>
        </w:rPr>
        <w:t>38651672116</w:t>
      </w:r>
    </w:p>
    <w:p w14:paraId="2EF7E1A6" w14:textId="2388C2BC" w:rsidR="00B417CA" w:rsidRDefault="00B417CA">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50A36755" w14:textId="77777777" w:rsidR="00AD6F43" w:rsidRDefault="00AD6F43" w:rsidP="00671C83">
      <w:pPr>
        <w:pStyle w:val="Titre1"/>
        <w:spacing w:before="0" w:line="240" w:lineRule="auto"/>
        <w:rPr>
          <w:lang w:val="en-GB"/>
        </w:rPr>
      </w:pPr>
    </w:p>
    <w:sdt>
      <w:sdtPr>
        <w:rPr>
          <w:rFonts w:ascii="Calibri" w:eastAsia="Calibri" w:hAnsi="Calibri" w:cs="Times New Roman"/>
          <w:color w:val="auto"/>
          <w:sz w:val="22"/>
          <w:szCs w:val="22"/>
          <w:lang w:val="fr-FR" w:eastAsia="en-US"/>
        </w:rPr>
        <w:id w:val="-795599569"/>
        <w:docPartObj>
          <w:docPartGallery w:val="Table of Contents"/>
          <w:docPartUnique/>
        </w:docPartObj>
      </w:sdtPr>
      <w:sdtEndPr>
        <w:rPr>
          <w:b/>
          <w:bCs/>
        </w:rPr>
      </w:sdtEndPr>
      <w:sdtContent>
        <w:p w14:paraId="76987831" w14:textId="3D5B61A6" w:rsidR="00AD6F43" w:rsidRDefault="00AD6F43" w:rsidP="00671C83">
          <w:pPr>
            <w:pStyle w:val="En-ttedetabledesmatires"/>
            <w:spacing w:before="0" w:line="240" w:lineRule="auto"/>
          </w:pPr>
          <w:r>
            <w:rPr>
              <w:lang w:val="fr-FR"/>
            </w:rPr>
            <w:t xml:space="preserve">Contents </w:t>
          </w:r>
        </w:p>
        <w:p w14:paraId="1544ED08" w14:textId="1783E2E7" w:rsidR="00B417CA" w:rsidRDefault="00AD6F43">
          <w:pPr>
            <w:pStyle w:val="TM1"/>
            <w:tabs>
              <w:tab w:val="right" w:leader="dot" w:pos="9016"/>
            </w:tabs>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36058861" w:history="1">
            <w:r w:rsidR="00B417CA" w:rsidRPr="00D213FE">
              <w:rPr>
                <w:rStyle w:val="Lienhypertexte"/>
                <w:noProof/>
                <w:lang w:val="en-GB"/>
              </w:rPr>
              <w:t>Analyses of time series using the 2nd CEDEFOP Dataset</w:t>
            </w:r>
            <w:r w:rsidR="00B417CA">
              <w:rPr>
                <w:noProof/>
                <w:webHidden/>
              </w:rPr>
              <w:tab/>
            </w:r>
            <w:r w:rsidR="00B417CA">
              <w:rPr>
                <w:noProof/>
                <w:webHidden/>
              </w:rPr>
              <w:fldChar w:fldCharType="begin"/>
            </w:r>
            <w:r w:rsidR="00B417CA">
              <w:rPr>
                <w:noProof/>
                <w:webHidden/>
              </w:rPr>
              <w:instrText xml:space="preserve"> PAGEREF _Toc36058861 \h </w:instrText>
            </w:r>
            <w:r w:rsidR="00B417CA">
              <w:rPr>
                <w:noProof/>
                <w:webHidden/>
              </w:rPr>
            </w:r>
            <w:r w:rsidR="00B417CA">
              <w:rPr>
                <w:noProof/>
                <w:webHidden/>
              </w:rPr>
              <w:fldChar w:fldCharType="separate"/>
            </w:r>
            <w:r w:rsidR="00B417CA">
              <w:rPr>
                <w:noProof/>
                <w:webHidden/>
              </w:rPr>
              <w:t>3</w:t>
            </w:r>
            <w:r w:rsidR="00B417CA">
              <w:rPr>
                <w:noProof/>
                <w:webHidden/>
              </w:rPr>
              <w:fldChar w:fldCharType="end"/>
            </w:r>
          </w:hyperlink>
        </w:p>
        <w:p w14:paraId="10460B13" w14:textId="60C7E56F" w:rsidR="00B417CA" w:rsidRDefault="00163A4A">
          <w:pPr>
            <w:pStyle w:val="TM1"/>
            <w:tabs>
              <w:tab w:val="right" w:leader="dot" w:pos="9016"/>
            </w:tabs>
            <w:rPr>
              <w:rFonts w:asciiTheme="minorHAnsi" w:eastAsiaTheme="minorEastAsia" w:hAnsiTheme="minorHAnsi" w:cstheme="minorBidi"/>
              <w:noProof/>
              <w:lang w:val="fr-CH" w:eastAsia="fr-CH"/>
            </w:rPr>
          </w:pPr>
          <w:hyperlink w:anchor="_Toc36058862" w:history="1">
            <w:r w:rsidR="00B417CA" w:rsidRPr="00D213FE">
              <w:rPr>
                <w:rStyle w:val="Lienhypertexte"/>
                <w:noProof/>
                <w:lang w:val="en-GB"/>
              </w:rPr>
              <w:t>Goals of the report</w:t>
            </w:r>
            <w:r w:rsidR="00B417CA">
              <w:rPr>
                <w:noProof/>
                <w:webHidden/>
              </w:rPr>
              <w:tab/>
            </w:r>
            <w:r w:rsidR="00B417CA">
              <w:rPr>
                <w:noProof/>
                <w:webHidden/>
              </w:rPr>
              <w:fldChar w:fldCharType="begin"/>
            </w:r>
            <w:r w:rsidR="00B417CA">
              <w:rPr>
                <w:noProof/>
                <w:webHidden/>
              </w:rPr>
              <w:instrText xml:space="preserve"> PAGEREF _Toc36058862 \h </w:instrText>
            </w:r>
            <w:r w:rsidR="00B417CA">
              <w:rPr>
                <w:noProof/>
                <w:webHidden/>
              </w:rPr>
            </w:r>
            <w:r w:rsidR="00B417CA">
              <w:rPr>
                <w:noProof/>
                <w:webHidden/>
              </w:rPr>
              <w:fldChar w:fldCharType="separate"/>
            </w:r>
            <w:r w:rsidR="00B417CA">
              <w:rPr>
                <w:noProof/>
                <w:webHidden/>
              </w:rPr>
              <w:t>3</w:t>
            </w:r>
            <w:r w:rsidR="00B417CA">
              <w:rPr>
                <w:noProof/>
                <w:webHidden/>
              </w:rPr>
              <w:fldChar w:fldCharType="end"/>
            </w:r>
          </w:hyperlink>
        </w:p>
        <w:p w14:paraId="6A239019" w14:textId="19D7F2F2" w:rsidR="00B417CA" w:rsidRDefault="00163A4A">
          <w:pPr>
            <w:pStyle w:val="TM1"/>
            <w:tabs>
              <w:tab w:val="right" w:leader="dot" w:pos="9016"/>
            </w:tabs>
            <w:rPr>
              <w:rFonts w:asciiTheme="minorHAnsi" w:eastAsiaTheme="minorEastAsia" w:hAnsiTheme="minorHAnsi" w:cstheme="minorBidi"/>
              <w:noProof/>
              <w:lang w:val="fr-CH" w:eastAsia="fr-CH"/>
            </w:rPr>
          </w:pPr>
          <w:hyperlink w:anchor="_Toc36058863" w:history="1">
            <w:r w:rsidR="00B417CA" w:rsidRPr="00D213FE">
              <w:rPr>
                <w:rStyle w:val="Lienhypertexte"/>
                <w:noProof/>
                <w:lang w:val="en-GB"/>
              </w:rPr>
              <w:t>The main goals of this report are to:</w:t>
            </w:r>
            <w:r w:rsidR="00B417CA">
              <w:rPr>
                <w:noProof/>
                <w:webHidden/>
              </w:rPr>
              <w:tab/>
            </w:r>
            <w:r w:rsidR="00B417CA">
              <w:rPr>
                <w:noProof/>
                <w:webHidden/>
              </w:rPr>
              <w:fldChar w:fldCharType="begin"/>
            </w:r>
            <w:r w:rsidR="00B417CA">
              <w:rPr>
                <w:noProof/>
                <w:webHidden/>
              </w:rPr>
              <w:instrText xml:space="preserve"> PAGEREF _Toc36058863 \h </w:instrText>
            </w:r>
            <w:r w:rsidR="00B417CA">
              <w:rPr>
                <w:noProof/>
                <w:webHidden/>
              </w:rPr>
            </w:r>
            <w:r w:rsidR="00B417CA">
              <w:rPr>
                <w:noProof/>
                <w:webHidden/>
              </w:rPr>
              <w:fldChar w:fldCharType="separate"/>
            </w:r>
            <w:r w:rsidR="00B417CA">
              <w:rPr>
                <w:noProof/>
                <w:webHidden/>
              </w:rPr>
              <w:t>3</w:t>
            </w:r>
            <w:r w:rsidR="00B417CA">
              <w:rPr>
                <w:noProof/>
                <w:webHidden/>
              </w:rPr>
              <w:fldChar w:fldCharType="end"/>
            </w:r>
          </w:hyperlink>
        </w:p>
        <w:p w14:paraId="715BF1C3" w14:textId="26E1EFCB" w:rsidR="00B417CA" w:rsidRDefault="00163A4A">
          <w:pPr>
            <w:pStyle w:val="TM1"/>
            <w:tabs>
              <w:tab w:val="left" w:pos="440"/>
              <w:tab w:val="right" w:leader="dot" w:pos="9016"/>
            </w:tabs>
            <w:rPr>
              <w:rFonts w:asciiTheme="minorHAnsi" w:eastAsiaTheme="minorEastAsia" w:hAnsiTheme="minorHAnsi" w:cstheme="minorBidi"/>
              <w:noProof/>
              <w:lang w:val="fr-CH" w:eastAsia="fr-CH"/>
            </w:rPr>
          </w:pPr>
          <w:hyperlink w:anchor="_Toc36058864" w:history="1">
            <w:r w:rsidR="00B417CA" w:rsidRPr="00D213FE">
              <w:rPr>
                <w:rStyle w:val="Lienhypertexte"/>
                <w:noProof/>
                <w:lang w:val="en-GB"/>
              </w:rPr>
              <w:t>a)</w:t>
            </w:r>
            <w:r w:rsidR="00B417CA">
              <w:rPr>
                <w:rFonts w:asciiTheme="minorHAnsi" w:eastAsiaTheme="minorEastAsia" w:hAnsiTheme="minorHAnsi" w:cstheme="minorBidi"/>
                <w:noProof/>
                <w:lang w:val="fr-CH" w:eastAsia="fr-CH"/>
              </w:rPr>
              <w:tab/>
            </w:r>
            <w:r w:rsidR="00B417CA" w:rsidRPr="00D213FE">
              <w:rPr>
                <w:rStyle w:val="Lienhypertexte"/>
                <w:noProof/>
                <w:lang w:val="en-GB"/>
              </w:rPr>
              <w:t>describe the OJA CEDEFOP data in terms of time series</w:t>
            </w:r>
            <w:r w:rsidR="00B417CA">
              <w:rPr>
                <w:noProof/>
                <w:webHidden/>
              </w:rPr>
              <w:tab/>
            </w:r>
            <w:r w:rsidR="00B417CA">
              <w:rPr>
                <w:noProof/>
                <w:webHidden/>
              </w:rPr>
              <w:fldChar w:fldCharType="begin"/>
            </w:r>
            <w:r w:rsidR="00B417CA">
              <w:rPr>
                <w:noProof/>
                <w:webHidden/>
              </w:rPr>
              <w:instrText xml:space="preserve"> PAGEREF _Toc36058864 \h </w:instrText>
            </w:r>
            <w:r w:rsidR="00B417CA">
              <w:rPr>
                <w:noProof/>
                <w:webHidden/>
              </w:rPr>
            </w:r>
            <w:r w:rsidR="00B417CA">
              <w:rPr>
                <w:noProof/>
                <w:webHidden/>
              </w:rPr>
              <w:fldChar w:fldCharType="separate"/>
            </w:r>
            <w:r w:rsidR="00B417CA">
              <w:rPr>
                <w:noProof/>
                <w:webHidden/>
              </w:rPr>
              <w:t>3</w:t>
            </w:r>
            <w:r w:rsidR="00B417CA">
              <w:rPr>
                <w:noProof/>
                <w:webHidden/>
              </w:rPr>
              <w:fldChar w:fldCharType="end"/>
            </w:r>
          </w:hyperlink>
        </w:p>
        <w:p w14:paraId="6F56A825" w14:textId="6837361B" w:rsidR="00B417CA" w:rsidRDefault="00163A4A">
          <w:pPr>
            <w:pStyle w:val="TM1"/>
            <w:tabs>
              <w:tab w:val="left" w:pos="440"/>
              <w:tab w:val="right" w:leader="dot" w:pos="9016"/>
            </w:tabs>
            <w:rPr>
              <w:rFonts w:asciiTheme="minorHAnsi" w:eastAsiaTheme="minorEastAsia" w:hAnsiTheme="minorHAnsi" w:cstheme="minorBidi"/>
              <w:noProof/>
              <w:lang w:val="fr-CH" w:eastAsia="fr-CH"/>
            </w:rPr>
          </w:pPr>
          <w:hyperlink w:anchor="_Toc36058865" w:history="1">
            <w:r w:rsidR="00B417CA" w:rsidRPr="00D213FE">
              <w:rPr>
                <w:rStyle w:val="Lienhypertexte"/>
                <w:noProof/>
                <w:lang w:val="en-GB"/>
              </w:rPr>
              <w:t>b)</w:t>
            </w:r>
            <w:r w:rsidR="00B417CA">
              <w:rPr>
                <w:rFonts w:asciiTheme="minorHAnsi" w:eastAsiaTheme="minorEastAsia" w:hAnsiTheme="minorHAnsi" w:cstheme="minorBidi"/>
                <w:noProof/>
                <w:lang w:val="fr-CH" w:eastAsia="fr-CH"/>
              </w:rPr>
              <w:tab/>
            </w:r>
            <w:r w:rsidR="00B417CA" w:rsidRPr="00D213FE">
              <w:rPr>
                <w:rStyle w:val="Lienhypertexte"/>
                <w:noProof/>
                <w:lang w:val="en-GB"/>
              </w:rPr>
              <w:t>compare OJA CEDEFOP series with the Eurostat JVS time series</w:t>
            </w:r>
            <w:r w:rsidR="00B417CA">
              <w:rPr>
                <w:noProof/>
                <w:webHidden/>
              </w:rPr>
              <w:tab/>
            </w:r>
            <w:r w:rsidR="00B417CA">
              <w:rPr>
                <w:noProof/>
                <w:webHidden/>
              </w:rPr>
              <w:fldChar w:fldCharType="begin"/>
            </w:r>
            <w:r w:rsidR="00B417CA">
              <w:rPr>
                <w:noProof/>
                <w:webHidden/>
              </w:rPr>
              <w:instrText xml:space="preserve"> PAGEREF _Toc36058865 \h </w:instrText>
            </w:r>
            <w:r w:rsidR="00B417CA">
              <w:rPr>
                <w:noProof/>
                <w:webHidden/>
              </w:rPr>
            </w:r>
            <w:r w:rsidR="00B417CA">
              <w:rPr>
                <w:noProof/>
                <w:webHidden/>
              </w:rPr>
              <w:fldChar w:fldCharType="separate"/>
            </w:r>
            <w:r w:rsidR="00B417CA">
              <w:rPr>
                <w:noProof/>
                <w:webHidden/>
              </w:rPr>
              <w:t>3</w:t>
            </w:r>
            <w:r w:rsidR="00B417CA">
              <w:rPr>
                <w:noProof/>
                <w:webHidden/>
              </w:rPr>
              <w:fldChar w:fldCharType="end"/>
            </w:r>
          </w:hyperlink>
        </w:p>
        <w:p w14:paraId="6A7D7944" w14:textId="43DB36BB" w:rsidR="00B417CA" w:rsidRDefault="00163A4A">
          <w:pPr>
            <w:pStyle w:val="TM1"/>
            <w:tabs>
              <w:tab w:val="right" w:leader="dot" w:pos="9016"/>
            </w:tabs>
            <w:rPr>
              <w:rFonts w:asciiTheme="minorHAnsi" w:eastAsiaTheme="minorEastAsia" w:hAnsiTheme="minorHAnsi" w:cstheme="minorBidi"/>
              <w:noProof/>
              <w:lang w:val="fr-CH" w:eastAsia="fr-CH"/>
            </w:rPr>
          </w:pPr>
          <w:hyperlink w:anchor="_Toc36058866" w:history="1">
            <w:r w:rsidR="00B417CA" w:rsidRPr="00D213FE">
              <w:rPr>
                <w:rStyle w:val="Lienhypertexte"/>
                <w:noProof/>
                <w:lang w:val="en-GB"/>
              </w:rPr>
              <w:t>Technical considerations</w:t>
            </w:r>
            <w:r w:rsidR="00B417CA">
              <w:rPr>
                <w:noProof/>
                <w:webHidden/>
              </w:rPr>
              <w:tab/>
            </w:r>
            <w:r w:rsidR="00B417CA">
              <w:rPr>
                <w:noProof/>
                <w:webHidden/>
              </w:rPr>
              <w:fldChar w:fldCharType="begin"/>
            </w:r>
            <w:r w:rsidR="00B417CA">
              <w:rPr>
                <w:noProof/>
                <w:webHidden/>
              </w:rPr>
              <w:instrText xml:space="preserve"> PAGEREF _Toc36058866 \h </w:instrText>
            </w:r>
            <w:r w:rsidR="00B417CA">
              <w:rPr>
                <w:noProof/>
                <w:webHidden/>
              </w:rPr>
            </w:r>
            <w:r w:rsidR="00B417CA">
              <w:rPr>
                <w:noProof/>
                <w:webHidden/>
              </w:rPr>
              <w:fldChar w:fldCharType="separate"/>
            </w:r>
            <w:r w:rsidR="00B417CA">
              <w:rPr>
                <w:noProof/>
                <w:webHidden/>
              </w:rPr>
              <w:t>3</w:t>
            </w:r>
            <w:r w:rsidR="00B417CA">
              <w:rPr>
                <w:noProof/>
                <w:webHidden/>
              </w:rPr>
              <w:fldChar w:fldCharType="end"/>
            </w:r>
          </w:hyperlink>
        </w:p>
        <w:p w14:paraId="6AA22035" w14:textId="723042A1" w:rsidR="00B417CA" w:rsidRDefault="00163A4A">
          <w:pPr>
            <w:pStyle w:val="TM1"/>
            <w:tabs>
              <w:tab w:val="right" w:leader="dot" w:pos="9016"/>
            </w:tabs>
            <w:rPr>
              <w:rFonts w:asciiTheme="minorHAnsi" w:eastAsiaTheme="minorEastAsia" w:hAnsiTheme="minorHAnsi" w:cstheme="minorBidi"/>
              <w:noProof/>
              <w:lang w:val="fr-CH" w:eastAsia="fr-CH"/>
            </w:rPr>
          </w:pPr>
          <w:hyperlink w:anchor="_Toc36058867" w:history="1">
            <w:r w:rsidR="00B417CA" w:rsidRPr="00D213FE">
              <w:rPr>
                <w:rStyle w:val="Lienhypertexte"/>
                <w:noProof/>
                <w:lang w:val="en-GB"/>
              </w:rPr>
              <w:t>Data description</w:t>
            </w:r>
            <w:r w:rsidR="00B417CA">
              <w:rPr>
                <w:noProof/>
                <w:webHidden/>
              </w:rPr>
              <w:tab/>
            </w:r>
            <w:r w:rsidR="00B417CA">
              <w:rPr>
                <w:noProof/>
                <w:webHidden/>
              </w:rPr>
              <w:fldChar w:fldCharType="begin"/>
            </w:r>
            <w:r w:rsidR="00B417CA">
              <w:rPr>
                <w:noProof/>
                <w:webHidden/>
              </w:rPr>
              <w:instrText xml:space="preserve"> PAGEREF _Toc36058867 \h </w:instrText>
            </w:r>
            <w:r w:rsidR="00B417CA">
              <w:rPr>
                <w:noProof/>
                <w:webHidden/>
              </w:rPr>
            </w:r>
            <w:r w:rsidR="00B417CA">
              <w:rPr>
                <w:noProof/>
                <w:webHidden/>
              </w:rPr>
              <w:fldChar w:fldCharType="separate"/>
            </w:r>
            <w:r w:rsidR="00B417CA">
              <w:rPr>
                <w:noProof/>
                <w:webHidden/>
              </w:rPr>
              <w:t>3</w:t>
            </w:r>
            <w:r w:rsidR="00B417CA">
              <w:rPr>
                <w:noProof/>
                <w:webHidden/>
              </w:rPr>
              <w:fldChar w:fldCharType="end"/>
            </w:r>
          </w:hyperlink>
        </w:p>
        <w:p w14:paraId="68BA90C8" w14:textId="76E1CAF0" w:rsidR="00B417CA" w:rsidRDefault="00163A4A">
          <w:pPr>
            <w:pStyle w:val="TM1"/>
            <w:tabs>
              <w:tab w:val="right" w:leader="dot" w:pos="9016"/>
            </w:tabs>
            <w:rPr>
              <w:rFonts w:asciiTheme="minorHAnsi" w:eastAsiaTheme="minorEastAsia" w:hAnsiTheme="minorHAnsi" w:cstheme="minorBidi"/>
              <w:noProof/>
              <w:lang w:val="fr-CH" w:eastAsia="fr-CH"/>
            </w:rPr>
          </w:pPr>
          <w:hyperlink w:anchor="_Toc36058868" w:history="1">
            <w:r w:rsidR="00B417CA" w:rsidRPr="00D213FE">
              <w:rPr>
                <w:rStyle w:val="Lienhypertexte"/>
                <w:noProof/>
                <w:lang w:val="en-GB"/>
              </w:rPr>
              <w:t>Monthly time series</w:t>
            </w:r>
            <w:r w:rsidR="00B417CA">
              <w:rPr>
                <w:noProof/>
                <w:webHidden/>
              </w:rPr>
              <w:tab/>
            </w:r>
            <w:r w:rsidR="00B417CA">
              <w:rPr>
                <w:noProof/>
                <w:webHidden/>
              </w:rPr>
              <w:fldChar w:fldCharType="begin"/>
            </w:r>
            <w:r w:rsidR="00B417CA">
              <w:rPr>
                <w:noProof/>
                <w:webHidden/>
              </w:rPr>
              <w:instrText xml:space="preserve"> PAGEREF _Toc36058868 \h </w:instrText>
            </w:r>
            <w:r w:rsidR="00B417CA">
              <w:rPr>
                <w:noProof/>
                <w:webHidden/>
              </w:rPr>
            </w:r>
            <w:r w:rsidR="00B417CA">
              <w:rPr>
                <w:noProof/>
                <w:webHidden/>
              </w:rPr>
              <w:fldChar w:fldCharType="separate"/>
            </w:r>
            <w:r w:rsidR="00B417CA">
              <w:rPr>
                <w:noProof/>
                <w:webHidden/>
              </w:rPr>
              <w:t>4</w:t>
            </w:r>
            <w:r w:rsidR="00B417CA">
              <w:rPr>
                <w:noProof/>
                <w:webHidden/>
              </w:rPr>
              <w:fldChar w:fldCharType="end"/>
            </w:r>
          </w:hyperlink>
        </w:p>
        <w:p w14:paraId="58512857" w14:textId="0D6F7EB0" w:rsidR="00B417CA" w:rsidRDefault="00163A4A">
          <w:pPr>
            <w:pStyle w:val="TM1"/>
            <w:tabs>
              <w:tab w:val="right" w:leader="dot" w:pos="9016"/>
            </w:tabs>
            <w:rPr>
              <w:rFonts w:asciiTheme="minorHAnsi" w:eastAsiaTheme="minorEastAsia" w:hAnsiTheme="minorHAnsi" w:cstheme="minorBidi"/>
              <w:noProof/>
              <w:lang w:val="fr-CH" w:eastAsia="fr-CH"/>
            </w:rPr>
          </w:pPr>
          <w:hyperlink w:anchor="_Toc36058869" w:history="1">
            <w:r w:rsidR="00B417CA" w:rsidRPr="00D213FE">
              <w:rPr>
                <w:rStyle w:val="Lienhypertexte"/>
                <w:noProof/>
                <w:lang w:val="en-GB"/>
              </w:rPr>
              <w:t>Quartely OJA time series</w:t>
            </w:r>
            <w:r w:rsidR="00B417CA">
              <w:rPr>
                <w:noProof/>
                <w:webHidden/>
              </w:rPr>
              <w:tab/>
            </w:r>
            <w:r w:rsidR="00B417CA">
              <w:rPr>
                <w:noProof/>
                <w:webHidden/>
              </w:rPr>
              <w:fldChar w:fldCharType="begin"/>
            </w:r>
            <w:r w:rsidR="00B417CA">
              <w:rPr>
                <w:noProof/>
                <w:webHidden/>
              </w:rPr>
              <w:instrText xml:space="preserve"> PAGEREF _Toc36058869 \h </w:instrText>
            </w:r>
            <w:r w:rsidR="00B417CA">
              <w:rPr>
                <w:noProof/>
                <w:webHidden/>
              </w:rPr>
            </w:r>
            <w:r w:rsidR="00B417CA">
              <w:rPr>
                <w:noProof/>
                <w:webHidden/>
              </w:rPr>
              <w:fldChar w:fldCharType="separate"/>
            </w:r>
            <w:r w:rsidR="00B417CA">
              <w:rPr>
                <w:noProof/>
                <w:webHidden/>
              </w:rPr>
              <w:t>6</w:t>
            </w:r>
            <w:r w:rsidR="00B417CA">
              <w:rPr>
                <w:noProof/>
                <w:webHidden/>
              </w:rPr>
              <w:fldChar w:fldCharType="end"/>
            </w:r>
          </w:hyperlink>
        </w:p>
        <w:p w14:paraId="3C8569B9" w14:textId="0889A4ED" w:rsidR="00B417CA" w:rsidRDefault="00163A4A">
          <w:pPr>
            <w:pStyle w:val="TM3"/>
            <w:tabs>
              <w:tab w:val="right" w:leader="dot" w:pos="9016"/>
            </w:tabs>
            <w:rPr>
              <w:rFonts w:asciiTheme="minorHAnsi" w:eastAsiaTheme="minorEastAsia" w:hAnsiTheme="minorHAnsi" w:cstheme="minorBidi"/>
              <w:noProof/>
              <w:lang w:val="fr-CH" w:eastAsia="fr-CH"/>
            </w:rPr>
          </w:pPr>
          <w:hyperlink w:anchor="_Toc36058870" w:history="1">
            <w:r w:rsidR="00B417CA" w:rsidRPr="00D213FE">
              <w:rPr>
                <w:rStyle w:val="Lienhypertexte"/>
                <w:noProof/>
              </w:rPr>
              <w:t>Conclusions</w:t>
            </w:r>
            <w:r w:rsidR="00B417CA" w:rsidRPr="00D213FE">
              <w:rPr>
                <w:rStyle w:val="Lienhypertexte"/>
                <w:noProof/>
                <w:lang w:val="en-GB"/>
              </w:rPr>
              <w:t>:</w:t>
            </w:r>
            <w:r w:rsidR="00B417CA">
              <w:rPr>
                <w:noProof/>
                <w:webHidden/>
              </w:rPr>
              <w:tab/>
            </w:r>
            <w:r w:rsidR="00B417CA">
              <w:rPr>
                <w:noProof/>
                <w:webHidden/>
              </w:rPr>
              <w:fldChar w:fldCharType="begin"/>
            </w:r>
            <w:r w:rsidR="00B417CA">
              <w:rPr>
                <w:noProof/>
                <w:webHidden/>
              </w:rPr>
              <w:instrText xml:space="preserve"> PAGEREF _Toc36058870 \h </w:instrText>
            </w:r>
            <w:r w:rsidR="00B417CA">
              <w:rPr>
                <w:noProof/>
                <w:webHidden/>
              </w:rPr>
            </w:r>
            <w:r w:rsidR="00B417CA">
              <w:rPr>
                <w:noProof/>
                <w:webHidden/>
              </w:rPr>
              <w:fldChar w:fldCharType="separate"/>
            </w:r>
            <w:r w:rsidR="00B417CA">
              <w:rPr>
                <w:noProof/>
                <w:webHidden/>
              </w:rPr>
              <w:t>10</w:t>
            </w:r>
            <w:r w:rsidR="00B417CA">
              <w:rPr>
                <w:noProof/>
                <w:webHidden/>
              </w:rPr>
              <w:fldChar w:fldCharType="end"/>
            </w:r>
          </w:hyperlink>
        </w:p>
        <w:p w14:paraId="5247D64D" w14:textId="6535A90F" w:rsidR="00AD6F43" w:rsidRDefault="00AD6F43" w:rsidP="00671C83">
          <w:pPr>
            <w:spacing w:after="0" w:line="240" w:lineRule="auto"/>
          </w:pPr>
          <w:r>
            <w:rPr>
              <w:b/>
              <w:bCs/>
              <w:lang w:val="fr-FR"/>
            </w:rPr>
            <w:fldChar w:fldCharType="end"/>
          </w:r>
        </w:p>
      </w:sdtContent>
    </w:sdt>
    <w:p w14:paraId="39B57A38" w14:textId="77777777" w:rsidR="00B417CA" w:rsidRDefault="00C970EB" w:rsidP="00671C83">
      <w:pPr>
        <w:spacing w:after="0" w:line="240" w:lineRule="auto"/>
        <w:rPr>
          <w:noProof/>
        </w:rPr>
      </w:pPr>
      <w:r w:rsidRPr="00594BC3">
        <w:rPr>
          <w:b/>
          <w:bCs/>
          <w:sz w:val="28"/>
          <w:szCs w:val="28"/>
          <w:lang w:val="en-GB"/>
        </w:rPr>
        <w:t>List of Figures</w:t>
      </w:r>
      <w:r>
        <w:rPr>
          <w:b/>
          <w:bCs/>
          <w:lang w:val="en-GB"/>
        </w:rPr>
        <w:fldChar w:fldCharType="begin"/>
      </w:r>
      <w:r w:rsidRPr="00594BC3">
        <w:rPr>
          <w:b/>
          <w:bCs/>
          <w:lang w:val="en-GB"/>
        </w:rPr>
        <w:instrText xml:space="preserve"> TOC \c "Figure" </w:instrText>
      </w:r>
      <w:r>
        <w:rPr>
          <w:b/>
          <w:bCs/>
          <w:lang w:val="en-GB"/>
        </w:rPr>
        <w:fldChar w:fldCharType="separate"/>
      </w:r>
    </w:p>
    <w:p w14:paraId="021E8553" w14:textId="6B82D392" w:rsidR="00B417CA" w:rsidRDefault="00B417CA">
      <w:pPr>
        <w:pStyle w:val="Tabledesillustrations"/>
        <w:tabs>
          <w:tab w:val="right" w:leader="dot" w:pos="9016"/>
        </w:tabs>
        <w:rPr>
          <w:rFonts w:asciiTheme="minorHAnsi" w:eastAsiaTheme="minorEastAsia" w:hAnsiTheme="minorHAnsi" w:cstheme="minorBidi"/>
          <w:noProof/>
          <w:lang w:val="fr-CH" w:eastAsia="fr-CH"/>
        </w:rPr>
      </w:pPr>
      <w:r>
        <w:rPr>
          <w:noProof/>
        </w:rPr>
        <w:t>Figure 1 Graphical representation of monthly OJA from Table 1 (absolute figures V2 before 25.03.2020; 15 months)</w:t>
      </w:r>
      <w:r>
        <w:rPr>
          <w:noProof/>
        </w:rPr>
        <w:tab/>
      </w:r>
      <w:r>
        <w:rPr>
          <w:noProof/>
        </w:rPr>
        <w:fldChar w:fldCharType="begin"/>
      </w:r>
      <w:r>
        <w:rPr>
          <w:noProof/>
        </w:rPr>
        <w:instrText xml:space="preserve"> PAGEREF _Toc36058877 \h </w:instrText>
      </w:r>
      <w:r>
        <w:rPr>
          <w:noProof/>
        </w:rPr>
      </w:r>
      <w:r>
        <w:rPr>
          <w:noProof/>
        </w:rPr>
        <w:fldChar w:fldCharType="separate"/>
      </w:r>
      <w:r>
        <w:rPr>
          <w:noProof/>
        </w:rPr>
        <w:t>5</w:t>
      </w:r>
      <w:r>
        <w:rPr>
          <w:noProof/>
        </w:rPr>
        <w:fldChar w:fldCharType="end"/>
      </w:r>
    </w:p>
    <w:p w14:paraId="67ED5F7F" w14:textId="4E3123D4" w:rsidR="00B417CA" w:rsidRDefault="00B417CA">
      <w:pPr>
        <w:pStyle w:val="Tabledesillustrations"/>
        <w:tabs>
          <w:tab w:val="right" w:leader="dot" w:pos="9016"/>
        </w:tabs>
        <w:rPr>
          <w:rFonts w:asciiTheme="minorHAnsi" w:eastAsiaTheme="minorEastAsia" w:hAnsiTheme="minorHAnsi" w:cstheme="minorBidi"/>
          <w:noProof/>
          <w:lang w:val="fr-CH" w:eastAsia="fr-CH"/>
        </w:rPr>
      </w:pPr>
      <w:r>
        <w:rPr>
          <w:noProof/>
        </w:rPr>
        <w:t>Figure 2 Graphical representation of data from Figure 1 and Table 1 rescaled as differences relative to the mean (in percent; V2 before 25.03.2020; 15 months)</w:t>
      </w:r>
      <w:r>
        <w:rPr>
          <w:noProof/>
        </w:rPr>
        <w:tab/>
      </w:r>
      <w:r>
        <w:rPr>
          <w:noProof/>
        </w:rPr>
        <w:fldChar w:fldCharType="begin"/>
      </w:r>
      <w:r>
        <w:rPr>
          <w:noProof/>
        </w:rPr>
        <w:instrText xml:space="preserve"> PAGEREF _Toc36058878 \h </w:instrText>
      </w:r>
      <w:r>
        <w:rPr>
          <w:noProof/>
        </w:rPr>
      </w:r>
      <w:r>
        <w:rPr>
          <w:noProof/>
        </w:rPr>
        <w:fldChar w:fldCharType="separate"/>
      </w:r>
      <w:r>
        <w:rPr>
          <w:noProof/>
        </w:rPr>
        <w:t>5</w:t>
      </w:r>
      <w:r>
        <w:rPr>
          <w:noProof/>
        </w:rPr>
        <w:fldChar w:fldCharType="end"/>
      </w:r>
    </w:p>
    <w:p w14:paraId="18757AA3" w14:textId="6448A289" w:rsidR="00B417CA" w:rsidRDefault="00B417CA">
      <w:pPr>
        <w:pStyle w:val="Tabledesillustrations"/>
        <w:tabs>
          <w:tab w:val="right" w:leader="dot" w:pos="9016"/>
        </w:tabs>
        <w:rPr>
          <w:rFonts w:asciiTheme="minorHAnsi" w:eastAsiaTheme="minorEastAsia" w:hAnsiTheme="minorHAnsi" w:cstheme="minorBidi"/>
          <w:noProof/>
          <w:lang w:val="fr-CH" w:eastAsia="fr-CH"/>
        </w:rPr>
      </w:pPr>
      <w:r>
        <w:rPr>
          <w:noProof/>
        </w:rPr>
        <w:t>Figure 3 Graphical representation of data from Table 2 : Extract of unique OJA by country and grab_month rescaled as differences relative to the mean (in percent; V3: 25.03.2020; 18 months)</w:t>
      </w:r>
      <w:r>
        <w:rPr>
          <w:noProof/>
        </w:rPr>
        <w:tab/>
      </w:r>
      <w:r>
        <w:rPr>
          <w:noProof/>
        </w:rPr>
        <w:fldChar w:fldCharType="begin"/>
      </w:r>
      <w:r>
        <w:rPr>
          <w:noProof/>
        </w:rPr>
        <w:instrText xml:space="preserve"> PAGEREF _Toc36058879 \h </w:instrText>
      </w:r>
      <w:r>
        <w:rPr>
          <w:noProof/>
        </w:rPr>
      </w:r>
      <w:r>
        <w:rPr>
          <w:noProof/>
        </w:rPr>
        <w:fldChar w:fldCharType="separate"/>
      </w:r>
      <w:r>
        <w:rPr>
          <w:noProof/>
        </w:rPr>
        <w:t>5</w:t>
      </w:r>
      <w:r>
        <w:rPr>
          <w:noProof/>
        </w:rPr>
        <w:fldChar w:fldCharType="end"/>
      </w:r>
    </w:p>
    <w:p w14:paraId="6DEE6E1E" w14:textId="4BB3EDE8" w:rsidR="00B417CA" w:rsidRDefault="00B417CA">
      <w:pPr>
        <w:pStyle w:val="Tabledesillustrations"/>
        <w:tabs>
          <w:tab w:val="right" w:leader="dot" w:pos="9016"/>
        </w:tabs>
        <w:rPr>
          <w:rFonts w:asciiTheme="minorHAnsi" w:eastAsiaTheme="minorEastAsia" w:hAnsiTheme="minorHAnsi" w:cstheme="minorBidi"/>
          <w:noProof/>
          <w:lang w:val="fr-CH" w:eastAsia="fr-CH"/>
        </w:rPr>
      </w:pPr>
      <w:r>
        <w:rPr>
          <w:noProof/>
        </w:rPr>
        <w:t>Figure 4</w:t>
      </w:r>
      <w:r w:rsidRPr="00A70A47">
        <w:rPr>
          <w:noProof/>
        </w:rPr>
        <w:t xml:space="preserve"> </w:t>
      </w:r>
      <w:r>
        <w:rPr>
          <w:noProof/>
        </w:rPr>
        <w:t>Ouarterly OJA time series from the CEDEFOP dataset for the 28 countries (period 2018Q3 to 2018Q3; relative variations to the average in %; V2 before 25.03.2020; 5 quarters).</w:t>
      </w:r>
      <w:r>
        <w:rPr>
          <w:noProof/>
        </w:rPr>
        <w:tab/>
      </w:r>
      <w:r>
        <w:rPr>
          <w:noProof/>
        </w:rPr>
        <w:fldChar w:fldCharType="begin"/>
      </w:r>
      <w:r>
        <w:rPr>
          <w:noProof/>
        </w:rPr>
        <w:instrText xml:space="preserve"> PAGEREF _Toc36058880 \h </w:instrText>
      </w:r>
      <w:r>
        <w:rPr>
          <w:noProof/>
        </w:rPr>
      </w:r>
      <w:r>
        <w:rPr>
          <w:noProof/>
        </w:rPr>
        <w:fldChar w:fldCharType="separate"/>
      </w:r>
      <w:r>
        <w:rPr>
          <w:noProof/>
        </w:rPr>
        <w:t>7</w:t>
      </w:r>
      <w:r>
        <w:rPr>
          <w:noProof/>
        </w:rPr>
        <w:fldChar w:fldCharType="end"/>
      </w:r>
    </w:p>
    <w:p w14:paraId="6F0369DC" w14:textId="1B431FE9" w:rsidR="00B417CA" w:rsidRDefault="00B417CA">
      <w:pPr>
        <w:pStyle w:val="Tabledesillustrations"/>
        <w:tabs>
          <w:tab w:val="right" w:leader="dot" w:pos="9016"/>
        </w:tabs>
        <w:rPr>
          <w:rFonts w:asciiTheme="minorHAnsi" w:eastAsiaTheme="minorEastAsia" w:hAnsiTheme="minorHAnsi" w:cstheme="minorBidi"/>
          <w:noProof/>
          <w:lang w:val="fr-CH" w:eastAsia="fr-CH"/>
        </w:rPr>
      </w:pPr>
      <w:r>
        <w:rPr>
          <w:noProof/>
        </w:rPr>
        <w:t>Figure 5 Ouarterly OJA time series from the CEDEFOP dataset for the 28 countries (period 2018Q3 to 2018Q3; relative variations to the average in %; V3 25.03.2020; 6 quarters).</w:t>
      </w:r>
      <w:r>
        <w:rPr>
          <w:noProof/>
        </w:rPr>
        <w:tab/>
      </w:r>
      <w:r>
        <w:rPr>
          <w:noProof/>
        </w:rPr>
        <w:fldChar w:fldCharType="begin"/>
      </w:r>
      <w:r>
        <w:rPr>
          <w:noProof/>
        </w:rPr>
        <w:instrText xml:space="preserve"> PAGEREF _Toc36058881 \h </w:instrText>
      </w:r>
      <w:r>
        <w:rPr>
          <w:noProof/>
        </w:rPr>
      </w:r>
      <w:r>
        <w:rPr>
          <w:noProof/>
        </w:rPr>
        <w:fldChar w:fldCharType="separate"/>
      </w:r>
      <w:r>
        <w:rPr>
          <w:noProof/>
        </w:rPr>
        <w:t>7</w:t>
      </w:r>
      <w:r>
        <w:rPr>
          <w:noProof/>
        </w:rPr>
        <w:fldChar w:fldCharType="end"/>
      </w:r>
    </w:p>
    <w:p w14:paraId="71010B97" w14:textId="26B0D7AF" w:rsidR="00B417CA" w:rsidRDefault="00B417CA">
      <w:pPr>
        <w:pStyle w:val="Tabledesillustrations"/>
        <w:tabs>
          <w:tab w:val="right" w:leader="dot" w:pos="9016"/>
        </w:tabs>
        <w:rPr>
          <w:rFonts w:asciiTheme="minorHAnsi" w:eastAsiaTheme="minorEastAsia" w:hAnsiTheme="minorHAnsi" w:cstheme="minorBidi"/>
          <w:noProof/>
          <w:lang w:val="fr-CH" w:eastAsia="fr-CH"/>
        </w:rPr>
      </w:pPr>
      <w:r>
        <w:rPr>
          <w:noProof/>
        </w:rPr>
        <w:t>Figure 6 Quartely fluctuations of official Eurostat JVS relative to the mean for 18 EU countries (NACE sections A-S; period 2016-2019)</w:t>
      </w:r>
      <w:r>
        <w:rPr>
          <w:noProof/>
        </w:rPr>
        <w:tab/>
      </w:r>
      <w:r>
        <w:rPr>
          <w:noProof/>
        </w:rPr>
        <w:fldChar w:fldCharType="begin"/>
      </w:r>
      <w:r>
        <w:rPr>
          <w:noProof/>
        </w:rPr>
        <w:instrText xml:space="preserve"> PAGEREF _Toc36058882 \h </w:instrText>
      </w:r>
      <w:r>
        <w:rPr>
          <w:noProof/>
        </w:rPr>
      </w:r>
      <w:r>
        <w:rPr>
          <w:noProof/>
        </w:rPr>
        <w:fldChar w:fldCharType="separate"/>
      </w:r>
      <w:r>
        <w:rPr>
          <w:noProof/>
        </w:rPr>
        <w:t>8</w:t>
      </w:r>
      <w:r>
        <w:rPr>
          <w:noProof/>
        </w:rPr>
        <w:fldChar w:fldCharType="end"/>
      </w:r>
    </w:p>
    <w:p w14:paraId="502684A2" w14:textId="7EDB12D1" w:rsidR="00B417CA" w:rsidRDefault="00B417CA">
      <w:pPr>
        <w:pStyle w:val="Tabledesillustrations"/>
        <w:tabs>
          <w:tab w:val="right" w:leader="dot" w:pos="9016"/>
        </w:tabs>
        <w:rPr>
          <w:rFonts w:asciiTheme="minorHAnsi" w:eastAsiaTheme="minorEastAsia" w:hAnsiTheme="minorHAnsi" w:cstheme="minorBidi"/>
          <w:noProof/>
          <w:lang w:val="fr-CH" w:eastAsia="fr-CH"/>
        </w:rPr>
      </w:pPr>
      <w:r>
        <w:rPr>
          <w:noProof/>
        </w:rPr>
        <w:t xml:space="preserve">Figure 7 Quartely fluctuations of official Eurostat JVS relative to the mean for the period 2018Q3 to 2019Q4. Total number of vacancies, sections A-S of the NACE Rev.2., 18 countries. Source : </w:t>
      </w:r>
      <w:r w:rsidRPr="00A70A47">
        <w:rPr>
          <w:noProof/>
          <w:color w:val="0000FF"/>
          <w:u w:val="single"/>
        </w:rPr>
        <w:t>https://ec.europa.eu/eurostat/web/labour-market/job-vacancies/database</w:t>
      </w:r>
      <w:r>
        <w:rPr>
          <w:noProof/>
        </w:rPr>
        <w:t xml:space="preserve"> file:jvs_q_nace2.tsv.</w:t>
      </w:r>
      <w:r>
        <w:rPr>
          <w:noProof/>
        </w:rPr>
        <w:tab/>
      </w:r>
      <w:r>
        <w:rPr>
          <w:noProof/>
        </w:rPr>
        <w:fldChar w:fldCharType="begin"/>
      </w:r>
      <w:r>
        <w:rPr>
          <w:noProof/>
        </w:rPr>
        <w:instrText xml:space="preserve"> PAGEREF _Toc36058883 \h </w:instrText>
      </w:r>
      <w:r>
        <w:rPr>
          <w:noProof/>
        </w:rPr>
      </w:r>
      <w:r>
        <w:rPr>
          <w:noProof/>
        </w:rPr>
        <w:fldChar w:fldCharType="separate"/>
      </w:r>
      <w:r>
        <w:rPr>
          <w:noProof/>
        </w:rPr>
        <w:t>8</w:t>
      </w:r>
      <w:r>
        <w:rPr>
          <w:noProof/>
        </w:rPr>
        <w:fldChar w:fldCharType="end"/>
      </w:r>
    </w:p>
    <w:p w14:paraId="7E45AC6D" w14:textId="5C8981F8" w:rsidR="00C970EB" w:rsidRDefault="00C970EB" w:rsidP="00671C83">
      <w:pPr>
        <w:spacing w:after="0" w:line="240" w:lineRule="auto"/>
        <w:rPr>
          <w:lang w:val="en-GB"/>
        </w:rPr>
      </w:pPr>
      <w:r>
        <w:rPr>
          <w:lang w:val="en-GB"/>
        </w:rPr>
        <w:fldChar w:fldCharType="end"/>
      </w:r>
    </w:p>
    <w:p w14:paraId="66C512B9" w14:textId="7311CB4A" w:rsidR="00C970EB" w:rsidRPr="00594BC3" w:rsidRDefault="00C970EB" w:rsidP="00671C83">
      <w:pPr>
        <w:spacing w:after="0" w:line="240" w:lineRule="auto"/>
        <w:rPr>
          <w:b/>
          <w:bCs/>
          <w:sz w:val="28"/>
          <w:szCs w:val="28"/>
          <w:lang w:val="en-GB"/>
        </w:rPr>
      </w:pPr>
      <w:r w:rsidRPr="00594BC3">
        <w:rPr>
          <w:b/>
          <w:bCs/>
          <w:sz w:val="28"/>
          <w:szCs w:val="28"/>
          <w:lang w:val="en-GB"/>
        </w:rPr>
        <w:t>List of Tables</w:t>
      </w:r>
    </w:p>
    <w:p w14:paraId="0ADC085C" w14:textId="5F7F7180" w:rsidR="00B417CA" w:rsidRDefault="00A801E3">
      <w:pPr>
        <w:pStyle w:val="Tabledesillustrations"/>
        <w:tabs>
          <w:tab w:val="right" w:leader="dot" w:pos="9016"/>
        </w:tabs>
        <w:rPr>
          <w:rFonts w:asciiTheme="minorHAnsi" w:eastAsiaTheme="minorEastAsia" w:hAnsiTheme="minorHAnsi" w:cstheme="minorBidi"/>
          <w:noProof/>
          <w:lang w:val="fr-CH" w:eastAsia="fr-CH"/>
        </w:rPr>
      </w:pPr>
      <w:r>
        <w:rPr>
          <w:lang w:val="en-GB"/>
        </w:rPr>
        <w:fldChar w:fldCharType="begin"/>
      </w:r>
      <w:r>
        <w:rPr>
          <w:lang w:val="en-GB"/>
        </w:rPr>
        <w:instrText xml:space="preserve"> TOC \h \z \c "Table" </w:instrText>
      </w:r>
      <w:r>
        <w:rPr>
          <w:lang w:val="en-GB"/>
        </w:rPr>
        <w:fldChar w:fldCharType="separate"/>
      </w:r>
      <w:hyperlink w:anchor="_Toc36058884" w:history="1">
        <w:r w:rsidR="00B417CA" w:rsidRPr="006D2975">
          <w:rPr>
            <w:rStyle w:val="Lienhypertexte"/>
            <w:noProof/>
          </w:rPr>
          <w:t>Table 1 Extract of unique OJA by country and grab_month (V2 before 25.03.2020; 15 months)</w:t>
        </w:r>
        <w:r w:rsidR="00B417CA">
          <w:rPr>
            <w:noProof/>
            <w:webHidden/>
          </w:rPr>
          <w:tab/>
        </w:r>
        <w:r w:rsidR="00B417CA">
          <w:rPr>
            <w:noProof/>
            <w:webHidden/>
          </w:rPr>
          <w:fldChar w:fldCharType="begin"/>
        </w:r>
        <w:r w:rsidR="00B417CA">
          <w:rPr>
            <w:noProof/>
            <w:webHidden/>
          </w:rPr>
          <w:instrText xml:space="preserve"> PAGEREF _Toc36058884 \h </w:instrText>
        </w:r>
        <w:r w:rsidR="00B417CA">
          <w:rPr>
            <w:noProof/>
            <w:webHidden/>
          </w:rPr>
        </w:r>
        <w:r w:rsidR="00B417CA">
          <w:rPr>
            <w:noProof/>
            <w:webHidden/>
          </w:rPr>
          <w:fldChar w:fldCharType="separate"/>
        </w:r>
        <w:r w:rsidR="00B417CA">
          <w:rPr>
            <w:noProof/>
            <w:webHidden/>
          </w:rPr>
          <w:t>4</w:t>
        </w:r>
        <w:r w:rsidR="00B417CA">
          <w:rPr>
            <w:noProof/>
            <w:webHidden/>
          </w:rPr>
          <w:fldChar w:fldCharType="end"/>
        </w:r>
      </w:hyperlink>
    </w:p>
    <w:p w14:paraId="36396AAB" w14:textId="0556CCEB" w:rsidR="00B417CA" w:rsidRDefault="00163A4A">
      <w:pPr>
        <w:pStyle w:val="Tabledesillustrations"/>
        <w:tabs>
          <w:tab w:val="right" w:leader="dot" w:pos="9016"/>
        </w:tabs>
        <w:rPr>
          <w:rFonts w:asciiTheme="minorHAnsi" w:eastAsiaTheme="minorEastAsia" w:hAnsiTheme="minorHAnsi" w:cstheme="minorBidi"/>
          <w:noProof/>
          <w:lang w:val="fr-CH" w:eastAsia="fr-CH"/>
        </w:rPr>
      </w:pPr>
      <w:hyperlink w:anchor="_Toc36058885" w:history="1">
        <w:r w:rsidR="00B417CA" w:rsidRPr="006D2975">
          <w:rPr>
            <w:rStyle w:val="Lienhypertexte"/>
            <w:noProof/>
          </w:rPr>
          <w:t>Table 2 Extract of unique OJA by country and grab_month (V3: 25.03.2020; 18 months)</w:t>
        </w:r>
        <w:r w:rsidR="00B417CA">
          <w:rPr>
            <w:noProof/>
            <w:webHidden/>
          </w:rPr>
          <w:tab/>
        </w:r>
        <w:r w:rsidR="00B417CA">
          <w:rPr>
            <w:noProof/>
            <w:webHidden/>
          </w:rPr>
          <w:fldChar w:fldCharType="begin"/>
        </w:r>
        <w:r w:rsidR="00B417CA">
          <w:rPr>
            <w:noProof/>
            <w:webHidden/>
          </w:rPr>
          <w:instrText xml:space="preserve"> PAGEREF _Toc36058885 \h </w:instrText>
        </w:r>
        <w:r w:rsidR="00B417CA">
          <w:rPr>
            <w:noProof/>
            <w:webHidden/>
          </w:rPr>
        </w:r>
        <w:r w:rsidR="00B417CA">
          <w:rPr>
            <w:noProof/>
            <w:webHidden/>
          </w:rPr>
          <w:fldChar w:fldCharType="separate"/>
        </w:r>
        <w:r w:rsidR="00B417CA">
          <w:rPr>
            <w:noProof/>
            <w:webHidden/>
          </w:rPr>
          <w:t>4</w:t>
        </w:r>
        <w:r w:rsidR="00B417CA">
          <w:rPr>
            <w:noProof/>
            <w:webHidden/>
          </w:rPr>
          <w:fldChar w:fldCharType="end"/>
        </w:r>
      </w:hyperlink>
    </w:p>
    <w:p w14:paraId="53BDF344" w14:textId="236F4DC8" w:rsidR="00B417CA" w:rsidRDefault="00163A4A">
      <w:pPr>
        <w:pStyle w:val="Tabledesillustrations"/>
        <w:tabs>
          <w:tab w:val="right" w:leader="dot" w:pos="9016"/>
        </w:tabs>
        <w:rPr>
          <w:rFonts w:asciiTheme="minorHAnsi" w:eastAsiaTheme="minorEastAsia" w:hAnsiTheme="minorHAnsi" w:cstheme="minorBidi"/>
          <w:noProof/>
          <w:lang w:val="fr-CH" w:eastAsia="fr-CH"/>
        </w:rPr>
      </w:pPr>
      <w:hyperlink w:anchor="_Toc36058886" w:history="1">
        <w:r w:rsidR="00B417CA" w:rsidRPr="006D2975">
          <w:rPr>
            <w:rStyle w:val="Lienhypertexte"/>
            <w:noProof/>
          </w:rPr>
          <w:t>Table 3 Compared volatility between CEDFOP OJA (3rd dataset) and official JVS for period 2018Q3 to 2019 Q4. Difference relative to the average in %)</w:t>
        </w:r>
        <w:r w:rsidR="00B417CA">
          <w:rPr>
            <w:noProof/>
            <w:webHidden/>
          </w:rPr>
          <w:tab/>
        </w:r>
        <w:r w:rsidR="00B417CA">
          <w:rPr>
            <w:noProof/>
            <w:webHidden/>
          </w:rPr>
          <w:fldChar w:fldCharType="begin"/>
        </w:r>
        <w:r w:rsidR="00B417CA">
          <w:rPr>
            <w:noProof/>
            <w:webHidden/>
          </w:rPr>
          <w:instrText xml:space="preserve"> PAGEREF _Toc36058886 \h </w:instrText>
        </w:r>
        <w:r w:rsidR="00B417CA">
          <w:rPr>
            <w:noProof/>
            <w:webHidden/>
          </w:rPr>
        </w:r>
        <w:r w:rsidR="00B417CA">
          <w:rPr>
            <w:noProof/>
            <w:webHidden/>
          </w:rPr>
          <w:fldChar w:fldCharType="separate"/>
        </w:r>
        <w:r w:rsidR="00B417CA">
          <w:rPr>
            <w:noProof/>
            <w:webHidden/>
          </w:rPr>
          <w:t>9</w:t>
        </w:r>
        <w:r w:rsidR="00B417CA">
          <w:rPr>
            <w:noProof/>
            <w:webHidden/>
          </w:rPr>
          <w:fldChar w:fldCharType="end"/>
        </w:r>
      </w:hyperlink>
    </w:p>
    <w:p w14:paraId="0E0EB431" w14:textId="392A6D0B" w:rsidR="00594BC3" w:rsidRDefault="00A801E3" w:rsidP="00671C83">
      <w:pPr>
        <w:spacing w:after="0" w:line="240" w:lineRule="auto"/>
        <w:rPr>
          <w:lang w:val="en-GB"/>
        </w:rPr>
      </w:pPr>
      <w:r>
        <w:rPr>
          <w:lang w:val="en-GB"/>
        </w:rPr>
        <w:fldChar w:fldCharType="end"/>
      </w:r>
    </w:p>
    <w:p w14:paraId="05ED6208" w14:textId="2E1A4334" w:rsidR="00C970EB" w:rsidRPr="00014D54" w:rsidRDefault="00594BC3" w:rsidP="00671C83">
      <w:pPr>
        <w:spacing w:after="0" w:line="240" w:lineRule="auto"/>
        <w:rPr>
          <w:lang w:val="en-GB"/>
        </w:rPr>
      </w:pPr>
      <w:r>
        <w:rPr>
          <w:lang w:val="en-GB"/>
        </w:rPr>
        <w:br w:type="page"/>
      </w:r>
    </w:p>
    <w:p w14:paraId="45E751F1" w14:textId="77777777" w:rsidR="0092338A" w:rsidRDefault="0092338A" w:rsidP="00671C83">
      <w:pPr>
        <w:pStyle w:val="Titre1"/>
        <w:spacing w:before="0" w:line="240" w:lineRule="auto"/>
        <w:rPr>
          <w:lang w:val="en-GB"/>
        </w:rPr>
      </w:pPr>
    </w:p>
    <w:p w14:paraId="5F8351FC" w14:textId="23CCB54B" w:rsidR="0092338A" w:rsidRDefault="0092338A" w:rsidP="00671C83">
      <w:pPr>
        <w:pStyle w:val="Titre1"/>
        <w:spacing w:before="0" w:line="240" w:lineRule="auto"/>
        <w:rPr>
          <w:lang w:val="en-GB"/>
        </w:rPr>
      </w:pPr>
      <w:bookmarkStart w:id="1" w:name="_Toc36058861"/>
      <w:r w:rsidRPr="0092338A">
        <w:rPr>
          <w:lang w:val="en-GB"/>
        </w:rPr>
        <w:t>Analyses of</w:t>
      </w:r>
      <w:r>
        <w:rPr>
          <w:lang w:val="en-GB"/>
        </w:rPr>
        <w:t xml:space="preserve"> time series using</w:t>
      </w:r>
      <w:r w:rsidRPr="0092338A">
        <w:rPr>
          <w:lang w:val="en-GB"/>
        </w:rPr>
        <w:t xml:space="preserve"> the 2nd CEDEFOP Dataset</w:t>
      </w:r>
      <w:bookmarkEnd w:id="1"/>
      <w:r w:rsidRPr="0092338A">
        <w:rPr>
          <w:lang w:val="en-GB"/>
        </w:rPr>
        <w:t xml:space="preserve"> </w:t>
      </w:r>
    </w:p>
    <w:p w14:paraId="7F53CE57" w14:textId="77777777" w:rsidR="002261FC" w:rsidRPr="002261FC" w:rsidRDefault="002261FC" w:rsidP="002261FC">
      <w:pPr>
        <w:rPr>
          <w:lang w:val="en-GB"/>
        </w:rPr>
      </w:pPr>
    </w:p>
    <w:p w14:paraId="59629D58" w14:textId="4E8F814C" w:rsidR="0092338A" w:rsidRDefault="0092338A" w:rsidP="00671C83">
      <w:pPr>
        <w:pStyle w:val="Titre1"/>
        <w:spacing w:before="0" w:line="240" w:lineRule="auto"/>
        <w:rPr>
          <w:lang w:val="en-GB"/>
        </w:rPr>
      </w:pPr>
      <w:bookmarkStart w:id="2" w:name="_Toc36058862"/>
      <w:r>
        <w:rPr>
          <w:lang w:val="en-GB"/>
        </w:rPr>
        <w:t>Goals of the report</w:t>
      </w:r>
      <w:bookmarkEnd w:id="2"/>
    </w:p>
    <w:p w14:paraId="70CE4134" w14:textId="6D7A8B12" w:rsidR="0092338A" w:rsidRDefault="0092338A" w:rsidP="00671C83">
      <w:pPr>
        <w:pStyle w:val="Titre1"/>
        <w:spacing w:before="0" w:line="240" w:lineRule="auto"/>
        <w:rPr>
          <w:rFonts w:ascii="Calibri" w:eastAsia="Calibri" w:hAnsi="Calibri" w:cs="Times New Roman"/>
          <w:color w:val="auto"/>
          <w:sz w:val="22"/>
          <w:szCs w:val="22"/>
          <w:lang w:val="en-GB"/>
        </w:rPr>
      </w:pPr>
      <w:bookmarkStart w:id="3" w:name="_Toc36058863"/>
      <w:r w:rsidRPr="0092338A">
        <w:rPr>
          <w:rFonts w:ascii="Calibri" w:eastAsia="Calibri" w:hAnsi="Calibri" w:cs="Times New Roman"/>
          <w:color w:val="auto"/>
          <w:sz w:val="22"/>
          <w:szCs w:val="22"/>
          <w:lang w:val="en-GB"/>
        </w:rPr>
        <w:t>Th</w:t>
      </w:r>
      <w:r>
        <w:rPr>
          <w:rFonts w:ascii="Calibri" w:eastAsia="Calibri" w:hAnsi="Calibri" w:cs="Times New Roman"/>
          <w:color w:val="auto"/>
          <w:sz w:val="22"/>
          <w:szCs w:val="22"/>
          <w:lang w:val="en-GB"/>
        </w:rPr>
        <w:t>e main</w:t>
      </w:r>
      <w:r w:rsidRPr="0092338A">
        <w:rPr>
          <w:rFonts w:ascii="Calibri" w:eastAsia="Calibri" w:hAnsi="Calibri" w:cs="Times New Roman"/>
          <w:color w:val="auto"/>
          <w:sz w:val="22"/>
          <w:szCs w:val="22"/>
          <w:lang w:val="en-GB"/>
        </w:rPr>
        <w:t xml:space="preserve"> </w:t>
      </w:r>
      <w:r>
        <w:rPr>
          <w:rFonts w:ascii="Calibri" w:eastAsia="Calibri" w:hAnsi="Calibri" w:cs="Times New Roman"/>
          <w:color w:val="auto"/>
          <w:sz w:val="22"/>
          <w:szCs w:val="22"/>
          <w:lang w:val="en-GB"/>
        </w:rPr>
        <w:t xml:space="preserve">goals of this </w:t>
      </w:r>
      <w:r w:rsidRPr="0092338A">
        <w:rPr>
          <w:rFonts w:ascii="Calibri" w:eastAsia="Calibri" w:hAnsi="Calibri" w:cs="Times New Roman"/>
          <w:color w:val="auto"/>
          <w:sz w:val="22"/>
          <w:szCs w:val="22"/>
          <w:lang w:val="en-GB"/>
        </w:rPr>
        <w:t>report</w:t>
      </w:r>
      <w:r>
        <w:rPr>
          <w:rFonts w:ascii="Calibri" w:eastAsia="Calibri" w:hAnsi="Calibri" w:cs="Times New Roman"/>
          <w:color w:val="auto"/>
          <w:sz w:val="22"/>
          <w:szCs w:val="22"/>
          <w:lang w:val="en-GB"/>
        </w:rPr>
        <w:t xml:space="preserve"> are to:</w:t>
      </w:r>
      <w:bookmarkEnd w:id="3"/>
    </w:p>
    <w:p w14:paraId="4BF25B75" w14:textId="5774F3D5" w:rsidR="0092338A" w:rsidRDefault="0092338A" w:rsidP="00671C83">
      <w:pPr>
        <w:pStyle w:val="Titre1"/>
        <w:numPr>
          <w:ilvl w:val="0"/>
          <w:numId w:val="6"/>
        </w:numPr>
        <w:spacing w:before="0" w:line="240" w:lineRule="auto"/>
        <w:ind w:left="714" w:hanging="357"/>
        <w:rPr>
          <w:rFonts w:ascii="Calibri" w:eastAsia="Calibri" w:hAnsi="Calibri" w:cs="Times New Roman"/>
          <w:color w:val="auto"/>
          <w:sz w:val="22"/>
          <w:szCs w:val="22"/>
          <w:lang w:val="en-GB"/>
        </w:rPr>
      </w:pPr>
      <w:bookmarkStart w:id="4" w:name="_Toc36058864"/>
      <w:r>
        <w:rPr>
          <w:rFonts w:ascii="Calibri" w:eastAsia="Calibri" w:hAnsi="Calibri" w:cs="Times New Roman"/>
          <w:color w:val="auto"/>
          <w:sz w:val="22"/>
          <w:szCs w:val="22"/>
          <w:lang w:val="en-GB"/>
        </w:rPr>
        <w:t>describe the OJA CEDEFOP data in terms of time series</w:t>
      </w:r>
      <w:bookmarkEnd w:id="4"/>
    </w:p>
    <w:p w14:paraId="7106FF79" w14:textId="658D6024" w:rsidR="0092338A" w:rsidRDefault="0092338A" w:rsidP="00671C83">
      <w:pPr>
        <w:pStyle w:val="Titre1"/>
        <w:numPr>
          <w:ilvl w:val="0"/>
          <w:numId w:val="6"/>
        </w:numPr>
        <w:spacing w:before="0" w:line="240" w:lineRule="auto"/>
        <w:ind w:left="714" w:hanging="357"/>
        <w:rPr>
          <w:rFonts w:ascii="Calibri" w:eastAsia="Calibri" w:hAnsi="Calibri" w:cs="Times New Roman"/>
          <w:color w:val="auto"/>
          <w:sz w:val="22"/>
          <w:szCs w:val="22"/>
          <w:lang w:val="en-GB"/>
        </w:rPr>
      </w:pPr>
      <w:bookmarkStart w:id="5" w:name="_Toc36058865"/>
      <w:r>
        <w:rPr>
          <w:rFonts w:ascii="Calibri" w:eastAsia="Calibri" w:hAnsi="Calibri" w:cs="Times New Roman"/>
          <w:color w:val="auto"/>
          <w:sz w:val="22"/>
          <w:szCs w:val="22"/>
          <w:lang w:val="en-GB"/>
        </w:rPr>
        <w:t>compare OJA CEDEFOP series with the Eurostat JVS time series</w:t>
      </w:r>
      <w:bookmarkEnd w:id="5"/>
    </w:p>
    <w:p w14:paraId="6F9B2DCC" w14:textId="4D1FE67A" w:rsidR="0092338A" w:rsidRDefault="0092338A" w:rsidP="00671C83">
      <w:pPr>
        <w:pStyle w:val="Paragraphedeliste"/>
        <w:numPr>
          <w:ilvl w:val="0"/>
          <w:numId w:val="6"/>
        </w:numPr>
        <w:spacing w:after="0" w:line="240" w:lineRule="auto"/>
        <w:rPr>
          <w:lang w:val="en-GB"/>
        </w:rPr>
      </w:pPr>
      <w:r>
        <w:rPr>
          <w:lang w:val="en-GB"/>
        </w:rPr>
        <w:t>undertstand causes of divergences</w:t>
      </w:r>
    </w:p>
    <w:p w14:paraId="5BD9AE5C" w14:textId="77777777" w:rsidR="002261FC" w:rsidRPr="0092338A" w:rsidRDefault="002261FC" w:rsidP="002261FC">
      <w:pPr>
        <w:pStyle w:val="Paragraphedeliste"/>
        <w:spacing w:after="0" w:line="240" w:lineRule="auto"/>
        <w:rPr>
          <w:lang w:val="en-GB"/>
        </w:rPr>
      </w:pPr>
    </w:p>
    <w:p w14:paraId="04EC4F0A" w14:textId="373B1774" w:rsidR="00C4444A" w:rsidRDefault="006F42AF" w:rsidP="00671C83">
      <w:pPr>
        <w:pStyle w:val="Titre1"/>
        <w:spacing w:before="0" w:line="240" w:lineRule="auto"/>
        <w:rPr>
          <w:lang w:val="en-GB"/>
        </w:rPr>
      </w:pPr>
      <w:bookmarkStart w:id="6" w:name="_Toc36058866"/>
      <w:r>
        <w:rPr>
          <w:lang w:val="en-GB"/>
        </w:rPr>
        <w:t>Technical</w:t>
      </w:r>
      <w:r w:rsidR="002E1EF6" w:rsidRPr="007075AD">
        <w:rPr>
          <w:lang w:val="en-GB"/>
        </w:rPr>
        <w:t xml:space="preserve"> considerations</w:t>
      </w:r>
      <w:bookmarkEnd w:id="6"/>
    </w:p>
    <w:p w14:paraId="709E875F" w14:textId="01B12F8A" w:rsidR="00D81C82" w:rsidRDefault="00783990" w:rsidP="00671C83">
      <w:pPr>
        <w:spacing w:after="0" w:line="240" w:lineRule="auto"/>
        <w:rPr>
          <w:bCs/>
          <w:lang w:val="en-GB"/>
        </w:rPr>
      </w:pPr>
      <w:r>
        <w:rPr>
          <w:bCs/>
          <w:lang w:val="en-GB"/>
        </w:rPr>
        <w:t xml:space="preserve">The </w:t>
      </w:r>
      <w:r w:rsidR="006F42AF" w:rsidRPr="006F42AF">
        <w:rPr>
          <w:bCs/>
          <w:lang w:val="en-GB"/>
        </w:rPr>
        <w:t>an</w:t>
      </w:r>
      <w:r w:rsidR="006F42AF">
        <w:rPr>
          <w:bCs/>
          <w:lang w:val="en-GB"/>
        </w:rPr>
        <w:t>alyses</w:t>
      </w:r>
      <w:r w:rsidR="00E30F40">
        <w:rPr>
          <w:bCs/>
          <w:lang w:val="en-GB"/>
        </w:rPr>
        <w:t xml:space="preserve"> have been conducted </w:t>
      </w:r>
      <w:r w:rsidR="00772DCD">
        <w:rPr>
          <w:bCs/>
          <w:lang w:val="en-GB"/>
        </w:rPr>
        <w:t xml:space="preserve">during the second </w:t>
      </w:r>
      <w:r w:rsidR="0092338A">
        <w:rPr>
          <w:bCs/>
          <w:lang w:val="en-GB"/>
        </w:rPr>
        <w:t>half</w:t>
      </w:r>
      <w:r w:rsidR="00772DCD">
        <w:rPr>
          <w:bCs/>
          <w:lang w:val="en-GB"/>
        </w:rPr>
        <w:t xml:space="preserve"> of</w:t>
      </w:r>
      <w:r>
        <w:rPr>
          <w:bCs/>
          <w:lang w:val="en-GB"/>
        </w:rPr>
        <w:t xml:space="preserve"> </w:t>
      </w:r>
      <w:r w:rsidRPr="00791A4D">
        <w:rPr>
          <w:bCs/>
          <w:lang w:val="en-GB"/>
        </w:rPr>
        <w:t>March 2020</w:t>
      </w:r>
      <w:r w:rsidR="00D81C82">
        <w:rPr>
          <w:bCs/>
          <w:lang w:val="en-GB"/>
        </w:rPr>
        <w:t xml:space="preserve"> </w:t>
      </w:r>
      <w:r>
        <w:rPr>
          <w:bCs/>
          <w:lang w:val="en-GB"/>
        </w:rPr>
        <w:t>(</w:t>
      </w:r>
      <w:r w:rsidR="0092338A">
        <w:rPr>
          <w:bCs/>
          <w:highlight w:val="yellow"/>
          <w:lang w:val="en-GB"/>
        </w:rPr>
        <w:t>18</w:t>
      </w:r>
      <w:r w:rsidR="00772DCD" w:rsidRPr="0092338A">
        <w:rPr>
          <w:bCs/>
          <w:highlight w:val="yellow"/>
          <w:vertAlign w:val="superscript"/>
          <w:lang w:val="en-GB"/>
        </w:rPr>
        <w:t>th</w:t>
      </w:r>
      <w:r w:rsidR="00772DCD" w:rsidRPr="0092338A">
        <w:rPr>
          <w:bCs/>
          <w:highlight w:val="yellow"/>
          <w:lang w:val="en-GB"/>
        </w:rPr>
        <w:t xml:space="preserve"> to </w:t>
      </w:r>
      <w:r w:rsidR="0092338A">
        <w:rPr>
          <w:bCs/>
          <w:highlight w:val="yellow"/>
          <w:lang w:val="en-GB"/>
        </w:rPr>
        <w:t>30</w:t>
      </w:r>
      <w:r w:rsidR="00772DCD" w:rsidRPr="0092338A">
        <w:rPr>
          <w:bCs/>
          <w:highlight w:val="yellow"/>
          <w:vertAlign w:val="superscript"/>
          <w:lang w:val="en-GB"/>
        </w:rPr>
        <w:t>th</w:t>
      </w:r>
      <w:r w:rsidR="0092338A">
        <w:rPr>
          <w:bCs/>
          <w:lang w:val="en-GB"/>
        </w:rPr>
        <w:t>).</w:t>
      </w:r>
      <w:r w:rsidR="00D81C82">
        <w:rPr>
          <w:bCs/>
          <w:lang w:val="en-GB"/>
        </w:rPr>
        <w:t xml:space="preserve"> They refer to</w:t>
      </w:r>
      <w:r w:rsidR="00D81C82" w:rsidRPr="00E30F40">
        <w:rPr>
          <w:bCs/>
          <w:lang w:val="en-GB"/>
        </w:rPr>
        <w:t xml:space="preserve"> </w:t>
      </w:r>
      <w:r w:rsidR="00D81C82">
        <w:rPr>
          <w:bCs/>
          <w:lang w:val="en-GB"/>
        </w:rPr>
        <w:t>the</w:t>
      </w:r>
      <w:r w:rsidR="00D81C82" w:rsidRPr="00E30F40">
        <w:rPr>
          <w:bCs/>
          <w:lang w:val="en-GB"/>
        </w:rPr>
        <w:t xml:space="preserve"> set of </w:t>
      </w:r>
      <w:r w:rsidR="00772DCD">
        <w:rPr>
          <w:bCs/>
          <w:lang w:val="en-GB"/>
        </w:rPr>
        <w:t xml:space="preserve">V2 </w:t>
      </w:r>
      <w:r w:rsidR="00D81C82" w:rsidRPr="00E30F40">
        <w:rPr>
          <w:bCs/>
          <w:lang w:val="en-GB"/>
        </w:rPr>
        <w:t>CEDEFOP</w:t>
      </w:r>
      <w:r>
        <w:rPr>
          <w:bCs/>
          <w:lang w:val="en-GB"/>
        </w:rPr>
        <w:t xml:space="preserve"> data </w:t>
      </w:r>
      <w:r>
        <w:rPr>
          <w:lang w:val="en-GB"/>
        </w:rPr>
        <w:t>version pr</w:t>
      </w:r>
      <w:r w:rsidR="00772DCD">
        <w:rPr>
          <w:lang w:val="en-GB"/>
        </w:rPr>
        <w:t>ovided in the beginning of 2020</w:t>
      </w:r>
      <w:r w:rsidR="0092338A">
        <w:rPr>
          <w:bCs/>
          <w:lang w:val="en-GB"/>
        </w:rPr>
        <w:t xml:space="preserve">. </w:t>
      </w:r>
      <w:r w:rsidR="00D81C82">
        <w:rPr>
          <w:bCs/>
          <w:lang w:val="en-GB"/>
        </w:rPr>
        <w:t xml:space="preserve">They cover </w:t>
      </w:r>
      <w:r w:rsidR="00E30F40" w:rsidRPr="007766EA">
        <w:rPr>
          <w:bCs/>
          <w:lang w:val="en-GB"/>
        </w:rPr>
        <w:t>the</w:t>
      </w:r>
      <w:r w:rsidRPr="007766EA">
        <w:rPr>
          <w:bCs/>
          <w:lang w:val="en-GB"/>
        </w:rPr>
        <w:t xml:space="preserve"> </w:t>
      </w:r>
      <w:r w:rsidR="007766EA" w:rsidRPr="007766EA">
        <w:rPr>
          <w:bCs/>
          <w:lang w:val="en-GB"/>
        </w:rPr>
        <w:t>period</w:t>
      </w:r>
      <w:r w:rsidR="007766EA">
        <w:rPr>
          <w:bCs/>
          <w:lang w:val="en-GB"/>
        </w:rPr>
        <w:t xml:space="preserve"> July 2018- September 2019, i.e. a period of 15 months or 5 quarters</w:t>
      </w:r>
      <w:r>
        <w:rPr>
          <w:bCs/>
          <w:lang w:val="en-GB"/>
        </w:rPr>
        <w:t xml:space="preserve"> </w:t>
      </w:r>
      <w:r w:rsidR="00D81C82">
        <w:rPr>
          <w:bCs/>
          <w:lang w:val="en-GB"/>
        </w:rPr>
        <w:t>for a</w:t>
      </w:r>
      <w:r>
        <w:rPr>
          <w:bCs/>
          <w:lang w:val="en-GB"/>
        </w:rPr>
        <w:t>ll 28 EU countries</w:t>
      </w:r>
      <w:r w:rsidR="0092338A">
        <w:rPr>
          <w:bCs/>
          <w:lang w:val="en-GB"/>
        </w:rPr>
        <w:t xml:space="preserve">. </w:t>
      </w:r>
      <w:r w:rsidR="00D81C82">
        <w:rPr>
          <w:bCs/>
          <w:lang w:val="en-GB"/>
        </w:rPr>
        <w:t xml:space="preserve">Data have been accessed </w:t>
      </w:r>
      <w:r w:rsidR="00E30F40">
        <w:rPr>
          <w:bCs/>
          <w:lang w:val="en-GB"/>
        </w:rPr>
        <w:t>using Jup</w:t>
      </w:r>
      <w:r w:rsidR="00E24129">
        <w:rPr>
          <w:bCs/>
          <w:lang w:val="en-GB"/>
        </w:rPr>
        <w:t>y</w:t>
      </w:r>
      <w:r w:rsidR="00E30F40">
        <w:rPr>
          <w:bCs/>
          <w:lang w:val="en-GB"/>
        </w:rPr>
        <w:t>ter not</w:t>
      </w:r>
      <w:r w:rsidR="00E24129">
        <w:rPr>
          <w:bCs/>
          <w:lang w:val="en-GB"/>
        </w:rPr>
        <w:t>e</w:t>
      </w:r>
      <w:r w:rsidR="00E30F40">
        <w:rPr>
          <w:bCs/>
          <w:lang w:val="en-GB"/>
        </w:rPr>
        <w:t xml:space="preserve">books on the </w:t>
      </w:r>
      <w:r w:rsidR="00772DCD">
        <w:rPr>
          <w:bCs/>
          <w:lang w:val="en-GB"/>
        </w:rPr>
        <w:t xml:space="preserve">new </w:t>
      </w:r>
      <w:r w:rsidR="00E30F40">
        <w:rPr>
          <w:bCs/>
          <w:lang w:val="en-GB"/>
        </w:rPr>
        <w:t>BDTI platform</w:t>
      </w:r>
      <w:r w:rsidR="00772DCD">
        <w:rPr>
          <w:bCs/>
          <w:lang w:val="en-GB"/>
        </w:rPr>
        <w:t xml:space="preserve"> (clou</w:t>
      </w:r>
      <w:r w:rsidR="00D34F1B">
        <w:rPr>
          <w:bCs/>
          <w:lang w:val="en-GB"/>
        </w:rPr>
        <w:t>d</w:t>
      </w:r>
      <w:r w:rsidR="00772DCD">
        <w:rPr>
          <w:bCs/>
          <w:lang w:val="en-GB"/>
        </w:rPr>
        <w:t xml:space="preserve"> amazonaws)</w:t>
      </w:r>
      <w:r w:rsidR="00E30F40">
        <w:rPr>
          <w:bCs/>
          <w:lang w:val="en-GB"/>
        </w:rPr>
        <w:t xml:space="preserve">. </w:t>
      </w:r>
      <w:r w:rsidR="00253BF4">
        <w:rPr>
          <w:bCs/>
          <w:lang w:val="en-GB"/>
        </w:rPr>
        <w:t xml:space="preserve">Statistical </w:t>
      </w:r>
      <w:r w:rsidR="00CE67A5">
        <w:rPr>
          <w:bCs/>
          <w:lang w:val="en-GB"/>
        </w:rPr>
        <w:t>analyses</w:t>
      </w:r>
      <w:r w:rsidR="00253BF4">
        <w:rPr>
          <w:bCs/>
          <w:lang w:val="en-GB"/>
        </w:rPr>
        <w:t xml:space="preserve"> ha</w:t>
      </w:r>
      <w:r w:rsidR="00CE67A5">
        <w:rPr>
          <w:bCs/>
          <w:lang w:val="en-GB"/>
        </w:rPr>
        <w:t>ve</w:t>
      </w:r>
      <w:r w:rsidR="00253BF4">
        <w:rPr>
          <w:bCs/>
          <w:lang w:val="en-GB"/>
        </w:rPr>
        <w:t xml:space="preserve"> been conducted using the open source software R.</w:t>
      </w:r>
      <w:r>
        <w:rPr>
          <w:bCs/>
          <w:lang w:val="en-GB"/>
        </w:rPr>
        <w:t xml:space="preserve"> </w:t>
      </w:r>
    </w:p>
    <w:p w14:paraId="05796E52" w14:textId="77777777" w:rsidR="002261FC" w:rsidRPr="004D42D6" w:rsidRDefault="002261FC" w:rsidP="00671C83">
      <w:pPr>
        <w:spacing w:after="0" w:line="240" w:lineRule="auto"/>
        <w:rPr>
          <w:bCs/>
          <w:lang w:val="en-GB"/>
        </w:rPr>
      </w:pPr>
    </w:p>
    <w:p w14:paraId="4CB3A8FD" w14:textId="5E3EBBE4" w:rsidR="006F42AF" w:rsidRDefault="002B764B" w:rsidP="00671C83">
      <w:pPr>
        <w:pStyle w:val="Titre1"/>
        <w:spacing w:before="0" w:line="240" w:lineRule="auto"/>
        <w:rPr>
          <w:lang w:val="en-GB"/>
        </w:rPr>
      </w:pPr>
      <w:bookmarkStart w:id="7" w:name="_Toc36058867"/>
      <w:r>
        <w:rPr>
          <w:lang w:val="en-GB"/>
        </w:rPr>
        <w:t>Data description</w:t>
      </w:r>
      <w:bookmarkEnd w:id="7"/>
    </w:p>
    <w:p w14:paraId="2BDFAE6A" w14:textId="3B09204A" w:rsidR="006F42AF" w:rsidRDefault="001F10E7" w:rsidP="00671C83">
      <w:pPr>
        <w:spacing w:after="0" w:line="240" w:lineRule="auto"/>
        <w:rPr>
          <w:bCs/>
          <w:lang w:val="en-GB"/>
        </w:rPr>
      </w:pPr>
      <w:r>
        <w:rPr>
          <w:bCs/>
          <w:lang w:val="en-GB"/>
        </w:rPr>
        <w:t xml:space="preserve">The </w:t>
      </w:r>
      <w:r w:rsidR="00426692">
        <w:rPr>
          <w:bCs/>
          <w:lang w:val="en-GB"/>
        </w:rPr>
        <w:t xml:space="preserve">V2 </w:t>
      </w:r>
      <w:r>
        <w:rPr>
          <w:bCs/>
          <w:lang w:val="en-GB"/>
        </w:rPr>
        <w:t xml:space="preserve">dataset encompasses </w:t>
      </w:r>
      <w:r w:rsidR="00BB1223">
        <w:rPr>
          <w:bCs/>
          <w:lang w:val="en-GB"/>
        </w:rPr>
        <w:t xml:space="preserve">107.83 millions of </w:t>
      </w:r>
      <w:r>
        <w:rPr>
          <w:bCs/>
          <w:lang w:val="en-GB"/>
        </w:rPr>
        <w:t>records</w:t>
      </w:r>
      <w:r w:rsidR="00BB1223">
        <w:rPr>
          <w:bCs/>
          <w:lang w:val="en-GB"/>
        </w:rPr>
        <w:t xml:space="preserve"> (V1: 64.3; +43.5 millions; +67.</w:t>
      </w:r>
      <w:r w:rsidR="007E6143">
        <w:rPr>
          <w:bCs/>
          <w:lang w:val="en-GB"/>
        </w:rPr>
        <w:t>6</w:t>
      </w:r>
      <w:r w:rsidR="00BB1223">
        <w:rPr>
          <w:bCs/>
          <w:lang w:val="en-GB"/>
        </w:rPr>
        <w:t>%)</w:t>
      </w:r>
      <w:r>
        <w:rPr>
          <w:bCs/>
          <w:lang w:val="en-GB"/>
        </w:rPr>
        <w:t>.</w:t>
      </w:r>
      <w:r w:rsidR="0012350D">
        <w:rPr>
          <w:bCs/>
          <w:lang w:val="en-GB"/>
        </w:rPr>
        <w:t xml:space="preserve"> </w:t>
      </w:r>
      <w:r>
        <w:rPr>
          <w:bCs/>
          <w:lang w:val="en-GB"/>
        </w:rPr>
        <w:t xml:space="preserve">After exclusion of duplicate cases (query: </w:t>
      </w:r>
      <w:r w:rsidRPr="001F10E7">
        <w:rPr>
          <w:bCs/>
          <w:lang w:val="en-GB"/>
        </w:rPr>
        <w:t>SELECT COUNTRY, COUNT(DISTINCT GENERAL_ID) as num_job_vacancy</w:t>
      </w:r>
      <w:r>
        <w:rPr>
          <w:bCs/>
          <w:lang w:val="en-GB"/>
        </w:rPr>
        <w:t>), the</w:t>
      </w:r>
      <w:r w:rsidR="006F42AF" w:rsidRPr="00E30F40">
        <w:rPr>
          <w:bCs/>
          <w:lang w:val="en-GB"/>
        </w:rPr>
        <w:t xml:space="preserve"> </w:t>
      </w:r>
      <w:r w:rsidR="00426692">
        <w:rPr>
          <w:bCs/>
          <w:lang w:val="en-GB"/>
        </w:rPr>
        <w:t xml:space="preserve">V2 </w:t>
      </w:r>
      <w:r w:rsidR="006F42AF" w:rsidRPr="00E30F40">
        <w:rPr>
          <w:bCs/>
          <w:lang w:val="en-GB"/>
        </w:rPr>
        <w:t>data</w:t>
      </w:r>
      <w:r w:rsidR="00E30F40">
        <w:rPr>
          <w:bCs/>
          <w:lang w:val="en-GB"/>
        </w:rPr>
        <w:t>set</w:t>
      </w:r>
      <w:r w:rsidR="006F42AF" w:rsidRPr="00E30F40">
        <w:rPr>
          <w:bCs/>
          <w:lang w:val="en-GB"/>
        </w:rPr>
        <w:t xml:space="preserve"> </w:t>
      </w:r>
      <w:r w:rsidR="0012350D">
        <w:rPr>
          <w:bCs/>
          <w:lang w:val="en-GB"/>
        </w:rPr>
        <w:t>displays</w:t>
      </w:r>
      <w:r w:rsidR="00E30F40">
        <w:rPr>
          <w:bCs/>
          <w:lang w:val="en-GB"/>
        </w:rPr>
        <w:t xml:space="preserve"> </w:t>
      </w:r>
      <w:r w:rsidR="007E6143">
        <w:rPr>
          <w:bCs/>
          <w:lang w:val="en-GB"/>
        </w:rPr>
        <w:t xml:space="preserve">92.4 </w:t>
      </w:r>
      <w:r w:rsidR="009E5564">
        <w:rPr>
          <w:bCs/>
          <w:lang w:val="en-GB"/>
        </w:rPr>
        <w:t xml:space="preserve">millions of </w:t>
      </w:r>
      <w:r w:rsidR="0012350D">
        <w:rPr>
          <w:bCs/>
          <w:lang w:val="en-GB"/>
        </w:rPr>
        <w:t xml:space="preserve">unique </w:t>
      </w:r>
      <w:r w:rsidR="009E5564">
        <w:rPr>
          <w:bCs/>
          <w:lang w:val="en-GB"/>
        </w:rPr>
        <w:t>records, or “</w:t>
      </w:r>
      <w:r w:rsidR="00426692">
        <w:rPr>
          <w:bCs/>
          <w:lang w:val="en-GB"/>
        </w:rPr>
        <w:t xml:space="preserve">OJAs = </w:t>
      </w:r>
      <w:r w:rsidR="009E5564">
        <w:rPr>
          <w:bCs/>
          <w:lang w:val="en-GB"/>
        </w:rPr>
        <w:t>Online job</w:t>
      </w:r>
      <w:r w:rsidR="007E6143">
        <w:rPr>
          <w:bCs/>
          <w:lang w:val="en-GB"/>
        </w:rPr>
        <w:t xml:space="preserve"> advertisements” (V1: 55.5 millions; +36.9 millions; + 66.5%)</w:t>
      </w:r>
      <w:r w:rsidR="00386980">
        <w:rPr>
          <w:bCs/>
          <w:lang w:val="en-GB"/>
        </w:rPr>
        <w:t>.</w:t>
      </w:r>
    </w:p>
    <w:p w14:paraId="68288F72" w14:textId="77777777" w:rsidR="00951F59" w:rsidRDefault="00951F59" w:rsidP="00671C83">
      <w:pPr>
        <w:spacing w:after="0" w:line="240" w:lineRule="auto"/>
        <w:rPr>
          <w:bCs/>
          <w:lang w:val="en-GB"/>
        </w:rPr>
      </w:pPr>
    </w:p>
    <w:p w14:paraId="25F35CE2" w14:textId="2D3B75F9" w:rsidR="00951F59" w:rsidRDefault="00951F59" w:rsidP="00671C83">
      <w:pPr>
        <w:spacing w:after="0" w:line="240" w:lineRule="auto"/>
        <w:rPr>
          <w:bCs/>
          <w:lang w:val="en-GB"/>
        </w:rPr>
      </w:pPr>
      <w:r w:rsidRPr="009124C0">
        <w:rPr>
          <w:bCs/>
          <w:highlight w:val="yellow"/>
          <w:lang w:val="en-GB"/>
        </w:rPr>
        <w:t>From 25</w:t>
      </w:r>
      <w:r w:rsidRPr="009124C0">
        <w:rPr>
          <w:bCs/>
          <w:highlight w:val="yellow"/>
          <w:vertAlign w:val="superscript"/>
          <w:lang w:val="en-GB"/>
        </w:rPr>
        <w:t>th</w:t>
      </w:r>
      <w:r w:rsidRPr="009124C0">
        <w:rPr>
          <w:bCs/>
          <w:highlight w:val="yellow"/>
          <w:lang w:val="en-GB"/>
        </w:rPr>
        <w:t xml:space="preserve"> of March 2020 a 3</w:t>
      </w:r>
      <w:r w:rsidRPr="009124C0">
        <w:rPr>
          <w:bCs/>
          <w:highlight w:val="yellow"/>
          <w:vertAlign w:val="superscript"/>
          <w:lang w:val="en-GB"/>
        </w:rPr>
        <w:t>rd</w:t>
      </w:r>
      <w:r w:rsidRPr="009124C0">
        <w:rPr>
          <w:bCs/>
          <w:highlight w:val="yellow"/>
          <w:lang w:val="en-GB"/>
        </w:rPr>
        <w:t xml:space="preserve"> version of the CEDEFOP dataset is </w:t>
      </w:r>
      <w:r w:rsidR="009124C0">
        <w:rPr>
          <w:bCs/>
          <w:highlight w:val="yellow"/>
          <w:lang w:val="en-GB"/>
        </w:rPr>
        <w:t xml:space="preserve">apparently </w:t>
      </w:r>
      <w:r w:rsidRPr="009124C0">
        <w:rPr>
          <w:bCs/>
          <w:highlight w:val="yellow"/>
          <w:lang w:val="en-GB"/>
        </w:rPr>
        <w:t>online</w:t>
      </w:r>
      <w:r>
        <w:rPr>
          <w:bCs/>
          <w:lang w:val="en-GB"/>
        </w:rPr>
        <w:t>, with dramatically less OJA than in the second dataset, i.e. 85 instead of 108 millions and 67.5 instead of 92.4 millions of unique records (-25 millions).  In all countries the global number of OJA is drastically lower. Moreover, the remaining data are dispatched over 18 months (July 2018 Dec. to 2019) instead of 15. Which means that data of the 3</w:t>
      </w:r>
      <w:r w:rsidRPr="00951F59">
        <w:rPr>
          <w:bCs/>
          <w:vertAlign w:val="superscript"/>
          <w:lang w:val="en-GB"/>
        </w:rPr>
        <w:t>rd</w:t>
      </w:r>
      <w:r>
        <w:rPr>
          <w:bCs/>
          <w:lang w:val="en-GB"/>
        </w:rPr>
        <w:t xml:space="preserve"> dataset cover 6 quarters, instead of 5. </w:t>
      </w:r>
    </w:p>
    <w:p w14:paraId="7BC9263D" w14:textId="77777777" w:rsidR="002261FC" w:rsidRDefault="002261FC" w:rsidP="00671C83">
      <w:pPr>
        <w:spacing w:after="0" w:line="240" w:lineRule="auto"/>
        <w:rPr>
          <w:bCs/>
          <w:lang w:val="en-GB"/>
        </w:rPr>
      </w:pPr>
    </w:p>
    <w:p w14:paraId="74EED8A1" w14:textId="77777777" w:rsidR="00200A5B" w:rsidRDefault="00200A5B">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1DB92E93" w14:textId="643C8867" w:rsidR="00200A5B" w:rsidRPr="00200A5B" w:rsidRDefault="00386980" w:rsidP="00200A5B">
      <w:pPr>
        <w:pStyle w:val="Titre1"/>
        <w:spacing w:before="0" w:line="240" w:lineRule="auto"/>
        <w:rPr>
          <w:lang w:val="en-GB"/>
        </w:rPr>
      </w:pPr>
      <w:bookmarkStart w:id="8" w:name="_Toc36058868"/>
      <w:r>
        <w:rPr>
          <w:lang w:val="en-GB"/>
        </w:rPr>
        <w:lastRenderedPageBreak/>
        <w:t>Monthly time series</w:t>
      </w:r>
      <w:bookmarkEnd w:id="8"/>
      <w:r w:rsidR="00200A5B">
        <w:rPr>
          <w:lang w:val="en-GB"/>
        </w:rPr>
        <w:t xml:space="preserve"> </w:t>
      </w:r>
    </w:p>
    <w:p w14:paraId="75411499" w14:textId="14C9B8A4" w:rsidR="00764039" w:rsidRPr="00200A5B" w:rsidRDefault="00764039" w:rsidP="00671C83">
      <w:pPr>
        <w:pStyle w:val="Lgende"/>
        <w:spacing w:after="0"/>
      </w:pPr>
      <w:bookmarkStart w:id="9" w:name="_Ref35760665"/>
      <w:bookmarkStart w:id="10" w:name="_Toc36058884"/>
      <w:r>
        <w:t xml:space="preserve">Table </w:t>
      </w:r>
      <w:r w:rsidR="00163A4A">
        <w:fldChar w:fldCharType="begin"/>
      </w:r>
      <w:r w:rsidR="00163A4A">
        <w:instrText xml:space="preserve"> SEQ Table \* ARABIC </w:instrText>
      </w:r>
      <w:r w:rsidR="00163A4A">
        <w:fldChar w:fldCharType="separate"/>
      </w:r>
      <w:r w:rsidR="00265C39">
        <w:rPr>
          <w:noProof/>
        </w:rPr>
        <w:t>1</w:t>
      </w:r>
      <w:r w:rsidR="00163A4A">
        <w:rPr>
          <w:noProof/>
        </w:rPr>
        <w:fldChar w:fldCharType="end"/>
      </w:r>
      <w:bookmarkEnd w:id="9"/>
      <w:r>
        <w:t xml:space="preserve"> Extract of </w:t>
      </w:r>
      <w:r w:rsidR="00F0737D">
        <w:t xml:space="preserve">unique </w:t>
      </w:r>
      <w:r>
        <w:t xml:space="preserve">OJA by country and </w:t>
      </w:r>
      <w:r w:rsidR="00F0737D">
        <w:t>grab_month</w:t>
      </w:r>
      <w:r w:rsidR="00200A5B">
        <w:t xml:space="preserve"> (V2 </w:t>
      </w:r>
      <w:r w:rsidR="00A03282">
        <w:t>before 25.03</w:t>
      </w:r>
      <w:r w:rsidR="00200A5B">
        <w:t>.2020</w:t>
      </w:r>
      <w:r w:rsidR="00F56F97">
        <w:t>; 15 months</w:t>
      </w:r>
      <w:r w:rsidR="00200A5B">
        <w:t>)</w:t>
      </w:r>
      <w:bookmarkEnd w:id="10"/>
    </w:p>
    <w:p w14:paraId="4577C4B3" w14:textId="0149D0CE" w:rsidR="00764039" w:rsidRDefault="00764039" w:rsidP="00671C83">
      <w:pPr>
        <w:spacing w:after="0" w:line="240" w:lineRule="auto"/>
        <w:rPr>
          <w:lang w:val="en-GB"/>
        </w:rPr>
      </w:pPr>
      <w:r w:rsidRPr="00764039">
        <w:rPr>
          <w:noProof/>
        </w:rPr>
        <w:drawing>
          <wp:inline distT="0" distB="0" distL="0" distR="0" wp14:anchorId="2BC1F501" wp14:editId="3B32C5BA">
            <wp:extent cx="5731510" cy="3306445"/>
            <wp:effectExtent l="0" t="0" r="254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06445"/>
                    </a:xfrm>
                    <a:prstGeom prst="rect">
                      <a:avLst/>
                    </a:prstGeom>
                  </pic:spPr>
                </pic:pic>
              </a:graphicData>
            </a:graphic>
          </wp:inline>
        </w:drawing>
      </w:r>
    </w:p>
    <w:p w14:paraId="07DC2C35" w14:textId="77777777" w:rsidR="00200A5B" w:rsidRDefault="00200A5B" w:rsidP="00671C83">
      <w:pPr>
        <w:spacing w:after="0" w:line="240" w:lineRule="auto"/>
        <w:rPr>
          <w:lang w:val="en-GB"/>
        </w:rPr>
      </w:pPr>
    </w:p>
    <w:p w14:paraId="0701605F" w14:textId="283EF439" w:rsidR="00200A5B" w:rsidRDefault="00200A5B" w:rsidP="00200A5B">
      <w:pPr>
        <w:pStyle w:val="Lgende"/>
        <w:rPr>
          <w:lang w:val="en-GB"/>
        </w:rPr>
      </w:pPr>
      <w:bookmarkStart w:id="11" w:name="_Ref36052517"/>
      <w:bookmarkStart w:id="12" w:name="_Ref36052228"/>
      <w:bookmarkStart w:id="13" w:name="_Toc36058885"/>
      <w:r>
        <w:t xml:space="preserve">Table </w:t>
      </w:r>
      <w:r w:rsidR="00163A4A">
        <w:fldChar w:fldCharType="begin"/>
      </w:r>
      <w:r w:rsidR="00163A4A">
        <w:instrText xml:space="preserve"> SEQ Table \* ARABIC </w:instrText>
      </w:r>
      <w:r w:rsidR="00163A4A">
        <w:fldChar w:fldCharType="separate"/>
      </w:r>
      <w:r w:rsidR="00265C39">
        <w:rPr>
          <w:noProof/>
        </w:rPr>
        <w:t>2</w:t>
      </w:r>
      <w:r w:rsidR="00163A4A">
        <w:rPr>
          <w:noProof/>
        </w:rPr>
        <w:fldChar w:fldCharType="end"/>
      </w:r>
      <w:bookmarkEnd w:id="11"/>
      <w:r>
        <w:t xml:space="preserve"> Extract of unique OJA by country and grab_month (V</w:t>
      </w:r>
      <w:r w:rsidR="00564052">
        <w:t>3:</w:t>
      </w:r>
      <w:r>
        <w:t xml:space="preserve"> 25.03.2020</w:t>
      </w:r>
      <w:r w:rsidR="00F56F97">
        <w:t>; 18 months</w:t>
      </w:r>
      <w:r>
        <w:t>)</w:t>
      </w:r>
      <w:bookmarkEnd w:id="12"/>
      <w:bookmarkEnd w:id="13"/>
    </w:p>
    <w:p w14:paraId="527C8924" w14:textId="3F12FAA3" w:rsidR="00C23991" w:rsidRDefault="00321983" w:rsidP="00671C83">
      <w:pPr>
        <w:spacing w:after="0" w:line="240" w:lineRule="auto"/>
        <w:rPr>
          <w:i/>
          <w:iCs/>
          <w:color w:val="44546A" w:themeColor="text2"/>
          <w:sz w:val="18"/>
          <w:szCs w:val="18"/>
        </w:rPr>
      </w:pPr>
      <w:r w:rsidRPr="00321983">
        <w:rPr>
          <w:noProof/>
        </w:rPr>
        <w:drawing>
          <wp:inline distT="0" distB="0" distL="0" distR="0" wp14:anchorId="5626081E" wp14:editId="684543BB">
            <wp:extent cx="5731510" cy="290004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0045"/>
                    </a:xfrm>
                    <a:prstGeom prst="rect">
                      <a:avLst/>
                    </a:prstGeom>
                  </pic:spPr>
                </pic:pic>
              </a:graphicData>
            </a:graphic>
          </wp:inline>
        </w:drawing>
      </w:r>
      <w:r w:rsidR="00C23991">
        <w:br w:type="page"/>
      </w:r>
    </w:p>
    <w:p w14:paraId="752C6096" w14:textId="04BCD1B3" w:rsidR="00417DB8" w:rsidRDefault="00E56962" w:rsidP="00671C83">
      <w:pPr>
        <w:pStyle w:val="Lgende"/>
        <w:spacing w:after="0"/>
      </w:pPr>
      <w:bookmarkStart w:id="14" w:name="_Ref35760859"/>
      <w:bookmarkStart w:id="15" w:name="_Ref35761660"/>
      <w:bookmarkStart w:id="16" w:name="_Toc36058877"/>
      <w:r>
        <w:lastRenderedPageBreak/>
        <w:t xml:space="preserve">Figure </w:t>
      </w:r>
      <w:r w:rsidR="00163A4A">
        <w:fldChar w:fldCharType="begin"/>
      </w:r>
      <w:r w:rsidR="00163A4A">
        <w:instrText xml:space="preserve"> SEQ Figure \* ARABIC </w:instrText>
      </w:r>
      <w:r w:rsidR="00163A4A">
        <w:fldChar w:fldCharType="separate"/>
      </w:r>
      <w:r w:rsidR="004B4405">
        <w:rPr>
          <w:noProof/>
        </w:rPr>
        <w:t>1</w:t>
      </w:r>
      <w:r w:rsidR="00163A4A">
        <w:rPr>
          <w:noProof/>
        </w:rPr>
        <w:fldChar w:fldCharType="end"/>
      </w:r>
      <w:bookmarkEnd w:id="14"/>
      <w:r>
        <w:t xml:space="preserve"> Graphical representation of monthly OJA from </w:t>
      </w:r>
      <w:r>
        <w:fldChar w:fldCharType="begin"/>
      </w:r>
      <w:r>
        <w:instrText xml:space="preserve"> REF _Ref35760665 \h </w:instrText>
      </w:r>
      <w:r>
        <w:fldChar w:fldCharType="separate"/>
      </w:r>
      <w:r>
        <w:t xml:space="preserve">Table </w:t>
      </w:r>
      <w:r>
        <w:rPr>
          <w:noProof/>
        </w:rPr>
        <w:t>1</w:t>
      </w:r>
      <w:r>
        <w:fldChar w:fldCharType="end"/>
      </w:r>
      <w:r>
        <w:t xml:space="preserve"> (absolute figures</w:t>
      </w:r>
      <w:r w:rsidR="00564052">
        <w:t xml:space="preserve"> V2 before 25.03.2020</w:t>
      </w:r>
      <w:r w:rsidR="00F56F97">
        <w:t>; 15 months</w:t>
      </w:r>
      <w:r>
        <w:t>)</w:t>
      </w:r>
      <w:bookmarkEnd w:id="15"/>
      <w:bookmarkEnd w:id="16"/>
    </w:p>
    <w:p w14:paraId="27DC8821" w14:textId="5E620297" w:rsidR="00E56962" w:rsidRDefault="00E56962" w:rsidP="00671C83">
      <w:pPr>
        <w:spacing w:after="0" w:line="240" w:lineRule="auto"/>
      </w:pPr>
      <w:r w:rsidRPr="00E56962">
        <w:rPr>
          <w:noProof/>
        </w:rPr>
        <w:drawing>
          <wp:inline distT="0" distB="0" distL="0" distR="0" wp14:anchorId="011E5C09" wp14:editId="200AC1F3">
            <wp:extent cx="5870499" cy="25189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1544" cy="2528024"/>
                    </a:xfrm>
                    <a:prstGeom prst="rect">
                      <a:avLst/>
                    </a:prstGeom>
                  </pic:spPr>
                </pic:pic>
              </a:graphicData>
            </a:graphic>
          </wp:inline>
        </w:drawing>
      </w:r>
    </w:p>
    <w:p w14:paraId="710A476D" w14:textId="77777777" w:rsidR="004B4405" w:rsidRDefault="004B4405" w:rsidP="00671C83">
      <w:pPr>
        <w:spacing w:after="0" w:line="240" w:lineRule="auto"/>
      </w:pPr>
    </w:p>
    <w:p w14:paraId="048218FA" w14:textId="2C638BE6" w:rsidR="00E56962" w:rsidRDefault="004000ED" w:rsidP="004B4405">
      <w:pPr>
        <w:pStyle w:val="Lgende"/>
      </w:pPr>
      <w:r w:rsidRPr="004000ED">
        <w:t xml:space="preserve"> </w:t>
      </w:r>
      <w:r w:rsidR="004B4405">
        <w:t xml:space="preserve">Figure </w:t>
      </w:r>
      <w:fldSimple w:instr=" SEQ Figure \* ARABIC ">
        <w:r w:rsidR="004B4405">
          <w:rPr>
            <w:noProof/>
          </w:rPr>
          <w:t>2</w:t>
        </w:r>
      </w:fldSimple>
      <w:r w:rsidR="004B4405">
        <w:t xml:space="preserve"> </w:t>
      </w:r>
      <w:r w:rsidR="004B4405">
        <w:t xml:space="preserve">Graphical representation of monthly OJA from </w:t>
      </w:r>
      <w:r w:rsidR="004B4405">
        <w:fldChar w:fldCharType="begin"/>
      </w:r>
      <w:r w:rsidR="004B4405">
        <w:instrText xml:space="preserve"> REF _Ref36052517 \h </w:instrText>
      </w:r>
      <w:r w:rsidR="004B4405">
        <w:fldChar w:fldCharType="separate"/>
      </w:r>
      <w:r w:rsidR="004B4405">
        <w:t xml:space="preserve">Table </w:t>
      </w:r>
      <w:r w:rsidR="004B4405">
        <w:rPr>
          <w:noProof/>
        </w:rPr>
        <w:t>2</w:t>
      </w:r>
      <w:r w:rsidR="004B4405">
        <w:fldChar w:fldCharType="end"/>
      </w:r>
      <w:r w:rsidR="004B4405">
        <w:t xml:space="preserve"> </w:t>
      </w:r>
      <w:r w:rsidR="004B4405">
        <w:t>(absolute figures V</w:t>
      </w:r>
      <w:r w:rsidR="004B4405">
        <w:t>3</w:t>
      </w:r>
      <w:r w:rsidR="004B4405">
        <w:t xml:space="preserve"> </w:t>
      </w:r>
      <w:r w:rsidR="004B4405">
        <w:t>:</w:t>
      </w:r>
      <w:r w:rsidR="004B4405">
        <w:t>25.03.2020; 1</w:t>
      </w:r>
      <w:r w:rsidR="004B4405">
        <w:t>8</w:t>
      </w:r>
      <w:r w:rsidR="004B4405">
        <w:t xml:space="preserve"> months)</w:t>
      </w:r>
    </w:p>
    <w:p w14:paraId="01FAB712" w14:textId="1E1A0792" w:rsidR="004B4405" w:rsidRPr="004B4405" w:rsidRDefault="004B4405" w:rsidP="004B4405">
      <w:r>
        <w:t>Time series display drastic modifications in their patterns on 25.03.2020 as compared to earlier data extracts for many countries (e.g AT, NL, UK, etc).</w:t>
      </w:r>
    </w:p>
    <w:p w14:paraId="0CB02E44" w14:textId="2507895C" w:rsidR="004B4405" w:rsidRDefault="004B4405" w:rsidP="00671C83">
      <w:pPr>
        <w:pStyle w:val="Lgende"/>
        <w:spacing w:after="0"/>
      </w:pPr>
      <w:bookmarkStart w:id="17" w:name="_Ref35761682"/>
      <w:bookmarkStart w:id="18" w:name="_Toc36058878"/>
      <w:r w:rsidRPr="004B4405">
        <w:drawing>
          <wp:inline distT="0" distB="0" distL="0" distR="0" wp14:anchorId="2D2D4B7D" wp14:editId="69A76B7A">
            <wp:extent cx="5731510" cy="2452370"/>
            <wp:effectExtent l="0" t="0" r="254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2370"/>
                    </a:xfrm>
                    <a:prstGeom prst="rect">
                      <a:avLst/>
                    </a:prstGeom>
                  </pic:spPr>
                </pic:pic>
              </a:graphicData>
            </a:graphic>
          </wp:inline>
        </w:drawing>
      </w:r>
    </w:p>
    <w:p w14:paraId="335B5ED0" w14:textId="77777777" w:rsidR="004B4405" w:rsidRDefault="004B4405" w:rsidP="00671C83">
      <w:pPr>
        <w:pStyle w:val="Lgende"/>
        <w:spacing w:after="0"/>
      </w:pPr>
    </w:p>
    <w:p w14:paraId="6D9C7181" w14:textId="0186B832" w:rsidR="00E56962" w:rsidRDefault="00AF702F" w:rsidP="00671C83">
      <w:pPr>
        <w:pStyle w:val="Lgende"/>
        <w:spacing w:after="0"/>
      </w:pPr>
      <w:r>
        <w:t xml:space="preserve">Figure </w:t>
      </w:r>
      <w:r w:rsidR="00163A4A">
        <w:fldChar w:fldCharType="begin"/>
      </w:r>
      <w:r w:rsidR="00163A4A">
        <w:instrText xml:space="preserve"> SEQ Figure \* ARABIC </w:instrText>
      </w:r>
      <w:r w:rsidR="00163A4A">
        <w:fldChar w:fldCharType="separate"/>
      </w:r>
      <w:r w:rsidR="004B4405">
        <w:rPr>
          <w:noProof/>
        </w:rPr>
        <w:t>3</w:t>
      </w:r>
      <w:r w:rsidR="00163A4A">
        <w:rPr>
          <w:noProof/>
        </w:rPr>
        <w:fldChar w:fldCharType="end"/>
      </w:r>
      <w:bookmarkEnd w:id="17"/>
      <w:r>
        <w:t xml:space="preserve"> </w:t>
      </w:r>
      <w:r w:rsidR="00350EC8">
        <w:t xml:space="preserve">Graphical representation of </w:t>
      </w:r>
      <w:r>
        <w:t xml:space="preserve">data </w:t>
      </w:r>
      <w:r w:rsidR="00350EC8">
        <w:t>from</w:t>
      </w:r>
      <w:r>
        <w:t xml:space="preserve"> </w:t>
      </w:r>
      <w:r>
        <w:fldChar w:fldCharType="begin"/>
      </w:r>
      <w:r>
        <w:instrText xml:space="preserve"> REF _Ref35760859 \h </w:instrText>
      </w:r>
      <w:r>
        <w:fldChar w:fldCharType="separate"/>
      </w:r>
      <w:r>
        <w:t xml:space="preserve">Figure </w:t>
      </w:r>
      <w:r>
        <w:rPr>
          <w:noProof/>
        </w:rPr>
        <w:t>1</w:t>
      </w:r>
      <w:r>
        <w:fldChar w:fldCharType="end"/>
      </w:r>
      <w:r>
        <w:t xml:space="preserve"> and </w:t>
      </w:r>
      <w:r>
        <w:fldChar w:fldCharType="begin"/>
      </w:r>
      <w:r>
        <w:instrText xml:space="preserve"> REF _Ref35760665 \h </w:instrText>
      </w:r>
      <w:r>
        <w:fldChar w:fldCharType="separate"/>
      </w:r>
      <w:r>
        <w:t xml:space="preserve">Table </w:t>
      </w:r>
      <w:r>
        <w:rPr>
          <w:noProof/>
        </w:rPr>
        <w:t>1</w:t>
      </w:r>
      <w:r>
        <w:fldChar w:fldCharType="end"/>
      </w:r>
      <w:r>
        <w:t xml:space="preserve"> </w:t>
      </w:r>
      <w:r w:rsidR="00350EC8">
        <w:t>rescaled as differences</w:t>
      </w:r>
      <w:r w:rsidR="00564052">
        <w:t xml:space="preserve"> relative</w:t>
      </w:r>
      <w:r w:rsidR="00350EC8">
        <w:t xml:space="preserve"> to the mean (in percent</w:t>
      </w:r>
      <w:r w:rsidR="00564052">
        <w:t>; V2 before 25.03.2020</w:t>
      </w:r>
      <w:r w:rsidR="00F56F97">
        <w:t>; 15 months</w:t>
      </w:r>
      <w:r w:rsidR="00564052">
        <w:t>)</w:t>
      </w:r>
      <w:bookmarkEnd w:id="18"/>
    </w:p>
    <w:p w14:paraId="20E298DD" w14:textId="77777777" w:rsidR="00BB31C5" w:rsidRDefault="00C23991" w:rsidP="00671C83">
      <w:pPr>
        <w:pStyle w:val="Lgende"/>
        <w:spacing w:after="0"/>
      </w:pPr>
      <w:r w:rsidRPr="00C23991">
        <w:rPr>
          <w:noProof/>
        </w:rPr>
        <w:drawing>
          <wp:inline distT="0" distB="0" distL="0" distR="0" wp14:anchorId="30C19AF7" wp14:editId="042AC9E3">
            <wp:extent cx="5998464" cy="2518743"/>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1896" cy="2520184"/>
                    </a:xfrm>
                    <a:prstGeom prst="rect">
                      <a:avLst/>
                    </a:prstGeom>
                  </pic:spPr>
                </pic:pic>
              </a:graphicData>
            </a:graphic>
          </wp:inline>
        </w:drawing>
      </w:r>
    </w:p>
    <w:p w14:paraId="74440817" w14:textId="30289EBF" w:rsidR="002261FC" w:rsidRDefault="002261FC" w:rsidP="00094490">
      <w:pPr>
        <w:pStyle w:val="Lgende"/>
        <w:spacing w:after="0"/>
        <w:rPr>
          <w:bCs/>
          <w:i w:val="0"/>
          <w:iCs w:val="0"/>
          <w:color w:val="auto"/>
          <w:sz w:val="22"/>
          <w:szCs w:val="22"/>
          <w:lang w:val="en-GB"/>
        </w:rPr>
      </w:pPr>
    </w:p>
    <w:p w14:paraId="215EE0BA" w14:textId="77E62456" w:rsidR="00564052" w:rsidRPr="00564052" w:rsidRDefault="00564052" w:rsidP="00564052">
      <w:pPr>
        <w:pStyle w:val="Lgende"/>
        <w:rPr>
          <w:lang w:val="en-GB"/>
        </w:rPr>
      </w:pPr>
      <w:bookmarkStart w:id="19" w:name="_Ref36052539"/>
      <w:bookmarkStart w:id="20" w:name="_Toc36058879"/>
      <w:r>
        <w:t xml:space="preserve">Figure </w:t>
      </w:r>
      <w:r w:rsidR="00163A4A">
        <w:fldChar w:fldCharType="begin"/>
      </w:r>
      <w:r w:rsidR="00163A4A">
        <w:instrText xml:space="preserve"> SEQ Figure \* ARABIC </w:instrText>
      </w:r>
      <w:r w:rsidR="00163A4A">
        <w:fldChar w:fldCharType="separate"/>
      </w:r>
      <w:r w:rsidR="004B4405">
        <w:rPr>
          <w:noProof/>
        </w:rPr>
        <w:t>4</w:t>
      </w:r>
      <w:r w:rsidR="00163A4A">
        <w:rPr>
          <w:noProof/>
        </w:rPr>
        <w:fldChar w:fldCharType="end"/>
      </w:r>
      <w:bookmarkEnd w:id="19"/>
      <w:r>
        <w:t xml:space="preserve"> Graphical representation of data from </w:t>
      </w:r>
      <w:r>
        <w:fldChar w:fldCharType="begin"/>
      </w:r>
      <w:r>
        <w:instrText xml:space="preserve"> REF _Ref36052228 \h </w:instrText>
      </w:r>
      <w:r>
        <w:fldChar w:fldCharType="separate"/>
      </w:r>
      <w:r>
        <w:t xml:space="preserve">Table </w:t>
      </w:r>
      <w:r>
        <w:rPr>
          <w:noProof/>
        </w:rPr>
        <w:t>2</w:t>
      </w:r>
      <w:r>
        <w:t xml:space="preserve"> </w:t>
      </w:r>
      <w:r w:rsidR="00F56F97">
        <w:t>: E</w:t>
      </w:r>
      <w:r>
        <w:t xml:space="preserve">xtract of unique OJA by country and grab_month </w:t>
      </w:r>
      <w:r>
        <w:fldChar w:fldCharType="end"/>
      </w:r>
      <w:r>
        <w:t>rescaled as differences relative to the mean (in percent; V3: 25.03.2020</w:t>
      </w:r>
      <w:r w:rsidR="00F56F97">
        <w:t>; 18 months</w:t>
      </w:r>
      <w:r>
        <w:t>)</w:t>
      </w:r>
      <w:bookmarkEnd w:id="20"/>
    </w:p>
    <w:p w14:paraId="55C4D318" w14:textId="5B02EE4A" w:rsidR="00564052" w:rsidRPr="00564052" w:rsidRDefault="00564052" w:rsidP="00564052">
      <w:pPr>
        <w:rPr>
          <w:lang w:val="en-GB"/>
        </w:rPr>
      </w:pPr>
      <w:r w:rsidRPr="00564052">
        <w:rPr>
          <w:noProof/>
        </w:rPr>
        <w:drawing>
          <wp:inline distT="0" distB="0" distL="0" distR="0" wp14:anchorId="1A7C73C3" wp14:editId="2C9A2275">
            <wp:extent cx="5957639" cy="260985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0919" cy="2615668"/>
                    </a:xfrm>
                    <a:prstGeom prst="rect">
                      <a:avLst/>
                    </a:prstGeom>
                  </pic:spPr>
                </pic:pic>
              </a:graphicData>
            </a:graphic>
          </wp:inline>
        </w:drawing>
      </w:r>
    </w:p>
    <w:p w14:paraId="4D7F5F61" w14:textId="7AFD62D6" w:rsidR="00094490" w:rsidRDefault="00BB31C5" w:rsidP="00094490">
      <w:pPr>
        <w:pStyle w:val="Lgende"/>
        <w:spacing w:after="0"/>
        <w:rPr>
          <w:bCs/>
          <w:i w:val="0"/>
          <w:iCs w:val="0"/>
          <w:color w:val="auto"/>
          <w:sz w:val="22"/>
          <w:szCs w:val="22"/>
          <w:lang w:val="en-GB"/>
        </w:rPr>
      </w:pPr>
      <w:r w:rsidRPr="007E4ED5">
        <w:rPr>
          <w:bCs/>
          <w:i w:val="0"/>
          <w:iCs w:val="0"/>
          <w:color w:val="auto"/>
          <w:sz w:val="22"/>
          <w:szCs w:val="22"/>
          <w:lang w:val="en-GB"/>
        </w:rPr>
        <w:t xml:space="preserve">Monthly OJA time series, defined </w:t>
      </w:r>
      <w:r w:rsidR="007E4ED5" w:rsidRPr="007E4ED5">
        <w:rPr>
          <w:bCs/>
          <w:i w:val="0"/>
          <w:iCs w:val="0"/>
          <w:color w:val="auto"/>
          <w:sz w:val="22"/>
          <w:szCs w:val="22"/>
          <w:lang w:val="en-GB"/>
        </w:rPr>
        <w:t xml:space="preserve">by </w:t>
      </w:r>
      <w:r w:rsidR="007E4ED5">
        <w:rPr>
          <w:bCs/>
          <w:i w:val="0"/>
          <w:iCs w:val="0"/>
          <w:color w:val="auto"/>
          <w:sz w:val="22"/>
          <w:szCs w:val="22"/>
          <w:lang w:val="en-GB"/>
        </w:rPr>
        <w:t xml:space="preserve">the </w:t>
      </w:r>
      <w:r w:rsidR="007E4ED5" w:rsidRPr="007E4ED5">
        <w:rPr>
          <w:bCs/>
          <w:i w:val="0"/>
          <w:iCs w:val="0"/>
          <w:color w:val="auto"/>
          <w:sz w:val="22"/>
          <w:szCs w:val="22"/>
          <w:lang w:val="en-GB"/>
        </w:rPr>
        <w:t xml:space="preserve">month of </w:t>
      </w:r>
      <w:r w:rsidR="007E4ED5">
        <w:rPr>
          <w:bCs/>
          <w:i w:val="0"/>
          <w:iCs w:val="0"/>
          <w:color w:val="auto"/>
          <w:sz w:val="22"/>
          <w:szCs w:val="22"/>
          <w:lang w:val="en-GB"/>
        </w:rPr>
        <w:t xml:space="preserve">actual </w:t>
      </w:r>
      <w:r w:rsidR="007E4ED5" w:rsidRPr="007E4ED5">
        <w:rPr>
          <w:bCs/>
          <w:i w:val="0"/>
          <w:iCs w:val="0"/>
          <w:color w:val="auto"/>
          <w:sz w:val="22"/>
          <w:szCs w:val="22"/>
          <w:lang w:val="en-GB"/>
        </w:rPr>
        <w:t>scraping</w:t>
      </w:r>
      <w:r w:rsidR="007E4ED5">
        <w:rPr>
          <w:bCs/>
          <w:i w:val="0"/>
          <w:iCs w:val="0"/>
          <w:color w:val="auto"/>
          <w:sz w:val="22"/>
          <w:szCs w:val="22"/>
          <w:lang w:val="en-GB"/>
        </w:rPr>
        <w:t xml:space="preserve">, are displayed in absolute figures in </w:t>
      </w:r>
      <w:r w:rsidR="007E4ED5">
        <w:rPr>
          <w:bCs/>
          <w:i w:val="0"/>
          <w:iCs w:val="0"/>
          <w:color w:val="auto"/>
          <w:sz w:val="22"/>
          <w:szCs w:val="22"/>
          <w:lang w:val="en-GB"/>
        </w:rPr>
        <w:fldChar w:fldCharType="begin"/>
      </w:r>
      <w:r w:rsidR="007E4ED5">
        <w:rPr>
          <w:bCs/>
          <w:i w:val="0"/>
          <w:iCs w:val="0"/>
          <w:color w:val="auto"/>
          <w:sz w:val="22"/>
          <w:szCs w:val="22"/>
          <w:lang w:val="en-GB"/>
        </w:rPr>
        <w:instrText xml:space="preserve"> REF _Ref35760665 \h </w:instrText>
      </w:r>
      <w:r w:rsidR="007E4ED5">
        <w:rPr>
          <w:bCs/>
          <w:i w:val="0"/>
          <w:iCs w:val="0"/>
          <w:color w:val="auto"/>
          <w:sz w:val="22"/>
          <w:szCs w:val="22"/>
          <w:lang w:val="en-GB"/>
        </w:rPr>
      </w:r>
      <w:r w:rsidR="007E4ED5">
        <w:rPr>
          <w:bCs/>
          <w:i w:val="0"/>
          <w:iCs w:val="0"/>
          <w:color w:val="auto"/>
          <w:sz w:val="22"/>
          <w:szCs w:val="22"/>
          <w:lang w:val="en-GB"/>
        </w:rPr>
        <w:fldChar w:fldCharType="separate"/>
      </w:r>
      <w:r w:rsidR="007E4ED5">
        <w:t xml:space="preserve">Table </w:t>
      </w:r>
      <w:r w:rsidR="007E4ED5">
        <w:rPr>
          <w:noProof/>
        </w:rPr>
        <w:t>1</w:t>
      </w:r>
      <w:r w:rsidR="007E4ED5">
        <w:rPr>
          <w:bCs/>
          <w:i w:val="0"/>
          <w:iCs w:val="0"/>
          <w:color w:val="auto"/>
          <w:sz w:val="22"/>
          <w:szCs w:val="22"/>
          <w:lang w:val="en-GB"/>
        </w:rPr>
        <w:fldChar w:fldCharType="end"/>
      </w:r>
      <w:r w:rsidR="0068448C">
        <w:rPr>
          <w:bCs/>
          <w:i w:val="0"/>
          <w:iCs w:val="0"/>
          <w:color w:val="auto"/>
          <w:sz w:val="22"/>
          <w:szCs w:val="22"/>
          <w:lang w:val="en-GB"/>
        </w:rPr>
        <w:t xml:space="preserve">, </w:t>
      </w:r>
      <w:r w:rsidR="0068448C">
        <w:rPr>
          <w:bCs/>
          <w:i w:val="0"/>
          <w:iCs w:val="0"/>
          <w:color w:val="auto"/>
          <w:sz w:val="22"/>
          <w:szCs w:val="22"/>
          <w:lang w:val="en-GB"/>
        </w:rPr>
        <w:fldChar w:fldCharType="begin"/>
      </w:r>
      <w:r w:rsidR="0068448C">
        <w:rPr>
          <w:bCs/>
          <w:i w:val="0"/>
          <w:iCs w:val="0"/>
          <w:color w:val="auto"/>
          <w:sz w:val="22"/>
          <w:szCs w:val="22"/>
          <w:lang w:val="en-GB"/>
        </w:rPr>
        <w:instrText xml:space="preserve"> REF _Ref36052517 \h </w:instrText>
      </w:r>
      <w:r w:rsidR="0068448C">
        <w:rPr>
          <w:bCs/>
          <w:i w:val="0"/>
          <w:iCs w:val="0"/>
          <w:color w:val="auto"/>
          <w:sz w:val="22"/>
          <w:szCs w:val="22"/>
          <w:lang w:val="en-GB"/>
        </w:rPr>
      </w:r>
      <w:r w:rsidR="0068448C">
        <w:rPr>
          <w:bCs/>
          <w:i w:val="0"/>
          <w:iCs w:val="0"/>
          <w:color w:val="auto"/>
          <w:sz w:val="22"/>
          <w:szCs w:val="22"/>
          <w:lang w:val="en-GB"/>
        </w:rPr>
        <w:fldChar w:fldCharType="separate"/>
      </w:r>
      <w:r w:rsidR="0068448C">
        <w:t xml:space="preserve">Table </w:t>
      </w:r>
      <w:r w:rsidR="0068448C">
        <w:rPr>
          <w:noProof/>
        </w:rPr>
        <w:t>2</w:t>
      </w:r>
      <w:r w:rsidR="0068448C">
        <w:rPr>
          <w:bCs/>
          <w:i w:val="0"/>
          <w:iCs w:val="0"/>
          <w:color w:val="auto"/>
          <w:sz w:val="22"/>
          <w:szCs w:val="22"/>
          <w:lang w:val="en-GB"/>
        </w:rPr>
        <w:fldChar w:fldCharType="end"/>
      </w:r>
      <w:r w:rsidR="0068448C">
        <w:rPr>
          <w:bCs/>
          <w:i w:val="0"/>
          <w:iCs w:val="0"/>
          <w:color w:val="auto"/>
          <w:sz w:val="22"/>
          <w:szCs w:val="22"/>
          <w:lang w:val="en-GB"/>
        </w:rPr>
        <w:t xml:space="preserve">, </w:t>
      </w:r>
      <w:r w:rsidR="0068448C">
        <w:rPr>
          <w:bCs/>
          <w:i w:val="0"/>
          <w:iCs w:val="0"/>
          <w:color w:val="auto"/>
          <w:sz w:val="22"/>
          <w:szCs w:val="22"/>
          <w:lang w:val="en-GB"/>
        </w:rPr>
        <w:fldChar w:fldCharType="begin"/>
      </w:r>
      <w:r w:rsidR="0068448C">
        <w:rPr>
          <w:bCs/>
          <w:i w:val="0"/>
          <w:iCs w:val="0"/>
          <w:color w:val="auto"/>
          <w:sz w:val="22"/>
          <w:szCs w:val="22"/>
          <w:lang w:val="en-GB"/>
        </w:rPr>
        <w:instrText xml:space="preserve"> REF _Ref35760859 \h </w:instrText>
      </w:r>
      <w:r w:rsidR="0068448C">
        <w:rPr>
          <w:bCs/>
          <w:i w:val="0"/>
          <w:iCs w:val="0"/>
          <w:color w:val="auto"/>
          <w:sz w:val="22"/>
          <w:szCs w:val="22"/>
          <w:lang w:val="en-GB"/>
        </w:rPr>
      </w:r>
      <w:r w:rsidR="0068448C">
        <w:rPr>
          <w:bCs/>
          <w:i w:val="0"/>
          <w:iCs w:val="0"/>
          <w:color w:val="auto"/>
          <w:sz w:val="22"/>
          <w:szCs w:val="22"/>
          <w:lang w:val="en-GB"/>
        </w:rPr>
        <w:fldChar w:fldCharType="separate"/>
      </w:r>
      <w:r w:rsidR="0068448C">
        <w:t xml:space="preserve">Figure </w:t>
      </w:r>
      <w:r w:rsidR="0068448C">
        <w:rPr>
          <w:noProof/>
        </w:rPr>
        <w:t>1</w:t>
      </w:r>
      <w:r w:rsidR="0068448C">
        <w:rPr>
          <w:bCs/>
          <w:i w:val="0"/>
          <w:iCs w:val="0"/>
          <w:color w:val="auto"/>
          <w:sz w:val="22"/>
          <w:szCs w:val="22"/>
          <w:lang w:val="en-GB"/>
        </w:rPr>
        <w:fldChar w:fldCharType="end"/>
      </w:r>
      <w:r w:rsidR="0068448C">
        <w:rPr>
          <w:bCs/>
          <w:i w:val="0"/>
          <w:iCs w:val="0"/>
          <w:color w:val="auto"/>
          <w:sz w:val="22"/>
          <w:szCs w:val="22"/>
          <w:lang w:val="en-GB"/>
        </w:rPr>
        <w:t xml:space="preserve">, </w:t>
      </w:r>
      <w:r w:rsidR="0068448C">
        <w:rPr>
          <w:bCs/>
          <w:i w:val="0"/>
          <w:iCs w:val="0"/>
          <w:color w:val="auto"/>
          <w:sz w:val="22"/>
          <w:szCs w:val="22"/>
          <w:lang w:val="en-GB"/>
        </w:rPr>
        <w:fldChar w:fldCharType="begin"/>
      </w:r>
      <w:r w:rsidR="0068448C">
        <w:rPr>
          <w:bCs/>
          <w:i w:val="0"/>
          <w:iCs w:val="0"/>
          <w:color w:val="auto"/>
          <w:sz w:val="22"/>
          <w:szCs w:val="22"/>
          <w:lang w:val="en-GB"/>
        </w:rPr>
        <w:instrText xml:space="preserve"> REF _Ref35761682 \h </w:instrText>
      </w:r>
      <w:r w:rsidR="0068448C">
        <w:rPr>
          <w:bCs/>
          <w:i w:val="0"/>
          <w:iCs w:val="0"/>
          <w:color w:val="auto"/>
          <w:sz w:val="22"/>
          <w:szCs w:val="22"/>
          <w:lang w:val="en-GB"/>
        </w:rPr>
      </w:r>
      <w:r w:rsidR="0068448C">
        <w:rPr>
          <w:bCs/>
          <w:i w:val="0"/>
          <w:iCs w:val="0"/>
          <w:color w:val="auto"/>
          <w:sz w:val="22"/>
          <w:szCs w:val="22"/>
          <w:lang w:val="en-GB"/>
        </w:rPr>
        <w:fldChar w:fldCharType="separate"/>
      </w:r>
      <w:r w:rsidR="0068448C">
        <w:t xml:space="preserve">Figure </w:t>
      </w:r>
      <w:r w:rsidR="0068448C">
        <w:rPr>
          <w:noProof/>
        </w:rPr>
        <w:t>2</w:t>
      </w:r>
      <w:r w:rsidR="0068448C">
        <w:rPr>
          <w:bCs/>
          <w:i w:val="0"/>
          <w:iCs w:val="0"/>
          <w:color w:val="auto"/>
          <w:sz w:val="22"/>
          <w:szCs w:val="22"/>
          <w:lang w:val="en-GB"/>
        </w:rPr>
        <w:fldChar w:fldCharType="end"/>
      </w:r>
      <w:r w:rsidR="0068448C">
        <w:rPr>
          <w:bCs/>
          <w:i w:val="0"/>
          <w:iCs w:val="0"/>
          <w:color w:val="auto"/>
          <w:sz w:val="22"/>
          <w:szCs w:val="22"/>
          <w:lang w:val="en-GB"/>
        </w:rPr>
        <w:t xml:space="preserve"> and </w:t>
      </w:r>
      <w:r w:rsidR="0068448C">
        <w:rPr>
          <w:bCs/>
          <w:i w:val="0"/>
          <w:iCs w:val="0"/>
          <w:color w:val="auto"/>
          <w:sz w:val="22"/>
          <w:szCs w:val="22"/>
          <w:lang w:val="en-GB"/>
        </w:rPr>
        <w:fldChar w:fldCharType="begin"/>
      </w:r>
      <w:r w:rsidR="0068448C">
        <w:rPr>
          <w:bCs/>
          <w:i w:val="0"/>
          <w:iCs w:val="0"/>
          <w:color w:val="auto"/>
          <w:sz w:val="22"/>
          <w:szCs w:val="22"/>
          <w:lang w:val="en-GB"/>
        </w:rPr>
        <w:instrText xml:space="preserve"> REF _Ref36052539 \h </w:instrText>
      </w:r>
      <w:r w:rsidR="0068448C">
        <w:rPr>
          <w:bCs/>
          <w:i w:val="0"/>
          <w:iCs w:val="0"/>
          <w:color w:val="auto"/>
          <w:sz w:val="22"/>
          <w:szCs w:val="22"/>
          <w:lang w:val="en-GB"/>
        </w:rPr>
      </w:r>
      <w:r w:rsidR="0068448C">
        <w:rPr>
          <w:bCs/>
          <w:i w:val="0"/>
          <w:iCs w:val="0"/>
          <w:color w:val="auto"/>
          <w:sz w:val="22"/>
          <w:szCs w:val="22"/>
          <w:lang w:val="en-GB"/>
        </w:rPr>
        <w:fldChar w:fldCharType="separate"/>
      </w:r>
      <w:r w:rsidR="0068448C">
        <w:t xml:space="preserve">Figure </w:t>
      </w:r>
      <w:r w:rsidR="0068448C">
        <w:rPr>
          <w:noProof/>
        </w:rPr>
        <w:t>3</w:t>
      </w:r>
      <w:r w:rsidR="0068448C">
        <w:rPr>
          <w:bCs/>
          <w:i w:val="0"/>
          <w:iCs w:val="0"/>
          <w:color w:val="auto"/>
          <w:sz w:val="22"/>
          <w:szCs w:val="22"/>
          <w:lang w:val="en-GB"/>
        </w:rPr>
        <w:fldChar w:fldCharType="end"/>
      </w:r>
      <w:r w:rsidR="007E4ED5">
        <w:rPr>
          <w:bCs/>
          <w:i w:val="0"/>
          <w:iCs w:val="0"/>
          <w:color w:val="auto"/>
          <w:sz w:val="22"/>
          <w:szCs w:val="22"/>
          <w:lang w:val="en-GB"/>
        </w:rPr>
        <w:t>. These</w:t>
      </w:r>
      <w:r w:rsidR="00487A36">
        <w:rPr>
          <w:bCs/>
          <w:i w:val="0"/>
          <w:iCs w:val="0"/>
          <w:color w:val="auto"/>
          <w:sz w:val="22"/>
          <w:szCs w:val="22"/>
          <w:lang w:val="en-GB"/>
        </w:rPr>
        <w:t xml:space="preserve"> data show a wide volatility among months. In order to appreciate this variability, the same data have been rescaled in </w:t>
      </w:r>
      <w:r w:rsidR="00487A36">
        <w:rPr>
          <w:bCs/>
          <w:i w:val="0"/>
          <w:iCs w:val="0"/>
          <w:color w:val="auto"/>
          <w:sz w:val="22"/>
          <w:szCs w:val="22"/>
          <w:lang w:val="en-GB"/>
        </w:rPr>
        <w:fldChar w:fldCharType="begin"/>
      </w:r>
      <w:r w:rsidR="00487A36">
        <w:rPr>
          <w:bCs/>
          <w:i w:val="0"/>
          <w:iCs w:val="0"/>
          <w:color w:val="auto"/>
          <w:sz w:val="22"/>
          <w:szCs w:val="22"/>
          <w:lang w:val="en-GB"/>
        </w:rPr>
        <w:instrText xml:space="preserve"> REF _Ref35761682 \h </w:instrText>
      </w:r>
      <w:r w:rsidR="00487A36">
        <w:rPr>
          <w:bCs/>
          <w:i w:val="0"/>
          <w:iCs w:val="0"/>
          <w:color w:val="auto"/>
          <w:sz w:val="22"/>
          <w:szCs w:val="22"/>
          <w:lang w:val="en-GB"/>
        </w:rPr>
      </w:r>
      <w:r w:rsidR="00487A36">
        <w:rPr>
          <w:bCs/>
          <w:i w:val="0"/>
          <w:iCs w:val="0"/>
          <w:color w:val="auto"/>
          <w:sz w:val="22"/>
          <w:szCs w:val="22"/>
          <w:lang w:val="en-GB"/>
        </w:rPr>
        <w:fldChar w:fldCharType="separate"/>
      </w:r>
      <w:r w:rsidR="00487A36">
        <w:t xml:space="preserve">Figure </w:t>
      </w:r>
      <w:r w:rsidR="00487A36">
        <w:rPr>
          <w:noProof/>
        </w:rPr>
        <w:t>2</w:t>
      </w:r>
      <w:r w:rsidR="00487A36">
        <w:rPr>
          <w:bCs/>
          <w:i w:val="0"/>
          <w:iCs w:val="0"/>
          <w:color w:val="auto"/>
          <w:sz w:val="22"/>
          <w:szCs w:val="22"/>
          <w:lang w:val="en-GB"/>
        </w:rPr>
        <w:fldChar w:fldCharType="end"/>
      </w:r>
      <w:r w:rsidR="00487A36">
        <w:rPr>
          <w:bCs/>
          <w:i w:val="0"/>
          <w:iCs w:val="0"/>
          <w:color w:val="auto"/>
          <w:sz w:val="22"/>
          <w:szCs w:val="22"/>
          <w:lang w:val="en-GB"/>
        </w:rPr>
        <w:t xml:space="preserve"> </w:t>
      </w:r>
      <w:r w:rsidR="0068448C">
        <w:rPr>
          <w:bCs/>
          <w:i w:val="0"/>
          <w:iCs w:val="0"/>
          <w:color w:val="auto"/>
          <w:sz w:val="22"/>
          <w:szCs w:val="22"/>
          <w:lang w:val="en-GB"/>
        </w:rPr>
        <w:t xml:space="preserve">and in </w:t>
      </w:r>
      <w:r w:rsidR="0068448C">
        <w:rPr>
          <w:bCs/>
          <w:i w:val="0"/>
          <w:iCs w:val="0"/>
          <w:color w:val="auto"/>
          <w:sz w:val="22"/>
          <w:szCs w:val="22"/>
          <w:lang w:val="en-GB"/>
        </w:rPr>
        <w:fldChar w:fldCharType="begin"/>
      </w:r>
      <w:r w:rsidR="0068448C">
        <w:rPr>
          <w:bCs/>
          <w:i w:val="0"/>
          <w:iCs w:val="0"/>
          <w:color w:val="auto"/>
          <w:sz w:val="22"/>
          <w:szCs w:val="22"/>
          <w:lang w:val="en-GB"/>
        </w:rPr>
        <w:instrText xml:space="preserve"> REF _Ref36052539 \h </w:instrText>
      </w:r>
      <w:r w:rsidR="0068448C">
        <w:rPr>
          <w:bCs/>
          <w:i w:val="0"/>
          <w:iCs w:val="0"/>
          <w:color w:val="auto"/>
          <w:sz w:val="22"/>
          <w:szCs w:val="22"/>
          <w:lang w:val="en-GB"/>
        </w:rPr>
      </w:r>
      <w:r w:rsidR="0068448C">
        <w:rPr>
          <w:bCs/>
          <w:i w:val="0"/>
          <w:iCs w:val="0"/>
          <w:color w:val="auto"/>
          <w:sz w:val="22"/>
          <w:szCs w:val="22"/>
          <w:lang w:val="en-GB"/>
        </w:rPr>
        <w:fldChar w:fldCharType="separate"/>
      </w:r>
      <w:r w:rsidR="0068448C">
        <w:t xml:space="preserve">Figure </w:t>
      </w:r>
      <w:r w:rsidR="0068448C">
        <w:rPr>
          <w:noProof/>
        </w:rPr>
        <w:t>3</w:t>
      </w:r>
      <w:r w:rsidR="0068448C">
        <w:rPr>
          <w:bCs/>
          <w:i w:val="0"/>
          <w:iCs w:val="0"/>
          <w:color w:val="auto"/>
          <w:sz w:val="22"/>
          <w:szCs w:val="22"/>
          <w:lang w:val="en-GB"/>
        </w:rPr>
        <w:fldChar w:fldCharType="end"/>
      </w:r>
      <w:r w:rsidR="0068448C">
        <w:rPr>
          <w:bCs/>
          <w:i w:val="0"/>
          <w:iCs w:val="0"/>
          <w:color w:val="auto"/>
          <w:sz w:val="22"/>
          <w:szCs w:val="22"/>
          <w:lang w:val="en-GB"/>
        </w:rPr>
        <w:t xml:space="preserve"> </w:t>
      </w:r>
      <w:r w:rsidR="00487A36">
        <w:rPr>
          <w:bCs/>
          <w:i w:val="0"/>
          <w:iCs w:val="0"/>
          <w:color w:val="auto"/>
          <w:sz w:val="22"/>
          <w:szCs w:val="22"/>
          <w:lang w:val="en-GB"/>
        </w:rPr>
        <w:t xml:space="preserve">in relative figures as differences to the average </w:t>
      </w:r>
      <w:r w:rsidR="00276CA9">
        <w:rPr>
          <w:bCs/>
          <w:i w:val="0"/>
          <w:iCs w:val="0"/>
          <w:color w:val="auto"/>
          <w:sz w:val="22"/>
          <w:szCs w:val="22"/>
          <w:lang w:val="en-GB"/>
        </w:rPr>
        <w:t>(</w:t>
      </w:r>
      <w:r w:rsidR="00487A36">
        <w:rPr>
          <w:bCs/>
          <w:i w:val="0"/>
          <w:iCs w:val="0"/>
          <w:color w:val="auto"/>
          <w:sz w:val="22"/>
          <w:szCs w:val="22"/>
          <w:lang w:val="en-GB"/>
        </w:rPr>
        <w:t>expressed in percentage</w:t>
      </w:r>
      <w:r w:rsidR="00276CA9">
        <w:rPr>
          <w:bCs/>
          <w:i w:val="0"/>
          <w:iCs w:val="0"/>
          <w:color w:val="auto"/>
          <w:sz w:val="22"/>
          <w:szCs w:val="22"/>
          <w:lang w:val="en-GB"/>
        </w:rPr>
        <w:t>)</w:t>
      </w:r>
      <w:r w:rsidR="00487A36">
        <w:rPr>
          <w:bCs/>
          <w:i w:val="0"/>
          <w:iCs w:val="0"/>
          <w:color w:val="auto"/>
          <w:sz w:val="22"/>
          <w:szCs w:val="22"/>
          <w:lang w:val="en-GB"/>
        </w:rPr>
        <w:t>. In most cases, the differences to the mean vary within a range of at least 50% (e.g. -25 to 25% for BE), but more often in a range of 100</w:t>
      </w:r>
      <w:r w:rsidR="00276CA9">
        <w:rPr>
          <w:bCs/>
          <w:i w:val="0"/>
          <w:iCs w:val="0"/>
          <w:color w:val="auto"/>
          <w:sz w:val="22"/>
          <w:szCs w:val="22"/>
          <w:lang w:val="en-GB"/>
        </w:rPr>
        <w:t xml:space="preserve"> </w:t>
      </w:r>
      <w:r w:rsidR="0068448C">
        <w:rPr>
          <w:bCs/>
          <w:i w:val="0"/>
          <w:iCs w:val="0"/>
          <w:color w:val="auto"/>
          <w:sz w:val="22"/>
          <w:szCs w:val="22"/>
          <w:lang w:val="en-GB"/>
        </w:rPr>
        <w:t>or more</w:t>
      </w:r>
      <w:r w:rsidR="00487A36">
        <w:rPr>
          <w:bCs/>
          <w:i w:val="0"/>
          <w:iCs w:val="0"/>
          <w:color w:val="auto"/>
          <w:sz w:val="22"/>
          <w:szCs w:val="22"/>
          <w:lang w:val="en-GB"/>
        </w:rPr>
        <w:t xml:space="preserve"> </w:t>
      </w:r>
    </w:p>
    <w:p w14:paraId="61ADB446" w14:textId="77777777" w:rsidR="00094490" w:rsidRPr="00094490" w:rsidRDefault="00094490" w:rsidP="00094490">
      <w:pPr>
        <w:rPr>
          <w:lang w:val="en-GB"/>
        </w:rPr>
      </w:pPr>
    </w:p>
    <w:p w14:paraId="60234CEE" w14:textId="65C59E9B" w:rsidR="00276CA9" w:rsidRDefault="0073616D" w:rsidP="00671C83">
      <w:pPr>
        <w:pStyle w:val="Lgende"/>
        <w:spacing w:after="0"/>
        <w:rPr>
          <w:bCs/>
          <w:i w:val="0"/>
          <w:iCs w:val="0"/>
          <w:color w:val="auto"/>
          <w:sz w:val="22"/>
          <w:szCs w:val="22"/>
          <w:lang w:val="en-GB"/>
        </w:rPr>
      </w:pPr>
      <w:r w:rsidRPr="0073616D">
        <w:rPr>
          <w:b/>
          <w:i w:val="0"/>
          <w:iCs w:val="0"/>
          <w:color w:val="auto"/>
          <w:sz w:val="22"/>
          <w:szCs w:val="22"/>
          <w:lang w:val="en-GB"/>
        </w:rPr>
        <w:t>Patterns of fluctuations</w:t>
      </w:r>
      <w:r>
        <w:rPr>
          <w:bCs/>
          <w:i w:val="0"/>
          <w:iCs w:val="0"/>
          <w:color w:val="auto"/>
          <w:sz w:val="22"/>
          <w:szCs w:val="22"/>
          <w:lang w:val="en-GB"/>
        </w:rPr>
        <w:t xml:space="preserve">: </w:t>
      </w:r>
      <w:r w:rsidR="00276CA9">
        <w:rPr>
          <w:bCs/>
          <w:i w:val="0"/>
          <w:iCs w:val="0"/>
          <w:color w:val="auto"/>
          <w:sz w:val="22"/>
          <w:szCs w:val="22"/>
          <w:lang w:val="en-GB"/>
        </w:rPr>
        <w:t xml:space="preserve">the following </w:t>
      </w:r>
      <w:r w:rsidR="00671C83">
        <w:rPr>
          <w:bCs/>
          <w:i w:val="0"/>
          <w:iCs w:val="0"/>
          <w:color w:val="auto"/>
          <w:sz w:val="22"/>
          <w:szCs w:val="22"/>
          <w:lang w:val="en-GB"/>
        </w:rPr>
        <w:t xml:space="preserve">possible </w:t>
      </w:r>
      <w:r w:rsidR="00276CA9">
        <w:rPr>
          <w:bCs/>
          <w:i w:val="0"/>
          <w:iCs w:val="0"/>
          <w:color w:val="auto"/>
          <w:sz w:val="22"/>
          <w:szCs w:val="22"/>
          <w:lang w:val="en-GB"/>
        </w:rPr>
        <w:t>patterns appear at visual inspection of the graphs:</w:t>
      </w:r>
    </w:p>
    <w:p w14:paraId="69628BAE" w14:textId="2461F5AF" w:rsidR="0068448C" w:rsidRPr="0068448C" w:rsidRDefault="0068448C" w:rsidP="0068448C">
      <w:pPr>
        <w:rPr>
          <w:lang w:val="en-GB"/>
        </w:rPr>
      </w:pPr>
      <w:r w:rsidRPr="0068448C">
        <w:rPr>
          <w:b/>
          <w:bCs/>
          <w:lang w:val="en-GB"/>
        </w:rPr>
        <w:t>2</w:t>
      </w:r>
      <w:r w:rsidRPr="0068448C">
        <w:rPr>
          <w:b/>
          <w:bCs/>
          <w:vertAlign w:val="superscript"/>
          <w:lang w:val="en-GB"/>
        </w:rPr>
        <w:t>nd</w:t>
      </w:r>
      <w:r w:rsidRPr="0068448C">
        <w:rPr>
          <w:b/>
          <w:bCs/>
          <w:lang w:val="en-GB"/>
        </w:rPr>
        <w:t xml:space="preserve"> dataset</w:t>
      </w:r>
      <w:r>
        <w:rPr>
          <w:lang w:val="en-GB"/>
        </w:rPr>
        <w:t xml:space="preserve"> (period July 2018 - Sept. 2019; data extracted before 25.03.2020)</w:t>
      </w:r>
    </w:p>
    <w:p w14:paraId="74735BFE" w14:textId="61351DD0" w:rsidR="00276CA9" w:rsidRDefault="00276CA9" w:rsidP="00671C83">
      <w:pPr>
        <w:pStyle w:val="Lgende"/>
        <w:numPr>
          <w:ilvl w:val="0"/>
          <w:numId w:val="7"/>
        </w:numPr>
        <w:spacing w:after="0"/>
        <w:ind w:left="714" w:hanging="357"/>
        <w:rPr>
          <w:i w:val="0"/>
          <w:iCs w:val="0"/>
        </w:rPr>
      </w:pPr>
      <w:r w:rsidRPr="00276CA9">
        <w:rPr>
          <w:bCs/>
          <w:i w:val="0"/>
          <w:iCs w:val="0"/>
          <w:color w:val="auto"/>
          <w:sz w:val="22"/>
          <w:szCs w:val="22"/>
          <w:lang w:val="en-GB"/>
        </w:rPr>
        <w:t>low</w:t>
      </w:r>
      <w:r>
        <w:rPr>
          <w:bCs/>
          <w:i w:val="0"/>
          <w:iCs w:val="0"/>
          <w:color w:val="auto"/>
          <w:sz w:val="22"/>
          <w:szCs w:val="22"/>
          <w:lang w:val="en-GB"/>
        </w:rPr>
        <w:t>er</w:t>
      </w:r>
      <w:r w:rsidRPr="00276CA9">
        <w:rPr>
          <w:bCs/>
          <w:i w:val="0"/>
          <w:iCs w:val="0"/>
          <w:color w:val="auto"/>
          <w:sz w:val="22"/>
          <w:szCs w:val="22"/>
          <w:lang w:val="en-GB"/>
        </w:rPr>
        <w:t xml:space="preserve"> number</w:t>
      </w:r>
      <w:r>
        <w:rPr>
          <w:bCs/>
          <w:i w:val="0"/>
          <w:iCs w:val="0"/>
          <w:color w:val="auto"/>
          <w:sz w:val="22"/>
          <w:szCs w:val="22"/>
          <w:lang w:val="en-GB"/>
        </w:rPr>
        <w:t xml:space="preserve">s in 2018 than in 2019 </w:t>
      </w:r>
      <w:r w:rsidR="00671C83">
        <w:rPr>
          <w:bCs/>
          <w:i w:val="0"/>
          <w:iCs w:val="0"/>
          <w:color w:val="auto"/>
          <w:sz w:val="22"/>
          <w:szCs w:val="22"/>
          <w:lang w:val="en-GB"/>
        </w:rPr>
        <w:t>:</w:t>
      </w:r>
      <w:r>
        <w:rPr>
          <w:bCs/>
          <w:i w:val="0"/>
          <w:iCs w:val="0"/>
          <w:color w:val="auto"/>
          <w:sz w:val="22"/>
          <w:szCs w:val="22"/>
          <w:lang w:val="en-GB"/>
        </w:rPr>
        <w:t xml:space="preserve"> BG, CY, CZ, DK, EE, FI, GR, HR, HU?, LT, LV, RO, SI, SK, i.e. mostly countries for which no data were available in the first CEDEFOF dataset</w:t>
      </w:r>
    </w:p>
    <w:p w14:paraId="61FF9A72" w14:textId="304807D5" w:rsidR="00276CA9" w:rsidRPr="00276CA9" w:rsidRDefault="00276CA9" w:rsidP="00671C83">
      <w:pPr>
        <w:pStyle w:val="Lgende"/>
        <w:numPr>
          <w:ilvl w:val="0"/>
          <w:numId w:val="7"/>
        </w:numPr>
        <w:spacing w:after="0"/>
        <w:ind w:left="714" w:hanging="357"/>
        <w:rPr>
          <w:i w:val="0"/>
          <w:iCs w:val="0"/>
        </w:rPr>
      </w:pPr>
      <w:r w:rsidRPr="00276CA9">
        <w:rPr>
          <w:bCs/>
          <w:i w:val="0"/>
          <w:iCs w:val="0"/>
          <w:color w:val="auto"/>
          <w:sz w:val="22"/>
          <w:szCs w:val="22"/>
          <w:lang w:val="en-GB"/>
        </w:rPr>
        <w:t>lower nu</w:t>
      </w:r>
      <w:r>
        <w:rPr>
          <w:bCs/>
          <w:i w:val="0"/>
          <w:iCs w:val="0"/>
          <w:color w:val="auto"/>
          <w:sz w:val="22"/>
          <w:szCs w:val="22"/>
          <w:lang w:val="en-GB"/>
        </w:rPr>
        <w:t xml:space="preserve">mbers in 2019 than in 2018 </w:t>
      </w:r>
      <w:r w:rsidR="00671C83">
        <w:rPr>
          <w:bCs/>
          <w:i w:val="0"/>
          <w:iCs w:val="0"/>
          <w:color w:val="auto"/>
          <w:sz w:val="22"/>
          <w:szCs w:val="22"/>
          <w:lang w:val="en-GB"/>
        </w:rPr>
        <w:t>:</w:t>
      </w:r>
      <w:r>
        <w:rPr>
          <w:bCs/>
          <w:i w:val="0"/>
          <w:iCs w:val="0"/>
          <w:color w:val="auto"/>
          <w:sz w:val="22"/>
          <w:szCs w:val="22"/>
          <w:lang w:val="en-GB"/>
        </w:rPr>
        <w:t xml:space="preserve"> AT, DE, FR and UK, i.e. countries for which data were available in the first CEDEFOF dataset</w:t>
      </w:r>
    </w:p>
    <w:p w14:paraId="328BE490" w14:textId="0DA9771C" w:rsidR="00671C83" w:rsidRPr="00671C83" w:rsidRDefault="00276CA9" w:rsidP="00671C83">
      <w:pPr>
        <w:pStyle w:val="Lgende"/>
        <w:numPr>
          <w:ilvl w:val="0"/>
          <w:numId w:val="7"/>
        </w:numPr>
        <w:spacing w:after="0"/>
        <w:ind w:left="714" w:hanging="357"/>
        <w:rPr>
          <w:i w:val="0"/>
          <w:iCs w:val="0"/>
        </w:rPr>
      </w:pPr>
      <w:r w:rsidRPr="00276CA9">
        <w:rPr>
          <w:bCs/>
          <w:i w:val="0"/>
          <w:iCs w:val="0"/>
          <w:color w:val="auto"/>
          <w:sz w:val="22"/>
          <w:szCs w:val="22"/>
          <w:lang w:val="en-GB"/>
        </w:rPr>
        <w:t>no clear difference among months</w:t>
      </w:r>
      <w:r>
        <w:rPr>
          <w:bCs/>
          <w:i w:val="0"/>
          <w:iCs w:val="0"/>
          <w:color w:val="auto"/>
          <w:sz w:val="22"/>
          <w:szCs w:val="22"/>
          <w:lang w:val="en-GB"/>
        </w:rPr>
        <w:t xml:space="preserve"> for the remaining countries</w:t>
      </w:r>
      <w:r w:rsidR="00671C83">
        <w:rPr>
          <w:bCs/>
          <w:i w:val="0"/>
          <w:iCs w:val="0"/>
          <w:color w:val="auto"/>
          <w:sz w:val="22"/>
          <w:szCs w:val="22"/>
          <w:lang w:val="en-GB"/>
        </w:rPr>
        <w:t>:</w:t>
      </w:r>
      <w:r>
        <w:rPr>
          <w:bCs/>
          <w:i w:val="0"/>
          <w:iCs w:val="0"/>
          <w:color w:val="auto"/>
          <w:sz w:val="22"/>
          <w:szCs w:val="22"/>
          <w:lang w:val="en-GB"/>
        </w:rPr>
        <w:t xml:space="preserve"> i.e.</w:t>
      </w:r>
      <w:r w:rsidR="00671C83">
        <w:rPr>
          <w:bCs/>
          <w:i w:val="0"/>
          <w:iCs w:val="0"/>
          <w:color w:val="auto"/>
          <w:sz w:val="22"/>
          <w:szCs w:val="22"/>
          <w:lang w:val="en-GB"/>
        </w:rPr>
        <w:t>, BE, ES, IE, IT, , PL, SE, mostly countries for which data were available in the first CEDEFOF dataset</w:t>
      </w:r>
      <w:r w:rsidR="00671C83">
        <w:t xml:space="preserve"> </w:t>
      </w:r>
    </w:p>
    <w:p w14:paraId="62FEFE70" w14:textId="1C4E7C3E" w:rsidR="00671C83" w:rsidRPr="00671C83" w:rsidRDefault="00094490" w:rsidP="00671C83">
      <w:pPr>
        <w:pStyle w:val="Lgende"/>
        <w:numPr>
          <w:ilvl w:val="0"/>
          <w:numId w:val="7"/>
        </w:numPr>
        <w:spacing w:after="0"/>
        <w:ind w:left="714" w:hanging="357"/>
        <w:rPr>
          <w:i w:val="0"/>
          <w:iCs w:val="0"/>
        </w:rPr>
      </w:pPr>
      <w:r>
        <w:rPr>
          <w:bCs/>
          <w:i w:val="0"/>
          <w:iCs w:val="0"/>
          <w:color w:val="auto"/>
          <w:sz w:val="22"/>
          <w:szCs w:val="22"/>
          <w:lang w:val="en-GB"/>
        </w:rPr>
        <w:t>little fluctuations</w:t>
      </w:r>
      <w:r w:rsidR="00671C83">
        <w:rPr>
          <w:bCs/>
          <w:i w:val="0"/>
          <w:iCs w:val="0"/>
          <w:color w:val="auto"/>
          <w:sz w:val="22"/>
          <w:szCs w:val="22"/>
          <w:lang w:val="en-GB"/>
        </w:rPr>
        <w:t xml:space="preserve"> with few major outliers : NL (+200%) in July 2017</w:t>
      </w:r>
      <w:r w:rsidR="002261FC">
        <w:rPr>
          <w:bCs/>
          <w:i w:val="0"/>
          <w:iCs w:val="0"/>
          <w:color w:val="auto"/>
          <w:sz w:val="22"/>
          <w:szCs w:val="22"/>
          <w:lang w:val="en-GB"/>
        </w:rPr>
        <w:t xml:space="preserve"> and</w:t>
      </w:r>
      <w:r w:rsidR="00671C83">
        <w:rPr>
          <w:bCs/>
          <w:i w:val="0"/>
          <w:iCs w:val="0"/>
          <w:color w:val="auto"/>
          <w:sz w:val="22"/>
          <w:szCs w:val="22"/>
          <w:lang w:val="en-GB"/>
        </w:rPr>
        <w:t xml:space="preserve"> MT (+100%, oct. 2018)</w:t>
      </w:r>
      <w:r w:rsidR="002261FC">
        <w:rPr>
          <w:bCs/>
          <w:i w:val="0"/>
          <w:iCs w:val="0"/>
          <w:color w:val="auto"/>
          <w:sz w:val="22"/>
          <w:szCs w:val="22"/>
          <w:lang w:val="en-GB"/>
        </w:rPr>
        <w:t>, HU?</w:t>
      </w:r>
    </w:p>
    <w:p w14:paraId="5D4B66D5" w14:textId="77777777" w:rsidR="002261FC" w:rsidRPr="002261FC" w:rsidRDefault="00671C83" w:rsidP="00671C83">
      <w:pPr>
        <w:pStyle w:val="Lgende"/>
        <w:numPr>
          <w:ilvl w:val="0"/>
          <w:numId w:val="7"/>
        </w:numPr>
        <w:spacing w:after="0"/>
        <w:ind w:left="714" w:hanging="357"/>
        <w:rPr>
          <w:i w:val="0"/>
          <w:iCs w:val="0"/>
        </w:rPr>
      </w:pPr>
      <w:r>
        <w:rPr>
          <w:bCs/>
          <w:i w:val="0"/>
          <w:iCs w:val="0"/>
          <w:color w:val="auto"/>
          <w:sz w:val="22"/>
          <w:szCs w:val="22"/>
          <w:lang w:val="en-GB"/>
        </w:rPr>
        <w:t>seasonal pattern: PT?</w:t>
      </w:r>
    </w:p>
    <w:p w14:paraId="24F25330" w14:textId="4342AC4A" w:rsidR="002261FC" w:rsidRDefault="002261FC" w:rsidP="002261FC">
      <w:pPr>
        <w:pStyle w:val="Lgende"/>
        <w:spacing w:after="0"/>
        <w:rPr>
          <w:bCs/>
          <w:i w:val="0"/>
          <w:iCs w:val="0"/>
          <w:color w:val="auto"/>
          <w:sz w:val="22"/>
          <w:szCs w:val="22"/>
          <w:lang w:val="en-GB"/>
        </w:rPr>
      </w:pPr>
    </w:p>
    <w:p w14:paraId="2A27179A" w14:textId="5D1AF099" w:rsidR="0068448C" w:rsidRDefault="0068448C" w:rsidP="0068448C">
      <w:pPr>
        <w:rPr>
          <w:lang w:val="en-GB"/>
        </w:rPr>
      </w:pPr>
      <w:r>
        <w:rPr>
          <w:b/>
          <w:bCs/>
          <w:lang w:val="en-GB"/>
        </w:rPr>
        <w:t>3</w:t>
      </w:r>
      <w:r w:rsidRPr="0068448C">
        <w:rPr>
          <w:b/>
          <w:bCs/>
          <w:vertAlign w:val="superscript"/>
          <w:lang w:val="en-GB"/>
        </w:rPr>
        <w:t>rd</w:t>
      </w:r>
      <w:r>
        <w:rPr>
          <w:b/>
          <w:bCs/>
          <w:lang w:val="en-GB"/>
        </w:rPr>
        <w:t xml:space="preserve"> </w:t>
      </w:r>
      <w:r w:rsidRPr="0068448C">
        <w:rPr>
          <w:b/>
          <w:bCs/>
          <w:lang w:val="en-GB"/>
        </w:rPr>
        <w:t>dataset</w:t>
      </w:r>
      <w:r>
        <w:rPr>
          <w:lang w:val="en-GB"/>
        </w:rPr>
        <w:t xml:space="preserve"> (period July 2018 - Dec. 2019; data extracted  on 25.03.2020)</w:t>
      </w:r>
    </w:p>
    <w:p w14:paraId="0AA65567" w14:textId="2A635C84" w:rsidR="0068448C" w:rsidRPr="0068448C" w:rsidRDefault="0068448C" w:rsidP="0068448C">
      <w:pPr>
        <w:rPr>
          <w:lang w:val="en-GB"/>
        </w:rPr>
      </w:pPr>
      <w:r>
        <w:rPr>
          <w:lang w:val="en-GB"/>
        </w:rPr>
        <w:t>The patterns described for the 2</w:t>
      </w:r>
      <w:r w:rsidRPr="0068448C">
        <w:rPr>
          <w:vertAlign w:val="superscript"/>
          <w:lang w:val="en-GB"/>
        </w:rPr>
        <w:t>nd</w:t>
      </w:r>
      <w:r>
        <w:rPr>
          <w:lang w:val="en-GB"/>
        </w:rPr>
        <w:t xml:space="preserve"> dataset as well at the volatility are stongly attenuated in the 3</w:t>
      </w:r>
      <w:r w:rsidRPr="0068448C">
        <w:rPr>
          <w:vertAlign w:val="superscript"/>
          <w:lang w:val="en-GB"/>
        </w:rPr>
        <w:t>rd</w:t>
      </w:r>
      <w:r>
        <w:rPr>
          <w:lang w:val="en-GB"/>
        </w:rPr>
        <w:t xml:space="preserve"> version. </w:t>
      </w:r>
      <w:r w:rsidR="00906E2C">
        <w:rPr>
          <w:lang w:val="en-GB"/>
        </w:rPr>
        <w:t>See f</w:t>
      </w:r>
      <w:r>
        <w:rPr>
          <w:lang w:val="en-GB"/>
        </w:rPr>
        <w:t>or instance</w:t>
      </w:r>
      <w:r w:rsidR="00906E2C">
        <w:rPr>
          <w:lang w:val="en-GB"/>
        </w:rPr>
        <w:t xml:space="preserve">, the outlier of </w:t>
      </w:r>
      <w:r w:rsidR="00906E2C">
        <w:rPr>
          <w:lang w:val="en-GB"/>
        </w:rPr>
        <w:t>NL</w:t>
      </w:r>
      <w:r w:rsidR="00906E2C">
        <w:rPr>
          <w:lang w:val="en-GB"/>
        </w:rPr>
        <w:t xml:space="preserve"> in the 2</w:t>
      </w:r>
      <w:r w:rsidR="00906E2C" w:rsidRPr="00906E2C">
        <w:rPr>
          <w:vertAlign w:val="superscript"/>
          <w:lang w:val="en-GB"/>
        </w:rPr>
        <w:t>nd</w:t>
      </w:r>
      <w:r w:rsidR="00906E2C">
        <w:rPr>
          <w:lang w:val="en-GB"/>
        </w:rPr>
        <w:t xml:space="preserve"> dataset disappears and the series becomes very different</w:t>
      </w:r>
      <w:r w:rsidR="00B13CB2">
        <w:rPr>
          <w:lang w:val="en-GB"/>
        </w:rPr>
        <w:t xml:space="preserve"> the 3</w:t>
      </w:r>
      <w:r w:rsidR="00B13CB2" w:rsidRPr="00B13CB2">
        <w:rPr>
          <w:vertAlign w:val="superscript"/>
          <w:lang w:val="en-GB"/>
        </w:rPr>
        <w:t>rd</w:t>
      </w:r>
      <w:r w:rsidR="00B13CB2">
        <w:rPr>
          <w:lang w:val="en-GB"/>
        </w:rPr>
        <w:t xml:space="preserve"> dataset.</w:t>
      </w:r>
    </w:p>
    <w:p w14:paraId="39016AF6" w14:textId="24E0055A" w:rsidR="00414DAB" w:rsidRDefault="002261FC" w:rsidP="002261FC">
      <w:pPr>
        <w:pStyle w:val="Lgende"/>
        <w:spacing w:after="0"/>
        <w:rPr>
          <w:bCs/>
          <w:i w:val="0"/>
          <w:iCs w:val="0"/>
          <w:color w:val="auto"/>
          <w:sz w:val="22"/>
          <w:szCs w:val="22"/>
          <w:lang w:val="en-GB"/>
        </w:rPr>
      </w:pPr>
      <w:r>
        <w:rPr>
          <w:bCs/>
          <w:i w:val="0"/>
          <w:iCs w:val="0"/>
          <w:color w:val="auto"/>
          <w:sz w:val="22"/>
          <w:szCs w:val="22"/>
          <w:lang w:val="en-GB"/>
        </w:rPr>
        <w:t>This attempt of classification is tentative and one could order cases differently. It nevertheless suggests a large heterogeneity of OJA fluctuations among countries and months</w:t>
      </w:r>
      <w:r w:rsidR="00110ADF">
        <w:rPr>
          <w:bCs/>
          <w:i w:val="0"/>
          <w:iCs w:val="0"/>
          <w:color w:val="auto"/>
          <w:sz w:val="22"/>
          <w:szCs w:val="22"/>
          <w:lang w:val="en-GB"/>
        </w:rPr>
        <w:t xml:space="preserve">. </w:t>
      </w:r>
      <w:r w:rsidR="00110ADF" w:rsidRPr="00D556E7">
        <w:rPr>
          <w:bCs/>
          <w:i w:val="0"/>
          <w:iCs w:val="0"/>
          <w:color w:val="auto"/>
          <w:sz w:val="22"/>
          <w:szCs w:val="22"/>
          <w:highlight w:val="yellow"/>
          <w:lang w:val="en-GB"/>
        </w:rPr>
        <w:t>Th</w:t>
      </w:r>
      <w:r w:rsidR="00B13CB2">
        <w:rPr>
          <w:bCs/>
          <w:i w:val="0"/>
          <w:iCs w:val="0"/>
          <w:color w:val="auto"/>
          <w:sz w:val="22"/>
          <w:szCs w:val="22"/>
          <w:highlight w:val="yellow"/>
          <w:lang w:val="en-GB"/>
        </w:rPr>
        <w:t>ese</w:t>
      </w:r>
      <w:r w:rsidR="00110ADF" w:rsidRPr="00D556E7">
        <w:rPr>
          <w:bCs/>
          <w:i w:val="0"/>
          <w:iCs w:val="0"/>
          <w:color w:val="auto"/>
          <w:sz w:val="22"/>
          <w:szCs w:val="22"/>
          <w:highlight w:val="yellow"/>
          <w:lang w:val="en-GB"/>
        </w:rPr>
        <w:t xml:space="preserve"> </w:t>
      </w:r>
      <w:r w:rsidR="00B13CB2">
        <w:rPr>
          <w:bCs/>
          <w:i w:val="0"/>
          <w:iCs w:val="0"/>
          <w:color w:val="auto"/>
          <w:sz w:val="22"/>
          <w:szCs w:val="22"/>
          <w:highlight w:val="yellow"/>
          <w:lang w:val="en-GB"/>
        </w:rPr>
        <w:t>patterns as well as the differences between the 2</w:t>
      </w:r>
      <w:r w:rsidR="00B13CB2" w:rsidRPr="00B13CB2">
        <w:rPr>
          <w:bCs/>
          <w:i w:val="0"/>
          <w:iCs w:val="0"/>
          <w:color w:val="auto"/>
          <w:sz w:val="22"/>
          <w:szCs w:val="22"/>
          <w:highlight w:val="yellow"/>
          <w:vertAlign w:val="superscript"/>
          <w:lang w:val="en-GB"/>
        </w:rPr>
        <w:t>nd</w:t>
      </w:r>
      <w:r w:rsidR="00B13CB2">
        <w:rPr>
          <w:bCs/>
          <w:i w:val="0"/>
          <w:iCs w:val="0"/>
          <w:color w:val="auto"/>
          <w:sz w:val="22"/>
          <w:szCs w:val="22"/>
          <w:highlight w:val="yellow"/>
          <w:lang w:val="en-GB"/>
        </w:rPr>
        <w:t xml:space="preserve"> and 3</w:t>
      </w:r>
      <w:r w:rsidR="00B13CB2" w:rsidRPr="00B13CB2">
        <w:rPr>
          <w:bCs/>
          <w:i w:val="0"/>
          <w:iCs w:val="0"/>
          <w:color w:val="auto"/>
          <w:sz w:val="22"/>
          <w:szCs w:val="22"/>
          <w:highlight w:val="yellow"/>
          <w:vertAlign w:val="superscript"/>
          <w:lang w:val="en-GB"/>
        </w:rPr>
        <w:t>rd</w:t>
      </w:r>
      <w:r w:rsidR="00B13CB2">
        <w:rPr>
          <w:bCs/>
          <w:i w:val="0"/>
          <w:iCs w:val="0"/>
          <w:color w:val="auto"/>
          <w:sz w:val="22"/>
          <w:szCs w:val="22"/>
          <w:highlight w:val="yellow"/>
          <w:lang w:val="en-GB"/>
        </w:rPr>
        <w:t xml:space="preserve"> datasets</w:t>
      </w:r>
      <w:r w:rsidR="00110ADF" w:rsidRPr="00D556E7">
        <w:rPr>
          <w:bCs/>
          <w:i w:val="0"/>
          <w:iCs w:val="0"/>
          <w:color w:val="auto"/>
          <w:sz w:val="22"/>
          <w:szCs w:val="22"/>
          <w:highlight w:val="yellow"/>
          <w:lang w:val="en-GB"/>
        </w:rPr>
        <w:t xml:space="preserve"> need to be explained and</w:t>
      </w:r>
      <w:r w:rsidR="00906E2C">
        <w:rPr>
          <w:bCs/>
          <w:i w:val="0"/>
          <w:iCs w:val="0"/>
          <w:color w:val="auto"/>
          <w:sz w:val="22"/>
          <w:szCs w:val="22"/>
          <w:highlight w:val="yellow"/>
          <w:lang w:val="en-GB"/>
        </w:rPr>
        <w:t xml:space="preserve"> are</w:t>
      </w:r>
      <w:r w:rsidRPr="00D556E7">
        <w:rPr>
          <w:bCs/>
          <w:i w:val="0"/>
          <w:iCs w:val="0"/>
          <w:color w:val="auto"/>
          <w:sz w:val="22"/>
          <w:szCs w:val="22"/>
          <w:highlight w:val="yellow"/>
          <w:lang w:val="en-GB"/>
        </w:rPr>
        <w:t xml:space="preserve"> worth further investigations</w:t>
      </w:r>
      <w:r w:rsidR="00110ADF" w:rsidRPr="00D556E7">
        <w:rPr>
          <w:bCs/>
          <w:i w:val="0"/>
          <w:iCs w:val="0"/>
          <w:color w:val="auto"/>
          <w:sz w:val="22"/>
          <w:szCs w:val="22"/>
          <w:highlight w:val="yellow"/>
          <w:lang w:val="en-GB"/>
        </w:rPr>
        <w:t xml:space="preserve"> in order to better understand the significance of the data. Several possible causes will be addressed.</w:t>
      </w:r>
    </w:p>
    <w:p w14:paraId="43AF2198" w14:textId="30A89BA9" w:rsidR="008A47EE" w:rsidRDefault="008A47EE" w:rsidP="008A47EE">
      <w:pPr>
        <w:rPr>
          <w:lang w:val="en-GB"/>
        </w:rPr>
      </w:pPr>
    </w:p>
    <w:p w14:paraId="3F5EE648" w14:textId="73E070FD" w:rsidR="004631AA" w:rsidRDefault="004631AA" w:rsidP="004631AA">
      <w:pPr>
        <w:pStyle w:val="Titre1"/>
        <w:spacing w:before="0" w:line="240" w:lineRule="auto"/>
        <w:rPr>
          <w:lang w:val="en-GB"/>
        </w:rPr>
      </w:pPr>
      <w:bookmarkStart w:id="21" w:name="_Toc36058869"/>
      <w:r>
        <w:rPr>
          <w:lang w:val="en-GB"/>
        </w:rPr>
        <w:lastRenderedPageBreak/>
        <w:t xml:space="preserve">Quartely </w:t>
      </w:r>
      <w:r w:rsidR="006F6DD6">
        <w:rPr>
          <w:lang w:val="en-GB"/>
        </w:rPr>
        <w:t xml:space="preserve">OJA </w:t>
      </w:r>
      <w:r>
        <w:rPr>
          <w:lang w:val="en-GB"/>
        </w:rPr>
        <w:t>time series</w:t>
      </w:r>
      <w:bookmarkEnd w:id="21"/>
    </w:p>
    <w:p w14:paraId="0D555E2A" w14:textId="3C47F8CF" w:rsidR="008C53DF" w:rsidRDefault="004631AA" w:rsidP="008A47EE">
      <w:pPr>
        <w:rPr>
          <w:lang w:val="en-GB"/>
        </w:rPr>
      </w:pPr>
      <w:r>
        <w:rPr>
          <w:lang w:val="en-GB"/>
        </w:rPr>
        <w:t>In</w:t>
      </w:r>
      <w:r w:rsidR="008C53DF">
        <w:rPr>
          <w:lang w:val="en-GB"/>
        </w:rPr>
        <w:t xml:space="preserve"> order to compare these results with official Eurostat Job vacancy statistics (JVS), a common framework of comparison is necessary.</w:t>
      </w:r>
      <w:r>
        <w:rPr>
          <w:lang w:val="en-GB"/>
        </w:rPr>
        <w:t xml:space="preserve"> </w:t>
      </w:r>
      <w:r w:rsidR="008C53DF">
        <w:rPr>
          <w:lang w:val="en-GB"/>
        </w:rPr>
        <w:t>JVS are only available on a quarterly basis and for a selection of branches of activities according to the NACE. The largest scope for JVS covers the sections A-S. JVS time series for the period covered by the CEDEFOP second dataset are available for 18 EU countries at the A-S level of aggregation.</w:t>
      </w:r>
    </w:p>
    <w:p w14:paraId="1A1A68D9" w14:textId="6247AE28" w:rsidR="00974912" w:rsidRDefault="008C53DF" w:rsidP="00974912">
      <w:pPr>
        <w:pStyle w:val="Lgende"/>
        <w:rPr>
          <w:i w:val="0"/>
          <w:iCs w:val="0"/>
          <w:color w:val="auto"/>
          <w:sz w:val="22"/>
          <w:szCs w:val="22"/>
          <w:lang w:val="en-GB"/>
        </w:rPr>
      </w:pPr>
      <w:r w:rsidRPr="00C0416E">
        <w:rPr>
          <w:i w:val="0"/>
          <w:iCs w:val="0"/>
          <w:color w:val="auto"/>
          <w:sz w:val="22"/>
          <w:szCs w:val="22"/>
          <w:lang w:val="en-GB"/>
        </w:rPr>
        <w:t xml:space="preserve">In </w:t>
      </w:r>
      <w:r w:rsidR="004631AA" w:rsidRPr="00C0416E">
        <w:rPr>
          <w:i w:val="0"/>
          <w:iCs w:val="0"/>
          <w:color w:val="auto"/>
          <w:sz w:val="22"/>
          <w:szCs w:val="22"/>
          <w:lang w:val="en-GB"/>
        </w:rPr>
        <w:t>a first</w:t>
      </w:r>
      <w:r w:rsidR="004631AA" w:rsidRPr="00974912">
        <w:rPr>
          <w:i w:val="0"/>
          <w:iCs w:val="0"/>
          <w:color w:val="auto"/>
          <w:sz w:val="22"/>
          <w:szCs w:val="22"/>
          <w:lang w:val="en-GB"/>
        </w:rPr>
        <w:t xml:space="preserve"> </w:t>
      </w:r>
      <w:r w:rsidR="00304159" w:rsidRPr="00974912">
        <w:rPr>
          <w:i w:val="0"/>
          <w:iCs w:val="0"/>
          <w:color w:val="auto"/>
          <w:sz w:val="22"/>
          <w:szCs w:val="22"/>
          <w:lang w:val="en-GB"/>
        </w:rPr>
        <w:t>step,</w:t>
      </w:r>
      <w:r w:rsidR="004631AA" w:rsidRPr="00974912">
        <w:rPr>
          <w:i w:val="0"/>
          <w:iCs w:val="0"/>
          <w:color w:val="auto"/>
          <w:sz w:val="22"/>
          <w:szCs w:val="22"/>
          <w:lang w:val="en-GB"/>
        </w:rPr>
        <w:t xml:space="preserve"> quarterly time series have </w:t>
      </w:r>
      <w:r w:rsidRPr="00974912">
        <w:rPr>
          <w:i w:val="0"/>
          <w:iCs w:val="0"/>
          <w:color w:val="auto"/>
          <w:sz w:val="22"/>
          <w:szCs w:val="22"/>
          <w:lang w:val="en-GB"/>
        </w:rPr>
        <w:t>been</w:t>
      </w:r>
      <w:r w:rsidR="00304159" w:rsidRPr="00974912">
        <w:rPr>
          <w:i w:val="0"/>
          <w:iCs w:val="0"/>
          <w:color w:val="auto"/>
          <w:sz w:val="22"/>
          <w:szCs w:val="22"/>
          <w:lang w:val="en-GB"/>
        </w:rPr>
        <w:t xml:space="preserve"> drawn from the CEDEFOP dataset selecting data for the months corresponding to the last month of each quarter</w:t>
      </w:r>
      <w:r w:rsidR="002723C4" w:rsidRPr="00974912">
        <w:rPr>
          <w:i w:val="0"/>
          <w:iCs w:val="0"/>
          <w:color w:val="auto"/>
          <w:sz w:val="22"/>
          <w:szCs w:val="22"/>
          <w:lang w:val="en-GB"/>
        </w:rPr>
        <w:t>, March, June, September and December</w:t>
      </w:r>
      <w:r w:rsidR="00304159" w:rsidRPr="00974912">
        <w:rPr>
          <w:i w:val="0"/>
          <w:iCs w:val="0"/>
          <w:color w:val="auto"/>
          <w:sz w:val="22"/>
          <w:szCs w:val="22"/>
          <w:lang w:val="en-GB"/>
        </w:rPr>
        <w:t>, i.e.</w:t>
      </w:r>
      <w:r w:rsidR="00974912" w:rsidRPr="00974912">
        <w:rPr>
          <w:i w:val="0"/>
          <w:iCs w:val="0"/>
          <w:color w:val="auto"/>
          <w:sz w:val="22"/>
          <w:szCs w:val="22"/>
          <w:lang w:val="en-GB"/>
        </w:rPr>
        <w:t xml:space="preserve"> 5 quarters for the 2nd version</w:t>
      </w:r>
      <w:r w:rsidR="00304159" w:rsidRPr="00974912">
        <w:rPr>
          <w:i w:val="0"/>
          <w:iCs w:val="0"/>
          <w:color w:val="auto"/>
          <w:sz w:val="22"/>
          <w:szCs w:val="22"/>
          <w:lang w:val="en-GB"/>
        </w:rPr>
        <w:t xml:space="preserve"> </w:t>
      </w:r>
      <w:r w:rsidR="00974912" w:rsidRPr="00974912">
        <w:rPr>
          <w:i w:val="0"/>
          <w:iCs w:val="0"/>
          <w:color w:val="auto"/>
          <w:sz w:val="22"/>
          <w:szCs w:val="22"/>
          <w:lang w:val="en-GB"/>
        </w:rPr>
        <w:t xml:space="preserve">(from </w:t>
      </w:r>
      <w:r w:rsidR="00304159" w:rsidRPr="00974912">
        <w:rPr>
          <w:i w:val="0"/>
          <w:iCs w:val="0"/>
          <w:color w:val="auto"/>
          <w:sz w:val="22"/>
          <w:szCs w:val="22"/>
          <w:lang w:val="en-GB"/>
        </w:rPr>
        <w:t>Sept. 2018 (2018Q3) to Sept. 2019 (2019Q3),</w:t>
      </w:r>
      <w:r w:rsidR="00974912" w:rsidRPr="00974912">
        <w:rPr>
          <w:i w:val="0"/>
          <w:iCs w:val="0"/>
          <w:color w:val="auto"/>
          <w:sz w:val="22"/>
          <w:szCs w:val="22"/>
          <w:lang w:val="en-GB"/>
        </w:rPr>
        <w:t xml:space="preserve"> and</w:t>
      </w:r>
      <w:r w:rsidR="00304159" w:rsidRPr="00974912">
        <w:rPr>
          <w:i w:val="0"/>
          <w:iCs w:val="0"/>
          <w:color w:val="auto"/>
          <w:sz w:val="22"/>
          <w:szCs w:val="22"/>
          <w:lang w:val="en-GB"/>
        </w:rPr>
        <w:t xml:space="preserve"> </w:t>
      </w:r>
      <w:r w:rsidR="00974912" w:rsidRPr="00974912">
        <w:rPr>
          <w:i w:val="0"/>
          <w:iCs w:val="0"/>
          <w:color w:val="auto"/>
          <w:sz w:val="22"/>
          <w:szCs w:val="22"/>
          <w:lang w:val="en-GB"/>
        </w:rPr>
        <w:t>6</w:t>
      </w:r>
      <w:r w:rsidR="00304159" w:rsidRPr="00974912">
        <w:rPr>
          <w:i w:val="0"/>
          <w:iCs w:val="0"/>
          <w:color w:val="auto"/>
          <w:sz w:val="22"/>
          <w:szCs w:val="22"/>
          <w:lang w:val="en-GB"/>
        </w:rPr>
        <w:t xml:space="preserve"> quarters</w:t>
      </w:r>
      <w:r w:rsidR="00974912" w:rsidRPr="00974912">
        <w:rPr>
          <w:i w:val="0"/>
          <w:iCs w:val="0"/>
          <w:color w:val="auto"/>
          <w:sz w:val="22"/>
          <w:szCs w:val="22"/>
          <w:lang w:val="en-GB"/>
        </w:rPr>
        <w:t xml:space="preserve"> for the 3rd version</w:t>
      </w:r>
      <w:r w:rsidR="00304159" w:rsidRPr="00974912">
        <w:rPr>
          <w:i w:val="0"/>
          <w:iCs w:val="0"/>
          <w:color w:val="auto"/>
          <w:sz w:val="22"/>
          <w:szCs w:val="22"/>
          <w:lang w:val="en-GB"/>
        </w:rPr>
        <w:t>. These time series are displayed on</w:t>
      </w:r>
      <w:r w:rsidR="00E80452" w:rsidRPr="00974912">
        <w:rPr>
          <w:i w:val="0"/>
          <w:iCs w:val="0"/>
          <w:color w:val="auto"/>
          <w:sz w:val="22"/>
          <w:szCs w:val="22"/>
          <w:lang w:val="en-GB"/>
        </w:rPr>
        <w:t xml:space="preserve"> </w:t>
      </w:r>
      <w:r w:rsidR="00C0416E">
        <w:rPr>
          <w:i w:val="0"/>
          <w:iCs w:val="0"/>
          <w:color w:val="auto"/>
          <w:sz w:val="22"/>
          <w:szCs w:val="22"/>
          <w:lang w:val="en-GB"/>
        </w:rPr>
        <w:fldChar w:fldCharType="begin"/>
      </w:r>
      <w:r w:rsidR="00C0416E">
        <w:rPr>
          <w:i w:val="0"/>
          <w:iCs w:val="0"/>
          <w:color w:val="auto"/>
          <w:sz w:val="22"/>
          <w:szCs w:val="22"/>
          <w:lang w:val="en-GB"/>
        </w:rPr>
        <w:instrText xml:space="preserve"> REF _Ref36054954 \h </w:instrText>
      </w:r>
      <w:r w:rsidR="00C0416E">
        <w:rPr>
          <w:i w:val="0"/>
          <w:iCs w:val="0"/>
          <w:color w:val="auto"/>
          <w:sz w:val="22"/>
          <w:szCs w:val="22"/>
          <w:lang w:val="en-GB"/>
        </w:rPr>
      </w:r>
      <w:r w:rsidR="00C0416E">
        <w:rPr>
          <w:i w:val="0"/>
          <w:iCs w:val="0"/>
          <w:color w:val="auto"/>
          <w:sz w:val="22"/>
          <w:szCs w:val="22"/>
          <w:lang w:val="en-GB"/>
        </w:rPr>
        <w:fldChar w:fldCharType="separate"/>
      </w:r>
      <w:r w:rsidR="00C0416E">
        <w:t xml:space="preserve">Figure </w:t>
      </w:r>
      <w:r w:rsidR="00C0416E">
        <w:rPr>
          <w:noProof/>
        </w:rPr>
        <w:t>4</w:t>
      </w:r>
      <w:r w:rsidR="00C0416E">
        <w:rPr>
          <w:i w:val="0"/>
          <w:iCs w:val="0"/>
          <w:color w:val="auto"/>
          <w:sz w:val="22"/>
          <w:szCs w:val="22"/>
          <w:lang w:val="en-GB"/>
        </w:rPr>
        <w:fldChar w:fldCharType="end"/>
      </w:r>
      <w:r w:rsidR="00C0416E">
        <w:rPr>
          <w:i w:val="0"/>
          <w:iCs w:val="0"/>
          <w:color w:val="auto"/>
          <w:sz w:val="22"/>
          <w:szCs w:val="22"/>
          <w:lang w:val="en-GB"/>
        </w:rPr>
        <w:t>.</w:t>
      </w:r>
    </w:p>
    <w:p w14:paraId="487BCFCD" w14:textId="77777777" w:rsidR="00974912" w:rsidRDefault="00974912" w:rsidP="00974912">
      <w:pPr>
        <w:pStyle w:val="Lgende"/>
        <w:rPr>
          <w:i w:val="0"/>
          <w:iCs w:val="0"/>
          <w:color w:val="auto"/>
          <w:sz w:val="22"/>
          <w:szCs w:val="22"/>
          <w:lang w:val="en-GB"/>
        </w:rPr>
      </w:pPr>
    </w:p>
    <w:p w14:paraId="06135C5C" w14:textId="18808E46" w:rsidR="002723C4" w:rsidRDefault="00E80452" w:rsidP="00974912">
      <w:pPr>
        <w:pStyle w:val="Lgende"/>
        <w:rPr>
          <w:i w:val="0"/>
          <w:iCs w:val="0"/>
          <w:color w:val="auto"/>
          <w:sz w:val="22"/>
          <w:szCs w:val="22"/>
          <w:lang w:val="en-GB"/>
        </w:rPr>
      </w:pPr>
      <w:r w:rsidRPr="00974912">
        <w:rPr>
          <w:i w:val="0"/>
          <w:iCs w:val="0"/>
          <w:color w:val="auto"/>
          <w:sz w:val="22"/>
          <w:szCs w:val="22"/>
          <w:lang w:val="en-GB"/>
        </w:rPr>
        <w:t>They also exhibit a large volatility, in the range of 50 to 100% for most cases.</w:t>
      </w:r>
    </w:p>
    <w:p w14:paraId="16DEC27D" w14:textId="77777777" w:rsidR="00721B8F" w:rsidRPr="00721B8F" w:rsidRDefault="00721B8F" w:rsidP="00721B8F">
      <w:pPr>
        <w:rPr>
          <w:lang w:val="en-GB"/>
        </w:rPr>
      </w:pPr>
    </w:p>
    <w:p w14:paraId="7AA8AFC5" w14:textId="2BB04C25" w:rsidR="00974912" w:rsidRDefault="00974912">
      <w:pPr>
        <w:spacing w:after="160" w:line="259" w:lineRule="auto"/>
      </w:pPr>
      <w:bookmarkStart w:id="22" w:name="_Ref36039931"/>
    </w:p>
    <w:p w14:paraId="2565E2A3" w14:textId="50B44DB9" w:rsidR="00974912" w:rsidRDefault="00974912">
      <w:pPr>
        <w:spacing w:after="160" w:line="259" w:lineRule="auto"/>
      </w:pPr>
    </w:p>
    <w:p w14:paraId="30168920" w14:textId="6B975F13" w:rsidR="00974912" w:rsidRDefault="00974912">
      <w:pPr>
        <w:spacing w:after="160" w:line="259" w:lineRule="auto"/>
      </w:pPr>
    </w:p>
    <w:p w14:paraId="7052D6DB" w14:textId="5F7A0E7E" w:rsidR="002723C4" w:rsidRPr="00EB1CBD" w:rsidRDefault="00EB1CBD" w:rsidP="00721B8F">
      <w:pPr>
        <w:pStyle w:val="Lgende"/>
        <w:rPr>
          <w:i w:val="0"/>
          <w:iCs w:val="0"/>
        </w:rPr>
      </w:pPr>
      <w:bookmarkStart w:id="23" w:name="_Ref36054954"/>
      <w:bookmarkStart w:id="24" w:name="_Toc36058880"/>
      <w:r>
        <w:t xml:space="preserve">Figure </w:t>
      </w:r>
      <w:r w:rsidR="00163A4A">
        <w:fldChar w:fldCharType="begin"/>
      </w:r>
      <w:r w:rsidR="00163A4A">
        <w:instrText xml:space="preserve"> SEQ Figure \* ARABIC </w:instrText>
      </w:r>
      <w:r w:rsidR="00163A4A">
        <w:fldChar w:fldCharType="separate"/>
      </w:r>
      <w:r w:rsidR="00485DCC">
        <w:rPr>
          <w:noProof/>
        </w:rPr>
        <w:t>5</w:t>
      </w:r>
      <w:r w:rsidR="00163A4A">
        <w:rPr>
          <w:noProof/>
        </w:rPr>
        <w:fldChar w:fldCharType="end"/>
      </w:r>
      <w:bookmarkEnd w:id="22"/>
      <w:bookmarkEnd w:id="23"/>
      <w:r>
        <w:rPr>
          <w:i w:val="0"/>
          <w:iCs w:val="0"/>
        </w:rPr>
        <w:t xml:space="preserve"> </w:t>
      </w:r>
      <w:r w:rsidR="002723C4">
        <w:t>Ouarterly OJA time series from the CEDEFOP dataset for</w:t>
      </w:r>
      <w:r>
        <w:t xml:space="preserve"> t</w:t>
      </w:r>
      <w:r w:rsidR="002723C4">
        <w:t>he 28 countries (period 2018Q3 to 2018Q3</w:t>
      </w:r>
      <w:r w:rsidR="00E80452">
        <w:t>; relative variations to the average in %</w:t>
      </w:r>
      <w:r w:rsidR="00974912">
        <w:t>; V2 before 25.03.2020; 5 quarters</w:t>
      </w:r>
      <w:r w:rsidR="00E80452">
        <w:t>).</w:t>
      </w:r>
      <w:bookmarkEnd w:id="24"/>
    </w:p>
    <w:p w14:paraId="34AF6EA6" w14:textId="3B90449C" w:rsidR="004631AA" w:rsidRDefault="002723C4" w:rsidP="008A47EE">
      <w:pPr>
        <w:rPr>
          <w:lang w:val="en-GB"/>
        </w:rPr>
      </w:pPr>
      <w:r w:rsidRPr="002723C4">
        <w:rPr>
          <w:noProof/>
        </w:rPr>
        <w:drawing>
          <wp:inline distT="0" distB="0" distL="0" distR="0" wp14:anchorId="28A4E36C" wp14:editId="4BC8AC2E">
            <wp:extent cx="5731510" cy="2437765"/>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37765"/>
                    </a:xfrm>
                    <a:prstGeom prst="rect">
                      <a:avLst/>
                    </a:prstGeom>
                  </pic:spPr>
                </pic:pic>
              </a:graphicData>
            </a:graphic>
          </wp:inline>
        </w:drawing>
      </w:r>
    </w:p>
    <w:p w14:paraId="20D448D9" w14:textId="77777777" w:rsidR="009124C0" w:rsidRDefault="009124C0">
      <w:pPr>
        <w:spacing w:after="160" w:line="259" w:lineRule="auto"/>
        <w:rPr>
          <w:i/>
          <w:iCs/>
          <w:color w:val="44546A" w:themeColor="text2"/>
          <w:sz w:val="18"/>
          <w:szCs w:val="18"/>
        </w:rPr>
      </w:pPr>
      <w:bookmarkStart w:id="25" w:name="_Ref36055156"/>
      <w:bookmarkStart w:id="26" w:name="_Toc36058881"/>
      <w:r>
        <w:br w:type="page"/>
      </w:r>
    </w:p>
    <w:p w14:paraId="52062168" w14:textId="5D299F62" w:rsidR="006F6DD6" w:rsidRDefault="00EB1CBD" w:rsidP="00EB1CBD">
      <w:pPr>
        <w:pStyle w:val="Lgende"/>
        <w:rPr>
          <w:lang w:val="en-GB"/>
        </w:rPr>
      </w:pPr>
      <w:r>
        <w:lastRenderedPageBreak/>
        <w:t xml:space="preserve">Figure </w:t>
      </w:r>
      <w:r w:rsidR="00163A4A">
        <w:fldChar w:fldCharType="begin"/>
      </w:r>
      <w:r w:rsidR="00163A4A">
        <w:instrText xml:space="preserve"> SEQ Figure \* ARABIC </w:instrText>
      </w:r>
      <w:r w:rsidR="00163A4A">
        <w:fldChar w:fldCharType="separate"/>
      </w:r>
      <w:r w:rsidR="004B4405">
        <w:rPr>
          <w:noProof/>
        </w:rPr>
        <w:t>6</w:t>
      </w:r>
      <w:r w:rsidR="00163A4A">
        <w:rPr>
          <w:noProof/>
        </w:rPr>
        <w:fldChar w:fldCharType="end"/>
      </w:r>
      <w:bookmarkEnd w:id="25"/>
      <w:r>
        <w:t xml:space="preserve"> Ouarterly OJA time series from the CEDEFOP dataset for the 28 countries (period 2018Q3 to 2018Q3; relative variations to the average in %; V</w:t>
      </w:r>
      <w:r w:rsidR="00615336">
        <w:t>3</w:t>
      </w:r>
      <w:r>
        <w:t xml:space="preserve"> 25.03.2020; </w:t>
      </w:r>
      <w:r w:rsidR="00615336">
        <w:t>6</w:t>
      </w:r>
      <w:r>
        <w:t xml:space="preserve"> quarters).</w:t>
      </w:r>
      <w:bookmarkEnd w:id="26"/>
    </w:p>
    <w:p w14:paraId="38D804AB" w14:textId="2F875CD6" w:rsidR="006F6DD6" w:rsidRDefault="006F6DD6" w:rsidP="008A47EE">
      <w:pPr>
        <w:rPr>
          <w:lang w:val="en-GB"/>
        </w:rPr>
      </w:pPr>
      <w:r w:rsidRPr="006F6DD6">
        <w:rPr>
          <w:noProof/>
        </w:rPr>
        <w:drawing>
          <wp:inline distT="0" distB="0" distL="0" distR="0" wp14:anchorId="0B0441CA" wp14:editId="7EF8420A">
            <wp:extent cx="5731510" cy="2436495"/>
            <wp:effectExtent l="0" t="0" r="254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36495"/>
                    </a:xfrm>
                    <a:prstGeom prst="rect">
                      <a:avLst/>
                    </a:prstGeom>
                  </pic:spPr>
                </pic:pic>
              </a:graphicData>
            </a:graphic>
          </wp:inline>
        </w:drawing>
      </w:r>
    </w:p>
    <w:p w14:paraId="2790A346" w14:textId="77777777" w:rsidR="00C0416E" w:rsidRPr="00C0416E" w:rsidRDefault="008A47EE" w:rsidP="008A47EE">
      <w:pPr>
        <w:rPr>
          <w:b/>
          <w:bCs/>
          <w:lang w:val="en-GB"/>
        </w:rPr>
      </w:pPr>
      <w:r w:rsidRPr="00C0416E">
        <w:rPr>
          <w:b/>
          <w:bCs/>
          <w:lang w:val="en-GB"/>
        </w:rPr>
        <w:t>Patterns of fluctuations of EU JVS</w:t>
      </w:r>
    </w:p>
    <w:p w14:paraId="509F66D2" w14:textId="04F17ECA" w:rsidR="001B58EA" w:rsidRDefault="00C0416E" w:rsidP="008A47EE">
      <w:pPr>
        <w:rPr>
          <w:lang w:val="en-GB"/>
        </w:rPr>
      </w:pPr>
      <w:r>
        <w:rPr>
          <w:lang w:val="en-GB"/>
        </w:rPr>
        <w:t>EU JVS fluctuations (</w:t>
      </w:r>
      <w:r>
        <w:rPr>
          <w:lang w:val="en-GB"/>
        </w:rPr>
        <w:fldChar w:fldCharType="begin"/>
      </w:r>
      <w:r>
        <w:rPr>
          <w:lang w:val="en-GB"/>
        </w:rPr>
        <w:instrText xml:space="preserve"> REF _Ref36055114 \h </w:instrText>
      </w:r>
      <w:r>
        <w:rPr>
          <w:lang w:val="en-GB"/>
        </w:rPr>
      </w:r>
      <w:r>
        <w:rPr>
          <w:lang w:val="en-GB"/>
        </w:rPr>
        <w:fldChar w:fldCharType="separate"/>
      </w:r>
      <w:r>
        <w:t xml:space="preserve">Figure </w:t>
      </w:r>
      <w:r>
        <w:rPr>
          <w:noProof/>
        </w:rPr>
        <w:t>6</w:t>
      </w:r>
      <w:r>
        <w:rPr>
          <w:lang w:val="en-GB"/>
        </w:rPr>
        <w:fldChar w:fldCharType="end"/>
      </w:r>
      <w:r>
        <w:rPr>
          <w:lang w:val="en-GB"/>
        </w:rPr>
        <w:t xml:space="preserve"> and </w:t>
      </w:r>
      <w:r>
        <w:rPr>
          <w:lang w:val="en-GB"/>
        </w:rPr>
        <w:fldChar w:fldCharType="begin"/>
      </w:r>
      <w:r>
        <w:rPr>
          <w:lang w:val="en-GB"/>
        </w:rPr>
        <w:instrText xml:space="preserve"> REF _Ref36055127 \h </w:instrText>
      </w:r>
      <w:r>
        <w:rPr>
          <w:lang w:val="en-GB"/>
        </w:rPr>
      </w:r>
      <w:r>
        <w:rPr>
          <w:lang w:val="en-GB"/>
        </w:rPr>
        <w:fldChar w:fldCharType="separate"/>
      </w:r>
      <w:r>
        <w:t xml:space="preserve">Figure </w:t>
      </w:r>
      <w:r>
        <w:rPr>
          <w:noProof/>
        </w:rPr>
        <w:t>7</w:t>
      </w:r>
      <w:r>
        <w:rPr>
          <w:lang w:val="en-GB"/>
        </w:rPr>
        <w:fldChar w:fldCharType="end"/>
      </w:r>
      <w:r>
        <w:rPr>
          <w:lang w:val="en-GB"/>
        </w:rPr>
        <w:t>) display a much reduced volati</w:t>
      </w:r>
      <w:r w:rsidR="00F330FB">
        <w:rPr>
          <w:lang w:val="en-GB"/>
        </w:rPr>
        <w:t>lit</w:t>
      </w:r>
      <w:r>
        <w:rPr>
          <w:lang w:val="en-GB"/>
        </w:rPr>
        <w:t>y</w:t>
      </w:r>
      <w:r w:rsidR="00F330FB">
        <w:rPr>
          <w:lang w:val="en-GB"/>
        </w:rPr>
        <w:t xml:space="preserve"> </w:t>
      </w:r>
      <w:r>
        <w:rPr>
          <w:lang w:val="en-GB"/>
        </w:rPr>
        <w:t>, as</w:t>
      </w:r>
      <w:r w:rsidR="00F330FB">
        <w:rPr>
          <w:lang w:val="en-GB"/>
        </w:rPr>
        <w:t xml:space="preserve"> </w:t>
      </w:r>
      <w:r>
        <w:rPr>
          <w:lang w:val="en-GB"/>
        </w:rPr>
        <w:t>compared to CEDEFOP OJA (</w:t>
      </w:r>
      <w:r>
        <w:rPr>
          <w:lang w:val="en-GB"/>
        </w:rPr>
        <w:fldChar w:fldCharType="begin"/>
      </w:r>
      <w:r>
        <w:rPr>
          <w:lang w:val="en-GB"/>
        </w:rPr>
        <w:instrText xml:space="preserve"> REF _Ref36054954 \h </w:instrText>
      </w:r>
      <w:r>
        <w:rPr>
          <w:lang w:val="en-GB"/>
        </w:rPr>
      </w:r>
      <w:r>
        <w:rPr>
          <w:lang w:val="en-GB"/>
        </w:rPr>
        <w:fldChar w:fldCharType="separate"/>
      </w:r>
      <w:r>
        <w:t xml:space="preserve">Figure </w:t>
      </w:r>
      <w:r>
        <w:rPr>
          <w:noProof/>
        </w:rPr>
        <w:t>4</w:t>
      </w:r>
      <w:r>
        <w:rPr>
          <w:lang w:val="en-GB"/>
        </w:rPr>
        <w:fldChar w:fldCharType="end"/>
      </w:r>
      <w:r>
        <w:rPr>
          <w:lang w:val="en-GB"/>
        </w:rPr>
        <w:t xml:space="preserve"> and </w:t>
      </w:r>
      <w:r>
        <w:rPr>
          <w:lang w:val="en-GB"/>
        </w:rPr>
        <w:fldChar w:fldCharType="begin"/>
      </w:r>
      <w:r>
        <w:rPr>
          <w:lang w:val="en-GB"/>
        </w:rPr>
        <w:instrText xml:space="preserve"> REF _Ref36055156 \h </w:instrText>
      </w:r>
      <w:r>
        <w:rPr>
          <w:lang w:val="en-GB"/>
        </w:rPr>
      </w:r>
      <w:r>
        <w:rPr>
          <w:lang w:val="en-GB"/>
        </w:rPr>
        <w:fldChar w:fldCharType="separate"/>
      </w:r>
      <w:r>
        <w:t xml:space="preserve">Figure </w:t>
      </w:r>
      <w:r>
        <w:rPr>
          <w:noProof/>
        </w:rPr>
        <w:t>5</w:t>
      </w:r>
      <w:r>
        <w:rPr>
          <w:lang w:val="en-GB"/>
        </w:rPr>
        <w:fldChar w:fldCharType="end"/>
      </w:r>
      <w:r>
        <w:rPr>
          <w:lang w:val="en-GB"/>
        </w:rPr>
        <w:t>)</w:t>
      </w:r>
      <w:r w:rsidR="00F330FB">
        <w:rPr>
          <w:lang w:val="en-GB"/>
        </w:rPr>
        <w:t xml:space="preserve">. </w:t>
      </w:r>
      <w:r w:rsidR="001B58EA">
        <w:rPr>
          <w:lang w:val="en-GB"/>
        </w:rPr>
        <w:t>The difference to the mean of the series is on the average of 7.0% for JVS (Min: 2.7, Max: 15.4) as compared to 30.8% (Min: 13.2, Max: 59.2) for OJA (</w:t>
      </w:r>
      <w:r w:rsidR="001751AB">
        <w:rPr>
          <w:lang w:val="en-GB"/>
        </w:rPr>
        <w:fldChar w:fldCharType="begin"/>
      </w:r>
      <w:r w:rsidR="001751AB">
        <w:rPr>
          <w:lang w:val="en-GB"/>
        </w:rPr>
        <w:instrText xml:space="preserve"> REF _Ref36116224 \h </w:instrText>
      </w:r>
      <w:r w:rsidR="001751AB">
        <w:rPr>
          <w:lang w:val="en-GB"/>
        </w:rPr>
      </w:r>
      <w:r w:rsidR="001751AB">
        <w:rPr>
          <w:lang w:val="en-GB"/>
        </w:rPr>
        <w:fldChar w:fldCharType="separate"/>
      </w:r>
      <w:r w:rsidR="001751AB">
        <w:t xml:space="preserve">Table </w:t>
      </w:r>
      <w:r w:rsidR="001751AB">
        <w:rPr>
          <w:noProof/>
        </w:rPr>
        <w:t>4</w:t>
      </w:r>
      <w:r w:rsidR="001751AB">
        <w:rPr>
          <w:lang w:val="en-GB"/>
        </w:rPr>
        <w:fldChar w:fldCharType="end"/>
      </w:r>
      <w:bookmarkStart w:id="27" w:name="_GoBack"/>
      <w:bookmarkEnd w:id="27"/>
      <w:r w:rsidR="001B58EA">
        <w:rPr>
          <w:lang w:val="en-GB"/>
        </w:rPr>
        <w:t>).</w:t>
      </w:r>
    </w:p>
    <w:p w14:paraId="4F687B42" w14:textId="462D3D8F" w:rsidR="008A47EE" w:rsidRDefault="00F330FB" w:rsidP="008A47EE">
      <w:pPr>
        <w:rPr>
          <w:lang w:val="en-GB"/>
        </w:rPr>
      </w:pPr>
      <w:r>
        <w:rPr>
          <w:lang w:val="en-GB"/>
        </w:rPr>
        <w:t xml:space="preserve">A clear seasonality appears for most countries in the four-year (2016-2019) time series (12 from 18, i.e. BG, EE, HR, HU, LU, LV, NL, NO, PL, PT, SE, SI; </w:t>
      </w:r>
      <w:r>
        <w:rPr>
          <w:lang w:val="en-GB"/>
        </w:rPr>
        <w:fldChar w:fldCharType="begin"/>
      </w:r>
      <w:r>
        <w:rPr>
          <w:lang w:val="en-GB"/>
        </w:rPr>
        <w:instrText xml:space="preserve"> REF _Ref36055114 \h </w:instrText>
      </w:r>
      <w:r>
        <w:rPr>
          <w:lang w:val="en-GB"/>
        </w:rPr>
      </w:r>
      <w:r>
        <w:rPr>
          <w:lang w:val="en-GB"/>
        </w:rPr>
        <w:fldChar w:fldCharType="separate"/>
      </w:r>
      <w:r>
        <w:t xml:space="preserve">Figure </w:t>
      </w:r>
      <w:r>
        <w:rPr>
          <w:noProof/>
        </w:rPr>
        <w:t>6</w:t>
      </w:r>
      <w:r>
        <w:rPr>
          <w:lang w:val="en-GB"/>
        </w:rPr>
        <w:fldChar w:fldCharType="end"/>
      </w:r>
      <w:r>
        <w:rPr>
          <w:lang w:val="en-GB"/>
        </w:rPr>
        <w:t>)</w:t>
      </w:r>
      <w:r w:rsidR="009238F7">
        <w:rPr>
          <w:lang w:val="en-GB"/>
        </w:rPr>
        <w:t xml:space="preserve"> with highest values from spring to autumn and lowest during winter. No such pattern appears in the shorter quarterly time series (</w:t>
      </w:r>
      <w:r w:rsidR="009238F7">
        <w:rPr>
          <w:lang w:val="en-GB"/>
        </w:rPr>
        <w:fldChar w:fldCharType="begin"/>
      </w:r>
      <w:r w:rsidR="009238F7">
        <w:rPr>
          <w:lang w:val="en-GB"/>
        </w:rPr>
        <w:instrText xml:space="preserve"> REF _Ref36055127 \h </w:instrText>
      </w:r>
      <w:r w:rsidR="009238F7">
        <w:rPr>
          <w:lang w:val="en-GB"/>
        </w:rPr>
      </w:r>
      <w:r w:rsidR="009238F7">
        <w:rPr>
          <w:lang w:val="en-GB"/>
        </w:rPr>
        <w:fldChar w:fldCharType="separate"/>
      </w:r>
      <w:r w:rsidR="009238F7">
        <w:t xml:space="preserve">Figure </w:t>
      </w:r>
      <w:r w:rsidR="009238F7">
        <w:rPr>
          <w:noProof/>
        </w:rPr>
        <w:t>7</w:t>
      </w:r>
      <w:r w:rsidR="009238F7">
        <w:rPr>
          <w:lang w:val="en-GB"/>
        </w:rPr>
        <w:fldChar w:fldCharType="end"/>
      </w:r>
      <w:r w:rsidR="009238F7">
        <w:rPr>
          <w:lang w:val="en-GB"/>
        </w:rPr>
        <w:t>).</w:t>
      </w:r>
    </w:p>
    <w:p w14:paraId="2104FE06" w14:textId="77777777" w:rsidR="00EC69D5" w:rsidRDefault="00EC69D5">
      <w:pPr>
        <w:spacing w:after="160" w:line="259" w:lineRule="auto"/>
        <w:rPr>
          <w:i/>
          <w:iCs/>
          <w:color w:val="44546A" w:themeColor="text2"/>
          <w:sz w:val="18"/>
          <w:szCs w:val="18"/>
        </w:rPr>
      </w:pPr>
      <w:r>
        <w:br w:type="page"/>
      </w:r>
    </w:p>
    <w:p w14:paraId="26DB4616" w14:textId="77407C10" w:rsidR="008A47EE" w:rsidRDefault="00EC69D5" w:rsidP="00EC69D5">
      <w:pPr>
        <w:pStyle w:val="Lgende"/>
        <w:rPr>
          <w:lang w:val="en-GB"/>
        </w:rPr>
      </w:pPr>
      <w:bookmarkStart w:id="28" w:name="_Ref36055114"/>
      <w:bookmarkStart w:id="29" w:name="_Toc36058882"/>
      <w:r>
        <w:lastRenderedPageBreak/>
        <w:t xml:space="preserve">Figure </w:t>
      </w:r>
      <w:r w:rsidR="00163A4A">
        <w:fldChar w:fldCharType="begin"/>
      </w:r>
      <w:r w:rsidR="00163A4A">
        <w:instrText xml:space="preserve"> SEQ Figure \* ARABIC </w:instrText>
      </w:r>
      <w:r w:rsidR="00163A4A">
        <w:fldChar w:fldCharType="separate"/>
      </w:r>
      <w:r w:rsidR="004B4405">
        <w:rPr>
          <w:noProof/>
        </w:rPr>
        <w:t>7</w:t>
      </w:r>
      <w:r w:rsidR="00163A4A">
        <w:rPr>
          <w:noProof/>
        </w:rPr>
        <w:fldChar w:fldCharType="end"/>
      </w:r>
      <w:bookmarkEnd w:id="28"/>
      <w:r>
        <w:t xml:space="preserve"> Quartely fluctuations of official Eurostat JVS relative to the mean for 18 EU countries (NACE sections A-S; period 2016-2019)</w:t>
      </w:r>
      <w:bookmarkEnd w:id="29"/>
    </w:p>
    <w:p w14:paraId="73F00917" w14:textId="15129519" w:rsidR="008A47EE" w:rsidRDefault="008A47EE" w:rsidP="008A47EE">
      <w:pPr>
        <w:rPr>
          <w:lang w:val="en-GB"/>
        </w:rPr>
      </w:pPr>
      <w:r w:rsidRPr="008A47EE">
        <w:rPr>
          <w:noProof/>
        </w:rPr>
        <w:drawing>
          <wp:inline distT="0" distB="0" distL="0" distR="0" wp14:anchorId="04EEAFCF" wp14:editId="5DDDA9D1">
            <wp:extent cx="5731510" cy="3421380"/>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21380"/>
                    </a:xfrm>
                    <a:prstGeom prst="rect">
                      <a:avLst/>
                    </a:prstGeom>
                  </pic:spPr>
                </pic:pic>
              </a:graphicData>
            </a:graphic>
          </wp:inline>
        </w:drawing>
      </w:r>
    </w:p>
    <w:p w14:paraId="15C70368" w14:textId="77777777" w:rsidR="008A47EE" w:rsidRPr="008A47EE" w:rsidRDefault="008A47EE" w:rsidP="008A47EE">
      <w:pPr>
        <w:rPr>
          <w:lang w:val="en-GB"/>
        </w:rPr>
      </w:pPr>
    </w:p>
    <w:p w14:paraId="3D371FC2" w14:textId="77777777" w:rsidR="00414DAB" w:rsidRDefault="00414DAB" w:rsidP="002261FC">
      <w:pPr>
        <w:pStyle w:val="Lgende"/>
        <w:spacing w:after="0"/>
        <w:rPr>
          <w:bCs/>
          <w:i w:val="0"/>
          <w:iCs w:val="0"/>
          <w:color w:val="auto"/>
          <w:sz w:val="22"/>
          <w:szCs w:val="22"/>
          <w:lang w:val="en-GB"/>
        </w:rPr>
      </w:pPr>
    </w:p>
    <w:p w14:paraId="15F34330" w14:textId="60EF4434" w:rsidR="00414DAB" w:rsidRDefault="00414DAB" w:rsidP="00414DAB">
      <w:pPr>
        <w:pStyle w:val="Lgende"/>
      </w:pPr>
      <w:bookmarkStart w:id="30" w:name="_Ref36055127"/>
      <w:bookmarkStart w:id="31" w:name="_Toc36058883"/>
      <w:r>
        <w:t xml:space="preserve">Figure </w:t>
      </w:r>
      <w:r w:rsidR="00163A4A">
        <w:fldChar w:fldCharType="begin"/>
      </w:r>
      <w:r w:rsidR="00163A4A">
        <w:instrText xml:space="preserve"> SEQ Figure \* ARABIC </w:instrText>
      </w:r>
      <w:r w:rsidR="00163A4A">
        <w:fldChar w:fldCharType="separate"/>
      </w:r>
      <w:r w:rsidR="004B4405">
        <w:rPr>
          <w:noProof/>
        </w:rPr>
        <w:t>8</w:t>
      </w:r>
      <w:r w:rsidR="00163A4A">
        <w:rPr>
          <w:noProof/>
        </w:rPr>
        <w:fldChar w:fldCharType="end"/>
      </w:r>
      <w:bookmarkEnd w:id="30"/>
      <w:r>
        <w:t xml:space="preserve"> Quartely fluctuations of official Eurostat JVS relative to</w:t>
      </w:r>
      <w:r w:rsidR="00EC69D5">
        <w:t xml:space="preserve"> t</w:t>
      </w:r>
      <w:r>
        <w:t>he mean for the period 2018Q3 to 2019Q</w:t>
      </w:r>
      <w:r w:rsidR="00EC69D5">
        <w:t>4</w:t>
      </w:r>
      <w:r>
        <w:t xml:space="preserve">. Total number of vacancies, sections A-S of the NACE Rev.2., 18 countries. Source : </w:t>
      </w:r>
      <w:hyperlink r:id="rId22" w:history="1">
        <w:r>
          <w:rPr>
            <w:rStyle w:val="Lienhypertexte"/>
          </w:rPr>
          <w:t>https://ec.europa.eu/eurostat/web/labour-market/job-vacancies/database</w:t>
        </w:r>
      </w:hyperlink>
      <w:r w:rsidRPr="00414DAB">
        <w:t xml:space="preserve"> </w:t>
      </w:r>
      <w:r>
        <w:t>file:</w:t>
      </w:r>
      <w:r w:rsidRPr="00414DAB">
        <w:t>jvs_q_nace2.tsv</w:t>
      </w:r>
      <w:r>
        <w:t>.</w:t>
      </w:r>
      <w:bookmarkEnd w:id="31"/>
    </w:p>
    <w:p w14:paraId="448AD4C1" w14:textId="11705559" w:rsidR="00F8057E" w:rsidRPr="00F8057E" w:rsidRDefault="006F09E5" w:rsidP="00F8057E">
      <w:r w:rsidRPr="006F09E5">
        <w:rPr>
          <w:noProof/>
        </w:rPr>
        <w:drawing>
          <wp:inline distT="0" distB="0" distL="0" distR="0" wp14:anchorId="1D86F66D" wp14:editId="23E37E67">
            <wp:extent cx="5731510" cy="3421380"/>
            <wp:effectExtent l="0" t="0" r="254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21380"/>
                    </a:xfrm>
                    <a:prstGeom prst="rect">
                      <a:avLst/>
                    </a:prstGeom>
                  </pic:spPr>
                </pic:pic>
              </a:graphicData>
            </a:graphic>
          </wp:inline>
        </w:drawing>
      </w:r>
    </w:p>
    <w:p w14:paraId="54E978DC" w14:textId="77777777" w:rsidR="00265C39" w:rsidRDefault="00265C39">
      <w:pPr>
        <w:spacing w:after="160" w:line="259" w:lineRule="auto"/>
        <w:rPr>
          <w:i/>
          <w:iCs/>
          <w:color w:val="44546A" w:themeColor="text2"/>
          <w:sz w:val="18"/>
          <w:szCs w:val="18"/>
        </w:rPr>
      </w:pPr>
      <w:r>
        <w:br w:type="page"/>
      </w:r>
    </w:p>
    <w:p w14:paraId="5A037E72" w14:textId="16D1224A" w:rsidR="006B2F34" w:rsidRDefault="00265C39" w:rsidP="00265C39">
      <w:pPr>
        <w:pStyle w:val="Lgende"/>
      </w:pPr>
      <w:r>
        <w:lastRenderedPageBreak/>
        <w:t xml:space="preserve">Table </w:t>
      </w:r>
      <w:fldSimple w:instr=" SEQ Table \* ARABIC ">
        <w:r>
          <w:rPr>
            <w:noProof/>
          </w:rPr>
          <w:t>3</w:t>
        </w:r>
      </w:fldSimple>
      <w:r>
        <w:t xml:space="preserve"> </w:t>
      </w:r>
      <w:r>
        <w:t>Compar</w:t>
      </w:r>
      <w:r w:rsidR="001751AB">
        <w:t xml:space="preserve">isons </w:t>
      </w:r>
      <w:r>
        <w:t>between CED</w:t>
      </w:r>
      <w:r>
        <w:t>E</w:t>
      </w:r>
      <w:r>
        <w:t xml:space="preserve">FOP OJA (3rd dataset) and official JVS for period 2018Q3 to 2019 Q4. </w:t>
      </w:r>
      <w:r>
        <w:t>Absolute figures.</w:t>
      </w:r>
    </w:p>
    <w:p w14:paraId="4FF88762" w14:textId="05FE074A" w:rsidR="00B90D58" w:rsidRPr="00B90D58" w:rsidRDefault="00B90D58" w:rsidP="00B90D58">
      <w:r w:rsidRPr="00B90D58">
        <w:drawing>
          <wp:inline distT="0" distB="0" distL="0" distR="0" wp14:anchorId="16024879" wp14:editId="6655A5A4">
            <wp:extent cx="5731510" cy="6031865"/>
            <wp:effectExtent l="0" t="0" r="254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031865"/>
                    </a:xfrm>
                    <a:prstGeom prst="rect">
                      <a:avLst/>
                    </a:prstGeom>
                    <a:noFill/>
                    <a:ln>
                      <a:noFill/>
                    </a:ln>
                  </pic:spPr>
                </pic:pic>
              </a:graphicData>
            </a:graphic>
          </wp:inline>
        </w:drawing>
      </w:r>
    </w:p>
    <w:p w14:paraId="522B2250" w14:textId="0860CFF4" w:rsidR="00265C39" w:rsidRDefault="00265C39" w:rsidP="002B5D47">
      <w:pPr>
        <w:pStyle w:val="Lgende"/>
      </w:pPr>
      <w:bookmarkStart w:id="32" w:name="_Ref36058559"/>
      <w:bookmarkStart w:id="33" w:name="_Toc36058886"/>
    </w:p>
    <w:p w14:paraId="5F88E1B7" w14:textId="77777777" w:rsidR="00265C39" w:rsidRDefault="00265C39" w:rsidP="002B5D47">
      <w:pPr>
        <w:pStyle w:val="Lgende"/>
      </w:pPr>
    </w:p>
    <w:p w14:paraId="109EF38A" w14:textId="77777777" w:rsidR="002766A0" w:rsidRDefault="002766A0">
      <w:pPr>
        <w:spacing w:after="160" w:line="259" w:lineRule="auto"/>
        <w:rPr>
          <w:i/>
          <w:iCs/>
          <w:color w:val="44546A" w:themeColor="text2"/>
          <w:sz w:val="18"/>
          <w:szCs w:val="18"/>
        </w:rPr>
      </w:pPr>
      <w:r>
        <w:br w:type="page"/>
      </w:r>
    </w:p>
    <w:p w14:paraId="5A017C3E" w14:textId="7EC07D95" w:rsidR="002B5D47" w:rsidRDefault="002B5D47" w:rsidP="002B5D47">
      <w:pPr>
        <w:pStyle w:val="Lgende"/>
      </w:pPr>
      <w:bookmarkStart w:id="34" w:name="_Ref36116224"/>
      <w:r>
        <w:lastRenderedPageBreak/>
        <w:t xml:space="preserve">Table </w:t>
      </w:r>
      <w:r w:rsidR="00163A4A">
        <w:fldChar w:fldCharType="begin"/>
      </w:r>
      <w:r w:rsidR="00163A4A">
        <w:instrText xml:space="preserve"> SEQ Table \* ARABIC </w:instrText>
      </w:r>
      <w:r w:rsidR="00163A4A">
        <w:fldChar w:fldCharType="separate"/>
      </w:r>
      <w:r w:rsidR="00265C39">
        <w:rPr>
          <w:noProof/>
        </w:rPr>
        <w:t>4</w:t>
      </w:r>
      <w:r w:rsidR="00163A4A">
        <w:rPr>
          <w:noProof/>
        </w:rPr>
        <w:fldChar w:fldCharType="end"/>
      </w:r>
      <w:bookmarkEnd w:id="32"/>
      <w:bookmarkEnd w:id="34"/>
      <w:r>
        <w:t xml:space="preserve"> Compared volatility between CED</w:t>
      </w:r>
      <w:r w:rsidR="00265C39">
        <w:t>E</w:t>
      </w:r>
      <w:r>
        <w:t>FOP OJA (3rd dataset) and official JVS for period 2018Q3 to 2019 Q4</w:t>
      </w:r>
      <w:r w:rsidR="001B58EA">
        <w:t>. Difference relative to the average in %)</w:t>
      </w:r>
      <w:bookmarkEnd w:id="33"/>
    </w:p>
    <w:p w14:paraId="399ECABE" w14:textId="7B42CF4C" w:rsidR="00B90D58" w:rsidRPr="00B90D58" w:rsidRDefault="00B90D58" w:rsidP="00B90D58">
      <w:r w:rsidRPr="00B90D58">
        <w:drawing>
          <wp:inline distT="0" distB="0" distL="0" distR="0" wp14:anchorId="672E13D1" wp14:editId="513CD376">
            <wp:extent cx="5731510" cy="6031865"/>
            <wp:effectExtent l="0" t="0" r="254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031865"/>
                    </a:xfrm>
                    <a:prstGeom prst="rect">
                      <a:avLst/>
                    </a:prstGeom>
                    <a:noFill/>
                    <a:ln>
                      <a:noFill/>
                    </a:ln>
                  </pic:spPr>
                </pic:pic>
              </a:graphicData>
            </a:graphic>
          </wp:inline>
        </w:drawing>
      </w:r>
    </w:p>
    <w:p w14:paraId="494E55B2" w14:textId="198814FB" w:rsidR="001F5B40" w:rsidRPr="00B4691A" w:rsidRDefault="001F5B40" w:rsidP="00671C83">
      <w:pPr>
        <w:spacing w:after="0" w:line="240" w:lineRule="auto"/>
        <w:rPr>
          <w:lang w:val="en-GB"/>
        </w:rPr>
      </w:pPr>
    </w:p>
    <w:sectPr w:rsidR="001F5B40" w:rsidRPr="00B4691A" w:rsidSect="00C764BD">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CFEE3" w14:textId="77777777" w:rsidR="00163A4A" w:rsidRDefault="00163A4A" w:rsidP="004771EC">
      <w:pPr>
        <w:spacing w:after="0" w:line="240" w:lineRule="auto"/>
      </w:pPr>
      <w:r>
        <w:separator/>
      </w:r>
    </w:p>
  </w:endnote>
  <w:endnote w:type="continuationSeparator" w:id="0">
    <w:p w14:paraId="02555095" w14:textId="77777777" w:rsidR="00163A4A" w:rsidRDefault="00163A4A" w:rsidP="00477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16D44" w14:textId="77777777" w:rsidR="0051774E" w:rsidRDefault="0051774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47AA7" w14:textId="77777777" w:rsidR="0051774E" w:rsidRDefault="005177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43E9" w14:textId="77777777" w:rsidR="0051774E" w:rsidRDefault="0051774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4C6C2" w14:textId="77777777" w:rsidR="00163A4A" w:rsidRDefault="00163A4A" w:rsidP="004771EC">
      <w:pPr>
        <w:spacing w:after="0" w:line="240" w:lineRule="auto"/>
      </w:pPr>
      <w:r>
        <w:separator/>
      </w:r>
    </w:p>
  </w:footnote>
  <w:footnote w:type="continuationSeparator" w:id="0">
    <w:p w14:paraId="4CC28367" w14:textId="77777777" w:rsidR="00163A4A" w:rsidRDefault="00163A4A" w:rsidP="00477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35B17" w14:textId="77777777" w:rsidR="0051774E" w:rsidRDefault="005177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A8D6B" w14:textId="28F6890B" w:rsidR="0051774E" w:rsidRPr="00361884" w:rsidRDefault="00D86754" w:rsidP="004771EC">
    <w:pPr>
      <w:tabs>
        <w:tab w:val="center" w:pos="4536"/>
        <w:tab w:val="right" w:pos="9072"/>
      </w:tabs>
      <w:spacing w:after="0" w:line="240" w:lineRule="auto"/>
      <w:jc w:val="right"/>
      <w:rPr>
        <w:b/>
        <w:lang w:val="bg-BG"/>
      </w:rPr>
    </w:pPr>
    <w:r>
      <w:rPr>
        <w:b/>
        <w:lang w:val="en-US"/>
      </w:rPr>
      <w:t>DRAFT, Version 2020/03/17</w:t>
    </w:r>
  </w:p>
  <w:p w14:paraId="68A00920" w14:textId="77777777" w:rsidR="0051774E" w:rsidRDefault="0051774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B9728" w14:textId="77777777" w:rsidR="0051774E" w:rsidRDefault="0051774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6D7C"/>
    <w:multiLevelType w:val="hybridMultilevel"/>
    <w:tmpl w:val="1DA6EC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E4863"/>
    <w:multiLevelType w:val="hybridMultilevel"/>
    <w:tmpl w:val="5DB683CA"/>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7C563F1"/>
    <w:multiLevelType w:val="hybridMultilevel"/>
    <w:tmpl w:val="4B348B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FE19B4"/>
    <w:multiLevelType w:val="hybridMultilevel"/>
    <w:tmpl w:val="1D4A15F4"/>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4A8F1BFE"/>
    <w:multiLevelType w:val="hybridMultilevel"/>
    <w:tmpl w:val="138899CE"/>
    <w:lvl w:ilvl="0" w:tplc="3E968976">
      <w:start w:val="1"/>
      <w:numFmt w:val="lowerLetter"/>
      <w:lvlText w:val="%1)"/>
      <w:lvlJc w:val="left"/>
      <w:pPr>
        <w:ind w:left="720" w:hanging="360"/>
      </w:pPr>
      <w:rPr>
        <w:rFonts w:hint="default"/>
        <w:color w:val="auto"/>
        <w:sz w:val="22"/>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6B951446"/>
    <w:multiLevelType w:val="hybridMultilevel"/>
    <w:tmpl w:val="75106C38"/>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38348B2"/>
    <w:multiLevelType w:val="hybridMultilevel"/>
    <w:tmpl w:val="36886BAA"/>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2"/>
  </w:num>
  <w:num w:numId="5">
    <w:abstractNumId w:val="0"/>
  </w:num>
  <w:num w:numId="6">
    <w:abstractNumId w:val="1"/>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929"/>
    <w:rsid w:val="00001414"/>
    <w:rsid w:val="00002D7D"/>
    <w:rsid w:val="00006E9A"/>
    <w:rsid w:val="000118D3"/>
    <w:rsid w:val="0001239B"/>
    <w:rsid w:val="00014D54"/>
    <w:rsid w:val="00016D55"/>
    <w:rsid w:val="000201E5"/>
    <w:rsid w:val="00020A37"/>
    <w:rsid w:val="00022BF9"/>
    <w:rsid w:val="00035FCA"/>
    <w:rsid w:val="000371D9"/>
    <w:rsid w:val="00050678"/>
    <w:rsid w:val="000528E2"/>
    <w:rsid w:val="00056BEA"/>
    <w:rsid w:val="0006258B"/>
    <w:rsid w:val="000641F5"/>
    <w:rsid w:val="00067655"/>
    <w:rsid w:val="00077A6A"/>
    <w:rsid w:val="000863DA"/>
    <w:rsid w:val="00090958"/>
    <w:rsid w:val="00091044"/>
    <w:rsid w:val="00091B2A"/>
    <w:rsid w:val="000943DA"/>
    <w:rsid w:val="00094490"/>
    <w:rsid w:val="0009465A"/>
    <w:rsid w:val="000B49EB"/>
    <w:rsid w:val="000C28CC"/>
    <w:rsid w:val="000C2A8F"/>
    <w:rsid w:val="000C3383"/>
    <w:rsid w:val="000C5389"/>
    <w:rsid w:val="000C68C2"/>
    <w:rsid w:val="000C6FDA"/>
    <w:rsid w:val="000D2493"/>
    <w:rsid w:val="000D2F34"/>
    <w:rsid w:val="000D5277"/>
    <w:rsid w:val="000E08B5"/>
    <w:rsid w:val="000E0A63"/>
    <w:rsid w:val="000E3B68"/>
    <w:rsid w:val="000E66F6"/>
    <w:rsid w:val="000F1732"/>
    <w:rsid w:val="00100805"/>
    <w:rsid w:val="00105025"/>
    <w:rsid w:val="00110ADF"/>
    <w:rsid w:val="0012350D"/>
    <w:rsid w:val="001324E1"/>
    <w:rsid w:val="00133E64"/>
    <w:rsid w:val="00134295"/>
    <w:rsid w:val="00135EEC"/>
    <w:rsid w:val="001361AC"/>
    <w:rsid w:val="0015162A"/>
    <w:rsid w:val="0015205A"/>
    <w:rsid w:val="00154D86"/>
    <w:rsid w:val="0015534D"/>
    <w:rsid w:val="00156F3A"/>
    <w:rsid w:val="001574F1"/>
    <w:rsid w:val="00163A4A"/>
    <w:rsid w:val="00165777"/>
    <w:rsid w:val="001751AB"/>
    <w:rsid w:val="001816A5"/>
    <w:rsid w:val="00191282"/>
    <w:rsid w:val="00192D1D"/>
    <w:rsid w:val="0019508F"/>
    <w:rsid w:val="001954F0"/>
    <w:rsid w:val="001A058D"/>
    <w:rsid w:val="001B2366"/>
    <w:rsid w:val="001B58EA"/>
    <w:rsid w:val="001C0872"/>
    <w:rsid w:val="001C5415"/>
    <w:rsid w:val="001D6CE2"/>
    <w:rsid w:val="001D720F"/>
    <w:rsid w:val="001E24DF"/>
    <w:rsid w:val="001F10E7"/>
    <w:rsid w:val="001F5B40"/>
    <w:rsid w:val="001F6AB5"/>
    <w:rsid w:val="00200A5B"/>
    <w:rsid w:val="00201124"/>
    <w:rsid w:val="00203928"/>
    <w:rsid w:val="00206B59"/>
    <w:rsid w:val="0021656F"/>
    <w:rsid w:val="002232AB"/>
    <w:rsid w:val="00224A32"/>
    <w:rsid w:val="00224C0B"/>
    <w:rsid w:val="002261FC"/>
    <w:rsid w:val="002315ED"/>
    <w:rsid w:val="00231F37"/>
    <w:rsid w:val="00232493"/>
    <w:rsid w:val="0024262B"/>
    <w:rsid w:val="002440DB"/>
    <w:rsid w:val="002471D7"/>
    <w:rsid w:val="00253BF4"/>
    <w:rsid w:val="00253E68"/>
    <w:rsid w:val="00265C39"/>
    <w:rsid w:val="002723C4"/>
    <w:rsid w:val="00273EDC"/>
    <w:rsid w:val="00274C1E"/>
    <w:rsid w:val="002766A0"/>
    <w:rsid w:val="00276CA9"/>
    <w:rsid w:val="00282104"/>
    <w:rsid w:val="00286577"/>
    <w:rsid w:val="00286A65"/>
    <w:rsid w:val="00293130"/>
    <w:rsid w:val="00293797"/>
    <w:rsid w:val="002A0922"/>
    <w:rsid w:val="002A2562"/>
    <w:rsid w:val="002A6C5E"/>
    <w:rsid w:val="002B5BEC"/>
    <w:rsid w:val="002B5D47"/>
    <w:rsid w:val="002B7006"/>
    <w:rsid w:val="002B764B"/>
    <w:rsid w:val="002D2DC2"/>
    <w:rsid w:val="002D3C85"/>
    <w:rsid w:val="002E1EF6"/>
    <w:rsid w:val="002E60D7"/>
    <w:rsid w:val="002E6251"/>
    <w:rsid w:val="002E663B"/>
    <w:rsid w:val="002F023B"/>
    <w:rsid w:val="002F501B"/>
    <w:rsid w:val="002F5B03"/>
    <w:rsid w:val="003007C7"/>
    <w:rsid w:val="00304159"/>
    <w:rsid w:val="00304203"/>
    <w:rsid w:val="0030456C"/>
    <w:rsid w:val="00311AA4"/>
    <w:rsid w:val="00317234"/>
    <w:rsid w:val="00320323"/>
    <w:rsid w:val="00321983"/>
    <w:rsid w:val="003276F8"/>
    <w:rsid w:val="0033032C"/>
    <w:rsid w:val="00340596"/>
    <w:rsid w:val="00343EDC"/>
    <w:rsid w:val="0034619F"/>
    <w:rsid w:val="003471FD"/>
    <w:rsid w:val="00350EC8"/>
    <w:rsid w:val="00352362"/>
    <w:rsid w:val="003539ED"/>
    <w:rsid w:val="00355933"/>
    <w:rsid w:val="00361884"/>
    <w:rsid w:val="003754AB"/>
    <w:rsid w:val="00375DB8"/>
    <w:rsid w:val="0038069C"/>
    <w:rsid w:val="00383BD3"/>
    <w:rsid w:val="00386980"/>
    <w:rsid w:val="00386A6B"/>
    <w:rsid w:val="0039076F"/>
    <w:rsid w:val="00393BDC"/>
    <w:rsid w:val="003A0ACB"/>
    <w:rsid w:val="003A0B0A"/>
    <w:rsid w:val="003B64CB"/>
    <w:rsid w:val="003C2851"/>
    <w:rsid w:val="003C6547"/>
    <w:rsid w:val="003C6E6D"/>
    <w:rsid w:val="003E2EB7"/>
    <w:rsid w:val="003E3091"/>
    <w:rsid w:val="003E428D"/>
    <w:rsid w:val="003E56F2"/>
    <w:rsid w:val="003F281A"/>
    <w:rsid w:val="003F367B"/>
    <w:rsid w:val="003F3720"/>
    <w:rsid w:val="003F68D9"/>
    <w:rsid w:val="003F6E2A"/>
    <w:rsid w:val="004000ED"/>
    <w:rsid w:val="00400DFA"/>
    <w:rsid w:val="00403AF6"/>
    <w:rsid w:val="00412EAE"/>
    <w:rsid w:val="00413C4F"/>
    <w:rsid w:val="00414DAB"/>
    <w:rsid w:val="0041744F"/>
    <w:rsid w:val="00417DB8"/>
    <w:rsid w:val="00426692"/>
    <w:rsid w:val="00437E5B"/>
    <w:rsid w:val="0044197F"/>
    <w:rsid w:val="00443F33"/>
    <w:rsid w:val="004465C4"/>
    <w:rsid w:val="00452778"/>
    <w:rsid w:val="004529F6"/>
    <w:rsid w:val="0045583E"/>
    <w:rsid w:val="004631AA"/>
    <w:rsid w:val="0047109E"/>
    <w:rsid w:val="0047146E"/>
    <w:rsid w:val="004736BB"/>
    <w:rsid w:val="004771EC"/>
    <w:rsid w:val="00483313"/>
    <w:rsid w:val="00485DCC"/>
    <w:rsid w:val="00486DD4"/>
    <w:rsid w:val="00487A36"/>
    <w:rsid w:val="0049163E"/>
    <w:rsid w:val="00491E63"/>
    <w:rsid w:val="00492CFE"/>
    <w:rsid w:val="004937BD"/>
    <w:rsid w:val="00494A87"/>
    <w:rsid w:val="00497FB1"/>
    <w:rsid w:val="004A59F4"/>
    <w:rsid w:val="004B4405"/>
    <w:rsid w:val="004B4F95"/>
    <w:rsid w:val="004B7816"/>
    <w:rsid w:val="004C1350"/>
    <w:rsid w:val="004C2B8F"/>
    <w:rsid w:val="004C31B7"/>
    <w:rsid w:val="004D2718"/>
    <w:rsid w:val="004D42D6"/>
    <w:rsid w:val="004F4C66"/>
    <w:rsid w:val="00514AEB"/>
    <w:rsid w:val="0051774E"/>
    <w:rsid w:val="00520FF2"/>
    <w:rsid w:val="00524D19"/>
    <w:rsid w:val="00530BA9"/>
    <w:rsid w:val="005318EE"/>
    <w:rsid w:val="00544832"/>
    <w:rsid w:val="0055604E"/>
    <w:rsid w:val="00563CCB"/>
    <w:rsid w:val="00564052"/>
    <w:rsid w:val="00582053"/>
    <w:rsid w:val="005826F4"/>
    <w:rsid w:val="0058584A"/>
    <w:rsid w:val="00586535"/>
    <w:rsid w:val="00587269"/>
    <w:rsid w:val="005945B7"/>
    <w:rsid w:val="00594BC3"/>
    <w:rsid w:val="00595CBB"/>
    <w:rsid w:val="005A43BD"/>
    <w:rsid w:val="005A447D"/>
    <w:rsid w:val="005C02D2"/>
    <w:rsid w:val="005C3283"/>
    <w:rsid w:val="005C4805"/>
    <w:rsid w:val="005C7D8E"/>
    <w:rsid w:val="005E4724"/>
    <w:rsid w:val="005E4942"/>
    <w:rsid w:val="005E6104"/>
    <w:rsid w:val="005E6CF1"/>
    <w:rsid w:val="005F07A2"/>
    <w:rsid w:val="005F7DDE"/>
    <w:rsid w:val="00607A1D"/>
    <w:rsid w:val="00613EB5"/>
    <w:rsid w:val="00615336"/>
    <w:rsid w:val="00617A69"/>
    <w:rsid w:val="00617C60"/>
    <w:rsid w:val="0062462F"/>
    <w:rsid w:val="00633362"/>
    <w:rsid w:val="006535A0"/>
    <w:rsid w:val="0065388A"/>
    <w:rsid w:val="00671C83"/>
    <w:rsid w:val="0067504D"/>
    <w:rsid w:val="00676821"/>
    <w:rsid w:val="0068448C"/>
    <w:rsid w:val="00691059"/>
    <w:rsid w:val="0069729B"/>
    <w:rsid w:val="006A380E"/>
    <w:rsid w:val="006A4E45"/>
    <w:rsid w:val="006B23D1"/>
    <w:rsid w:val="006B2F34"/>
    <w:rsid w:val="006C5390"/>
    <w:rsid w:val="006C6A10"/>
    <w:rsid w:val="006D1929"/>
    <w:rsid w:val="006D387D"/>
    <w:rsid w:val="006D7103"/>
    <w:rsid w:val="006E4C54"/>
    <w:rsid w:val="006E56FA"/>
    <w:rsid w:val="006F09E5"/>
    <w:rsid w:val="006F42AF"/>
    <w:rsid w:val="006F6DD6"/>
    <w:rsid w:val="00702F71"/>
    <w:rsid w:val="00705F46"/>
    <w:rsid w:val="007060A2"/>
    <w:rsid w:val="007075AD"/>
    <w:rsid w:val="0071364A"/>
    <w:rsid w:val="00720327"/>
    <w:rsid w:val="00721B8F"/>
    <w:rsid w:val="0073616D"/>
    <w:rsid w:val="007402E8"/>
    <w:rsid w:val="007404EC"/>
    <w:rsid w:val="00745FCF"/>
    <w:rsid w:val="00761ECE"/>
    <w:rsid w:val="007638AA"/>
    <w:rsid w:val="00764039"/>
    <w:rsid w:val="00772D1B"/>
    <w:rsid w:val="00772DCD"/>
    <w:rsid w:val="007766EA"/>
    <w:rsid w:val="00776912"/>
    <w:rsid w:val="00783990"/>
    <w:rsid w:val="007905C5"/>
    <w:rsid w:val="00791A4D"/>
    <w:rsid w:val="007942EE"/>
    <w:rsid w:val="007E18CB"/>
    <w:rsid w:val="007E4ED5"/>
    <w:rsid w:val="007E558A"/>
    <w:rsid w:val="007E6143"/>
    <w:rsid w:val="007F6364"/>
    <w:rsid w:val="0080060B"/>
    <w:rsid w:val="00802249"/>
    <w:rsid w:val="00816B24"/>
    <w:rsid w:val="00820BB0"/>
    <w:rsid w:val="00824C37"/>
    <w:rsid w:val="00837D14"/>
    <w:rsid w:val="008464B2"/>
    <w:rsid w:val="0084737B"/>
    <w:rsid w:val="00853E4C"/>
    <w:rsid w:val="0085547A"/>
    <w:rsid w:val="00857F5D"/>
    <w:rsid w:val="00863D86"/>
    <w:rsid w:val="0087099A"/>
    <w:rsid w:val="0087114A"/>
    <w:rsid w:val="00880EA2"/>
    <w:rsid w:val="00887E83"/>
    <w:rsid w:val="00890B6F"/>
    <w:rsid w:val="008916BD"/>
    <w:rsid w:val="008930B1"/>
    <w:rsid w:val="008962AB"/>
    <w:rsid w:val="00896ADB"/>
    <w:rsid w:val="008A473D"/>
    <w:rsid w:val="008A47EE"/>
    <w:rsid w:val="008A7131"/>
    <w:rsid w:val="008B63BD"/>
    <w:rsid w:val="008B654E"/>
    <w:rsid w:val="008C297C"/>
    <w:rsid w:val="008C53DF"/>
    <w:rsid w:val="008D0DB4"/>
    <w:rsid w:val="008D3CA3"/>
    <w:rsid w:val="008D75B8"/>
    <w:rsid w:val="008E6207"/>
    <w:rsid w:val="008E6977"/>
    <w:rsid w:val="008E6D70"/>
    <w:rsid w:val="008F2EE8"/>
    <w:rsid w:val="00901D2E"/>
    <w:rsid w:val="00905366"/>
    <w:rsid w:val="00906E2C"/>
    <w:rsid w:val="009112A9"/>
    <w:rsid w:val="009124C0"/>
    <w:rsid w:val="00914B40"/>
    <w:rsid w:val="0092338A"/>
    <w:rsid w:val="009238F7"/>
    <w:rsid w:val="0092531C"/>
    <w:rsid w:val="00925EFC"/>
    <w:rsid w:val="00935886"/>
    <w:rsid w:val="00936BEF"/>
    <w:rsid w:val="00951A1A"/>
    <w:rsid w:val="00951F59"/>
    <w:rsid w:val="00956A06"/>
    <w:rsid w:val="00965CBA"/>
    <w:rsid w:val="0096714A"/>
    <w:rsid w:val="009712FC"/>
    <w:rsid w:val="00974912"/>
    <w:rsid w:val="00977303"/>
    <w:rsid w:val="00984BC5"/>
    <w:rsid w:val="00986080"/>
    <w:rsid w:val="00993A74"/>
    <w:rsid w:val="009970BA"/>
    <w:rsid w:val="009A0DBF"/>
    <w:rsid w:val="009B3AA6"/>
    <w:rsid w:val="009B74AD"/>
    <w:rsid w:val="009C4DB7"/>
    <w:rsid w:val="009C5732"/>
    <w:rsid w:val="009C5ED7"/>
    <w:rsid w:val="009E5227"/>
    <w:rsid w:val="009E5564"/>
    <w:rsid w:val="009E6968"/>
    <w:rsid w:val="009E6FB0"/>
    <w:rsid w:val="009F0EB2"/>
    <w:rsid w:val="009F4E62"/>
    <w:rsid w:val="00A00E3C"/>
    <w:rsid w:val="00A02E46"/>
    <w:rsid w:val="00A03282"/>
    <w:rsid w:val="00A141F7"/>
    <w:rsid w:val="00A25565"/>
    <w:rsid w:val="00A33D1B"/>
    <w:rsid w:val="00A42608"/>
    <w:rsid w:val="00A44A35"/>
    <w:rsid w:val="00A50DA0"/>
    <w:rsid w:val="00A54042"/>
    <w:rsid w:val="00A67129"/>
    <w:rsid w:val="00A70916"/>
    <w:rsid w:val="00A71743"/>
    <w:rsid w:val="00A801E3"/>
    <w:rsid w:val="00A83977"/>
    <w:rsid w:val="00A9436A"/>
    <w:rsid w:val="00AA29DB"/>
    <w:rsid w:val="00AB19B6"/>
    <w:rsid w:val="00AC3793"/>
    <w:rsid w:val="00AC4D1C"/>
    <w:rsid w:val="00AD6F43"/>
    <w:rsid w:val="00AE4690"/>
    <w:rsid w:val="00AF0676"/>
    <w:rsid w:val="00AF26DB"/>
    <w:rsid w:val="00AF284A"/>
    <w:rsid w:val="00AF3523"/>
    <w:rsid w:val="00AF702F"/>
    <w:rsid w:val="00B003A4"/>
    <w:rsid w:val="00B01943"/>
    <w:rsid w:val="00B0662B"/>
    <w:rsid w:val="00B13CB2"/>
    <w:rsid w:val="00B172C9"/>
    <w:rsid w:val="00B20478"/>
    <w:rsid w:val="00B22F4B"/>
    <w:rsid w:val="00B233F3"/>
    <w:rsid w:val="00B247EE"/>
    <w:rsid w:val="00B26B82"/>
    <w:rsid w:val="00B277A6"/>
    <w:rsid w:val="00B27D09"/>
    <w:rsid w:val="00B31737"/>
    <w:rsid w:val="00B3625F"/>
    <w:rsid w:val="00B417CA"/>
    <w:rsid w:val="00B4691A"/>
    <w:rsid w:val="00B47284"/>
    <w:rsid w:val="00B61438"/>
    <w:rsid w:val="00B66BC5"/>
    <w:rsid w:val="00B718DF"/>
    <w:rsid w:val="00B90D58"/>
    <w:rsid w:val="00B93612"/>
    <w:rsid w:val="00B955D7"/>
    <w:rsid w:val="00B97BCF"/>
    <w:rsid w:val="00BA5902"/>
    <w:rsid w:val="00BA6165"/>
    <w:rsid w:val="00BB1223"/>
    <w:rsid w:val="00BB31C5"/>
    <w:rsid w:val="00BB3D47"/>
    <w:rsid w:val="00BB5364"/>
    <w:rsid w:val="00BB5B56"/>
    <w:rsid w:val="00BB6CE3"/>
    <w:rsid w:val="00BC22A5"/>
    <w:rsid w:val="00BC44BD"/>
    <w:rsid w:val="00BC6CAD"/>
    <w:rsid w:val="00BD3F76"/>
    <w:rsid w:val="00BD5ADA"/>
    <w:rsid w:val="00BF1CAF"/>
    <w:rsid w:val="00BF3731"/>
    <w:rsid w:val="00BF607F"/>
    <w:rsid w:val="00C00639"/>
    <w:rsid w:val="00C008F5"/>
    <w:rsid w:val="00C0416E"/>
    <w:rsid w:val="00C10265"/>
    <w:rsid w:val="00C10453"/>
    <w:rsid w:val="00C10CF2"/>
    <w:rsid w:val="00C212F7"/>
    <w:rsid w:val="00C23991"/>
    <w:rsid w:val="00C241D3"/>
    <w:rsid w:val="00C24A23"/>
    <w:rsid w:val="00C26C29"/>
    <w:rsid w:val="00C30046"/>
    <w:rsid w:val="00C31068"/>
    <w:rsid w:val="00C32505"/>
    <w:rsid w:val="00C3467B"/>
    <w:rsid w:val="00C356F1"/>
    <w:rsid w:val="00C40300"/>
    <w:rsid w:val="00C443DF"/>
    <w:rsid w:val="00C4444A"/>
    <w:rsid w:val="00C45E35"/>
    <w:rsid w:val="00C73220"/>
    <w:rsid w:val="00C73BB0"/>
    <w:rsid w:val="00C7588C"/>
    <w:rsid w:val="00C764BD"/>
    <w:rsid w:val="00C764EE"/>
    <w:rsid w:val="00C8692B"/>
    <w:rsid w:val="00C9682F"/>
    <w:rsid w:val="00C970EB"/>
    <w:rsid w:val="00CA3289"/>
    <w:rsid w:val="00CB141B"/>
    <w:rsid w:val="00CB38BA"/>
    <w:rsid w:val="00CB59A8"/>
    <w:rsid w:val="00CB68F8"/>
    <w:rsid w:val="00CC2457"/>
    <w:rsid w:val="00CC2B2A"/>
    <w:rsid w:val="00CD4ECA"/>
    <w:rsid w:val="00CE67A5"/>
    <w:rsid w:val="00CF17C8"/>
    <w:rsid w:val="00CF6DDD"/>
    <w:rsid w:val="00D03C10"/>
    <w:rsid w:val="00D05301"/>
    <w:rsid w:val="00D0795E"/>
    <w:rsid w:val="00D07E6B"/>
    <w:rsid w:val="00D12FFE"/>
    <w:rsid w:val="00D1443D"/>
    <w:rsid w:val="00D16110"/>
    <w:rsid w:val="00D21FBE"/>
    <w:rsid w:val="00D24650"/>
    <w:rsid w:val="00D25694"/>
    <w:rsid w:val="00D30A3D"/>
    <w:rsid w:val="00D340EB"/>
    <w:rsid w:val="00D34F1B"/>
    <w:rsid w:val="00D4143C"/>
    <w:rsid w:val="00D52362"/>
    <w:rsid w:val="00D556E7"/>
    <w:rsid w:val="00D56826"/>
    <w:rsid w:val="00D66E41"/>
    <w:rsid w:val="00D70A3C"/>
    <w:rsid w:val="00D7369F"/>
    <w:rsid w:val="00D77101"/>
    <w:rsid w:val="00D81C82"/>
    <w:rsid w:val="00D82783"/>
    <w:rsid w:val="00D86754"/>
    <w:rsid w:val="00D9567F"/>
    <w:rsid w:val="00DA02F2"/>
    <w:rsid w:val="00DA2630"/>
    <w:rsid w:val="00DB0E2E"/>
    <w:rsid w:val="00DE71E1"/>
    <w:rsid w:val="00DE7AD6"/>
    <w:rsid w:val="00E03019"/>
    <w:rsid w:val="00E034AC"/>
    <w:rsid w:val="00E1171B"/>
    <w:rsid w:val="00E13F9F"/>
    <w:rsid w:val="00E15DFA"/>
    <w:rsid w:val="00E24129"/>
    <w:rsid w:val="00E24AB8"/>
    <w:rsid w:val="00E30518"/>
    <w:rsid w:val="00E30F40"/>
    <w:rsid w:val="00E31D28"/>
    <w:rsid w:val="00E33715"/>
    <w:rsid w:val="00E33E08"/>
    <w:rsid w:val="00E351DA"/>
    <w:rsid w:val="00E464CD"/>
    <w:rsid w:val="00E517F7"/>
    <w:rsid w:val="00E567AA"/>
    <w:rsid w:val="00E56962"/>
    <w:rsid w:val="00E61222"/>
    <w:rsid w:val="00E652E7"/>
    <w:rsid w:val="00E671D2"/>
    <w:rsid w:val="00E67C39"/>
    <w:rsid w:val="00E67CCF"/>
    <w:rsid w:val="00E7354D"/>
    <w:rsid w:val="00E755F3"/>
    <w:rsid w:val="00E77333"/>
    <w:rsid w:val="00E80130"/>
    <w:rsid w:val="00E80452"/>
    <w:rsid w:val="00E8185E"/>
    <w:rsid w:val="00E85567"/>
    <w:rsid w:val="00E875F7"/>
    <w:rsid w:val="00E879D8"/>
    <w:rsid w:val="00E87A92"/>
    <w:rsid w:val="00E965E3"/>
    <w:rsid w:val="00EA2280"/>
    <w:rsid w:val="00EA397A"/>
    <w:rsid w:val="00EA54A5"/>
    <w:rsid w:val="00EB1CBD"/>
    <w:rsid w:val="00EB5373"/>
    <w:rsid w:val="00EB61C0"/>
    <w:rsid w:val="00EC1A10"/>
    <w:rsid w:val="00EC44CC"/>
    <w:rsid w:val="00EC69D5"/>
    <w:rsid w:val="00EC78CD"/>
    <w:rsid w:val="00EC79CE"/>
    <w:rsid w:val="00ED118D"/>
    <w:rsid w:val="00ED1324"/>
    <w:rsid w:val="00ED35E0"/>
    <w:rsid w:val="00ED44F3"/>
    <w:rsid w:val="00EE42A2"/>
    <w:rsid w:val="00EE6457"/>
    <w:rsid w:val="00EF0C1E"/>
    <w:rsid w:val="00EF2788"/>
    <w:rsid w:val="00EF2806"/>
    <w:rsid w:val="00EF284F"/>
    <w:rsid w:val="00EF3072"/>
    <w:rsid w:val="00EF3ACF"/>
    <w:rsid w:val="00EF4E28"/>
    <w:rsid w:val="00EF515E"/>
    <w:rsid w:val="00EF7FC5"/>
    <w:rsid w:val="00F018A6"/>
    <w:rsid w:val="00F07050"/>
    <w:rsid w:val="00F0737D"/>
    <w:rsid w:val="00F11F50"/>
    <w:rsid w:val="00F15DDF"/>
    <w:rsid w:val="00F17105"/>
    <w:rsid w:val="00F32566"/>
    <w:rsid w:val="00F330FB"/>
    <w:rsid w:val="00F56F97"/>
    <w:rsid w:val="00F70209"/>
    <w:rsid w:val="00F702BA"/>
    <w:rsid w:val="00F73421"/>
    <w:rsid w:val="00F73BDF"/>
    <w:rsid w:val="00F8057E"/>
    <w:rsid w:val="00F83527"/>
    <w:rsid w:val="00F8441E"/>
    <w:rsid w:val="00F87B07"/>
    <w:rsid w:val="00FA29EF"/>
    <w:rsid w:val="00FA50A7"/>
    <w:rsid w:val="00FB1141"/>
    <w:rsid w:val="00FC0832"/>
    <w:rsid w:val="00FC1C57"/>
    <w:rsid w:val="00FD0924"/>
    <w:rsid w:val="00FD40A8"/>
    <w:rsid w:val="00FD5ECD"/>
    <w:rsid w:val="00FD7781"/>
    <w:rsid w:val="00FE5574"/>
    <w:rsid w:val="00FF0239"/>
    <w:rsid w:val="00FF0A9C"/>
    <w:rsid w:val="00FF6B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5A940"/>
  <w15:docId w15:val="{D5CAC1DD-EE14-48BE-BC09-54B5153B2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929"/>
    <w:pPr>
      <w:spacing w:after="200" w:line="276" w:lineRule="auto"/>
    </w:pPr>
    <w:rPr>
      <w:rFonts w:ascii="Calibri" w:eastAsia="Calibri" w:hAnsi="Calibri" w:cs="Times New Roman"/>
    </w:rPr>
  </w:style>
  <w:style w:type="paragraph" w:styleId="Titre1">
    <w:name w:val="heading 1"/>
    <w:basedOn w:val="Normal"/>
    <w:next w:val="Normal"/>
    <w:link w:val="Titre1Car"/>
    <w:uiPriority w:val="9"/>
    <w:qFormat/>
    <w:rsid w:val="002B76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B76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sid w:val="006D1929"/>
    <w:rPr>
      <w:color w:val="0000FF"/>
      <w:u w:val="single"/>
    </w:rPr>
  </w:style>
  <w:style w:type="character" w:styleId="Marquedecommentaire">
    <w:name w:val="annotation reference"/>
    <w:basedOn w:val="Policepardfaut"/>
    <w:uiPriority w:val="99"/>
    <w:semiHidden/>
    <w:unhideWhenUsed/>
    <w:rsid w:val="004771EC"/>
    <w:rPr>
      <w:sz w:val="16"/>
      <w:szCs w:val="16"/>
    </w:rPr>
  </w:style>
  <w:style w:type="paragraph" w:styleId="Commentaire">
    <w:name w:val="annotation text"/>
    <w:basedOn w:val="Normal"/>
    <w:link w:val="CommentaireCar"/>
    <w:uiPriority w:val="99"/>
    <w:semiHidden/>
    <w:unhideWhenUsed/>
    <w:rsid w:val="004771EC"/>
    <w:pPr>
      <w:spacing w:after="160" w:line="240" w:lineRule="auto"/>
    </w:pPr>
    <w:rPr>
      <w:rFonts w:asciiTheme="minorHAnsi" w:eastAsiaTheme="minorHAnsi" w:hAnsiTheme="minorHAnsi" w:cstheme="minorBidi"/>
      <w:sz w:val="20"/>
      <w:szCs w:val="20"/>
      <w:lang w:val="bg-BG"/>
    </w:rPr>
  </w:style>
  <w:style w:type="character" w:customStyle="1" w:styleId="CommentaireCar">
    <w:name w:val="Commentaire Car"/>
    <w:basedOn w:val="Policepardfaut"/>
    <w:link w:val="Commentaire"/>
    <w:uiPriority w:val="99"/>
    <w:semiHidden/>
    <w:rsid w:val="004771EC"/>
    <w:rPr>
      <w:sz w:val="20"/>
      <w:szCs w:val="20"/>
      <w:lang w:val="bg-BG"/>
    </w:rPr>
  </w:style>
  <w:style w:type="paragraph" w:styleId="Textedebulles">
    <w:name w:val="Balloon Text"/>
    <w:basedOn w:val="Normal"/>
    <w:link w:val="TextedebullesCar"/>
    <w:uiPriority w:val="99"/>
    <w:semiHidden/>
    <w:unhideWhenUsed/>
    <w:rsid w:val="004771E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771EC"/>
    <w:rPr>
      <w:rFonts w:ascii="Segoe UI" w:eastAsia="Calibri" w:hAnsi="Segoe UI" w:cs="Segoe UI"/>
      <w:sz w:val="18"/>
      <w:szCs w:val="18"/>
    </w:rPr>
  </w:style>
  <w:style w:type="paragraph" w:styleId="En-tte">
    <w:name w:val="header"/>
    <w:basedOn w:val="Normal"/>
    <w:link w:val="En-tteCar"/>
    <w:unhideWhenUsed/>
    <w:rsid w:val="004771EC"/>
    <w:pPr>
      <w:tabs>
        <w:tab w:val="center" w:pos="4536"/>
        <w:tab w:val="right" w:pos="9072"/>
      </w:tabs>
      <w:spacing w:after="0" w:line="240" w:lineRule="auto"/>
    </w:pPr>
  </w:style>
  <w:style w:type="character" w:customStyle="1" w:styleId="En-tteCar">
    <w:name w:val="En-tête Car"/>
    <w:basedOn w:val="Policepardfaut"/>
    <w:link w:val="En-tte"/>
    <w:rsid w:val="004771EC"/>
    <w:rPr>
      <w:rFonts w:ascii="Calibri" w:eastAsia="Calibri" w:hAnsi="Calibri" w:cs="Times New Roman"/>
    </w:rPr>
  </w:style>
  <w:style w:type="paragraph" w:styleId="Pieddepage">
    <w:name w:val="footer"/>
    <w:basedOn w:val="Normal"/>
    <w:link w:val="PieddepageCar"/>
    <w:uiPriority w:val="99"/>
    <w:unhideWhenUsed/>
    <w:rsid w:val="004771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71EC"/>
    <w:rPr>
      <w:rFonts w:ascii="Calibri" w:eastAsia="Calibri" w:hAnsi="Calibri" w:cs="Times New Roman"/>
    </w:rPr>
  </w:style>
  <w:style w:type="paragraph" w:styleId="Objetducommentaire">
    <w:name w:val="annotation subject"/>
    <w:basedOn w:val="Commentaire"/>
    <w:next w:val="Commentaire"/>
    <w:link w:val="ObjetducommentaireCar"/>
    <w:uiPriority w:val="99"/>
    <w:semiHidden/>
    <w:unhideWhenUsed/>
    <w:rsid w:val="00340596"/>
    <w:pPr>
      <w:spacing w:after="200"/>
    </w:pPr>
    <w:rPr>
      <w:rFonts w:ascii="Calibri" w:eastAsia="Calibri" w:hAnsi="Calibri" w:cs="Times New Roman"/>
      <w:b/>
      <w:bCs/>
      <w:lang w:val="nl-NL"/>
    </w:rPr>
  </w:style>
  <w:style w:type="character" w:customStyle="1" w:styleId="ObjetducommentaireCar">
    <w:name w:val="Objet du commentaire Car"/>
    <w:basedOn w:val="CommentaireCar"/>
    <w:link w:val="Objetducommentaire"/>
    <w:uiPriority w:val="99"/>
    <w:semiHidden/>
    <w:rsid w:val="00340596"/>
    <w:rPr>
      <w:rFonts w:ascii="Calibri" w:eastAsia="Calibri" w:hAnsi="Calibri" w:cs="Times New Roman"/>
      <w:b/>
      <w:bCs/>
      <w:sz w:val="20"/>
      <w:szCs w:val="20"/>
      <w:lang w:val="bg-BG"/>
    </w:rPr>
  </w:style>
  <w:style w:type="paragraph" w:styleId="Notedebasdepage">
    <w:name w:val="footnote text"/>
    <w:basedOn w:val="Normal"/>
    <w:link w:val="NotedebasdepageCar"/>
    <w:uiPriority w:val="99"/>
    <w:unhideWhenUsed/>
    <w:qFormat/>
    <w:rsid w:val="00965CBA"/>
    <w:pPr>
      <w:spacing w:after="0" w:line="240" w:lineRule="auto"/>
    </w:pPr>
    <w:rPr>
      <w:sz w:val="20"/>
      <w:szCs w:val="20"/>
    </w:rPr>
  </w:style>
  <w:style w:type="character" w:customStyle="1" w:styleId="NotedebasdepageCar">
    <w:name w:val="Note de bas de page Car"/>
    <w:basedOn w:val="Policepardfaut"/>
    <w:link w:val="Notedebasdepage"/>
    <w:uiPriority w:val="99"/>
    <w:rsid w:val="00965CBA"/>
    <w:rPr>
      <w:rFonts w:ascii="Calibri" w:eastAsia="Calibri" w:hAnsi="Calibri" w:cs="Times New Roman"/>
      <w:sz w:val="20"/>
      <w:szCs w:val="20"/>
    </w:rPr>
  </w:style>
  <w:style w:type="character" w:styleId="Appelnotedebasdep">
    <w:name w:val="footnote reference"/>
    <w:basedOn w:val="Policepardfaut"/>
    <w:uiPriority w:val="99"/>
    <w:unhideWhenUsed/>
    <w:rsid w:val="00965CBA"/>
    <w:rPr>
      <w:vertAlign w:val="superscript"/>
    </w:rPr>
  </w:style>
  <w:style w:type="paragraph" w:styleId="Paragraphedeliste">
    <w:name w:val="List Paragraph"/>
    <w:basedOn w:val="Normal"/>
    <w:uiPriority w:val="34"/>
    <w:qFormat/>
    <w:rsid w:val="00965CBA"/>
    <w:pPr>
      <w:ind w:left="720"/>
      <w:contextualSpacing/>
    </w:pPr>
  </w:style>
  <w:style w:type="paragraph" w:customStyle="1" w:styleId="ZDGName">
    <w:name w:val="Z_DGName"/>
    <w:basedOn w:val="Normal"/>
    <w:uiPriority w:val="99"/>
    <w:rsid w:val="00BB5B56"/>
    <w:pPr>
      <w:widowControl w:val="0"/>
      <w:spacing w:after="0" w:line="240" w:lineRule="auto"/>
      <w:ind w:right="85"/>
      <w:jc w:val="both"/>
    </w:pPr>
    <w:rPr>
      <w:rFonts w:ascii="Arial" w:eastAsia="Times New Roman" w:hAnsi="Arial"/>
      <w:sz w:val="16"/>
      <w:szCs w:val="20"/>
      <w:lang w:val="en-GB" w:eastAsia="en-GB"/>
    </w:rPr>
  </w:style>
  <w:style w:type="character" w:styleId="Lienhypertextesuivivisit">
    <w:name w:val="FollowedHyperlink"/>
    <w:basedOn w:val="Policepardfaut"/>
    <w:uiPriority w:val="99"/>
    <w:semiHidden/>
    <w:unhideWhenUsed/>
    <w:rsid w:val="00A44A35"/>
    <w:rPr>
      <w:color w:val="954F72" w:themeColor="followedHyperlink"/>
      <w:u w:val="single"/>
    </w:rPr>
  </w:style>
  <w:style w:type="table" w:styleId="Listeclaire-Accent1">
    <w:name w:val="Light List Accent 1"/>
    <w:basedOn w:val="TableauNormal"/>
    <w:uiPriority w:val="61"/>
    <w:rsid w:val="00C4444A"/>
    <w:pPr>
      <w:spacing w:after="0" w:line="240" w:lineRule="auto"/>
    </w:pPr>
    <w:rPr>
      <w:lang w:val="en-GB"/>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Sansinterligne">
    <w:name w:val="No Spacing"/>
    <w:uiPriority w:val="1"/>
    <w:qFormat/>
    <w:rsid w:val="00C4444A"/>
    <w:pPr>
      <w:spacing w:after="0" w:line="240" w:lineRule="auto"/>
      <w:jc w:val="both"/>
    </w:pPr>
    <w:rPr>
      <w:rFonts w:ascii="Verdana" w:eastAsia="Times New Roman" w:hAnsi="Verdana" w:cs="Times New Roman"/>
      <w:sz w:val="18"/>
      <w:szCs w:val="20"/>
      <w:lang w:val="el-GR" w:eastAsia="el-GR"/>
    </w:rPr>
  </w:style>
  <w:style w:type="character" w:styleId="lev">
    <w:name w:val="Strong"/>
    <w:basedOn w:val="Policepardfaut"/>
    <w:uiPriority w:val="22"/>
    <w:qFormat/>
    <w:rsid w:val="00C4444A"/>
    <w:rPr>
      <w:b/>
      <w:bCs/>
    </w:rPr>
  </w:style>
  <w:style w:type="character" w:styleId="Textedelespacerserv">
    <w:name w:val="Placeholder Text"/>
    <w:basedOn w:val="Policepardfaut"/>
    <w:uiPriority w:val="99"/>
    <w:semiHidden/>
    <w:rsid w:val="003A0B0A"/>
    <w:rPr>
      <w:color w:val="808080"/>
    </w:rPr>
  </w:style>
  <w:style w:type="paragraph" w:styleId="NormalWeb">
    <w:name w:val="Normal (Web)"/>
    <w:basedOn w:val="Normal"/>
    <w:uiPriority w:val="99"/>
    <w:semiHidden/>
    <w:unhideWhenUsed/>
    <w:rsid w:val="0090536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reference-text">
    <w:name w:val="reference-text"/>
    <w:basedOn w:val="Policepardfaut"/>
    <w:rsid w:val="00905366"/>
  </w:style>
  <w:style w:type="paragraph" w:styleId="Lgende">
    <w:name w:val="caption"/>
    <w:basedOn w:val="Normal"/>
    <w:next w:val="Normal"/>
    <w:uiPriority w:val="1"/>
    <w:unhideWhenUsed/>
    <w:qFormat/>
    <w:rsid w:val="009E5564"/>
    <w:pPr>
      <w:spacing w:line="240" w:lineRule="auto"/>
    </w:pPr>
    <w:rPr>
      <w:i/>
      <w:iCs/>
      <w:color w:val="44546A" w:themeColor="text2"/>
      <w:sz w:val="18"/>
      <w:szCs w:val="18"/>
    </w:rPr>
  </w:style>
  <w:style w:type="character" w:customStyle="1" w:styleId="Titre1Car">
    <w:name w:val="Titre 1 Car"/>
    <w:basedOn w:val="Policepardfaut"/>
    <w:link w:val="Titre1"/>
    <w:uiPriority w:val="9"/>
    <w:rsid w:val="002B764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B764B"/>
    <w:rPr>
      <w:rFonts w:asciiTheme="majorHAnsi" w:eastAsiaTheme="majorEastAsia" w:hAnsiTheme="majorHAnsi" w:cstheme="majorBidi"/>
      <w:color w:val="2E74B5" w:themeColor="accent1" w:themeShade="BF"/>
      <w:sz w:val="26"/>
      <w:szCs w:val="26"/>
    </w:rPr>
  </w:style>
  <w:style w:type="paragraph" w:styleId="PrformatHTML">
    <w:name w:val="HTML Preformatted"/>
    <w:basedOn w:val="Normal"/>
    <w:link w:val="PrformatHTMLCar"/>
    <w:uiPriority w:val="99"/>
    <w:unhideWhenUsed/>
    <w:rsid w:val="005C0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rsid w:val="005C02D2"/>
    <w:rPr>
      <w:rFonts w:ascii="Courier New" w:eastAsia="Times New Roman" w:hAnsi="Courier New" w:cs="Courier New"/>
      <w:sz w:val="20"/>
      <w:szCs w:val="20"/>
      <w:lang w:val="fr-CH" w:eastAsia="fr-CH"/>
    </w:rPr>
  </w:style>
  <w:style w:type="character" w:customStyle="1" w:styleId="gnkrckgcgsb">
    <w:name w:val="gnkrckgcgsb"/>
    <w:basedOn w:val="Policepardfaut"/>
    <w:rsid w:val="005C02D2"/>
  </w:style>
  <w:style w:type="table" w:styleId="Grilledutableau">
    <w:name w:val="Table Grid"/>
    <w:basedOn w:val="TableauNormal"/>
    <w:uiPriority w:val="39"/>
    <w:rsid w:val="00A00E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AD6F43"/>
    <w:pPr>
      <w:spacing w:line="259" w:lineRule="auto"/>
      <w:outlineLvl w:val="9"/>
    </w:pPr>
    <w:rPr>
      <w:lang w:val="fr-CH" w:eastAsia="fr-CH"/>
    </w:rPr>
  </w:style>
  <w:style w:type="paragraph" w:styleId="TM1">
    <w:name w:val="toc 1"/>
    <w:basedOn w:val="Normal"/>
    <w:next w:val="Normal"/>
    <w:autoRedefine/>
    <w:uiPriority w:val="39"/>
    <w:unhideWhenUsed/>
    <w:rsid w:val="00AD6F43"/>
    <w:pPr>
      <w:spacing w:after="100"/>
    </w:pPr>
  </w:style>
  <w:style w:type="paragraph" w:styleId="TM2">
    <w:name w:val="toc 2"/>
    <w:basedOn w:val="Normal"/>
    <w:next w:val="Normal"/>
    <w:autoRedefine/>
    <w:uiPriority w:val="39"/>
    <w:unhideWhenUsed/>
    <w:rsid w:val="00AD6F43"/>
    <w:pPr>
      <w:spacing w:after="100"/>
      <w:ind w:left="220"/>
    </w:pPr>
  </w:style>
  <w:style w:type="paragraph" w:styleId="Sous-titre">
    <w:name w:val="Subtitle"/>
    <w:basedOn w:val="Normal"/>
    <w:next w:val="Normal"/>
    <w:link w:val="Sous-titreCar"/>
    <w:uiPriority w:val="11"/>
    <w:qFormat/>
    <w:rsid w:val="00AD6F4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AD6F43"/>
    <w:rPr>
      <w:rFonts w:eastAsiaTheme="minorEastAsia"/>
      <w:color w:val="5A5A5A" w:themeColor="text1" w:themeTint="A5"/>
      <w:spacing w:val="15"/>
    </w:rPr>
  </w:style>
  <w:style w:type="character" w:customStyle="1" w:styleId="Titre3Car">
    <w:name w:val="Titre 3 Car"/>
    <w:basedOn w:val="Policepardfaut"/>
    <w:link w:val="Titre3"/>
    <w:uiPriority w:val="9"/>
    <w:rsid w:val="00AD6F43"/>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AD6F43"/>
    <w:pPr>
      <w:spacing w:after="100"/>
      <w:ind w:left="440"/>
    </w:pPr>
  </w:style>
  <w:style w:type="character" w:customStyle="1" w:styleId="Mentionnonrsolue1">
    <w:name w:val="Mention non résolue1"/>
    <w:basedOn w:val="Policepardfaut"/>
    <w:uiPriority w:val="99"/>
    <w:semiHidden/>
    <w:unhideWhenUsed/>
    <w:rsid w:val="0067504D"/>
    <w:rPr>
      <w:color w:val="605E5C"/>
      <w:shd w:val="clear" w:color="auto" w:fill="E1DFDD"/>
    </w:rPr>
  </w:style>
  <w:style w:type="paragraph" w:styleId="Tabledesillustrations">
    <w:name w:val="table of figures"/>
    <w:basedOn w:val="Normal"/>
    <w:next w:val="Normal"/>
    <w:uiPriority w:val="99"/>
    <w:unhideWhenUsed/>
    <w:rsid w:val="00EF3ACF"/>
    <w:pPr>
      <w:spacing w:after="0"/>
    </w:pPr>
  </w:style>
  <w:style w:type="character" w:customStyle="1" w:styleId="Mentionnonrsolue2">
    <w:name w:val="Mention non résolue2"/>
    <w:basedOn w:val="Policepardfaut"/>
    <w:uiPriority w:val="99"/>
    <w:semiHidden/>
    <w:unhideWhenUsed/>
    <w:rsid w:val="00582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536307">
      <w:bodyDiv w:val="1"/>
      <w:marLeft w:val="0"/>
      <w:marRight w:val="0"/>
      <w:marTop w:val="0"/>
      <w:marBottom w:val="0"/>
      <w:divBdr>
        <w:top w:val="none" w:sz="0" w:space="0" w:color="auto"/>
        <w:left w:val="none" w:sz="0" w:space="0" w:color="auto"/>
        <w:bottom w:val="none" w:sz="0" w:space="0" w:color="auto"/>
        <w:right w:val="none" w:sz="0" w:space="0" w:color="auto"/>
      </w:divBdr>
      <w:divsChild>
        <w:div w:id="166754306">
          <w:marLeft w:val="0"/>
          <w:marRight w:val="0"/>
          <w:marTop w:val="0"/>
          <w:marBottom w:val="0"/>
          <w:divBdr>
            <w:top w:val="none" w:sz="0" w:space="0" w:color="auto"/>
            <w:left w:val="none" w:sz="0" w:space="0" w:color="auto"/>
            <w:bottom w:val="none" w:sz="0" w:space="0" w:color="auto"/>
            <w:right w:val="none" w:sz="0" w:space="0" w:color="auto"/>
          </w:divBdr>
        </w:div>
      </w:divsChild>
    </w:div>
    <w:div w:id="200553820">
      <w:bodyDiv w:val="1"/>
      <w:marLeft w:val="0"/>
      <w:marRight w:val="0"/>
      <w:marTop w:val="0"/>
      <w:marBottom w:val="0"/>
      <w:divBdr>
        <w:top w:val="none" w:sz="0" w:space="0" w:color="auto"/>
        <w:left w:val="none" w:sz="0" w:space="0" w:color="auto"/>
        <w:bottom w:val="none" w:sz="0" w:space="0" w:color="auto"/>
        <w:right w:val="none" w:sz="0" w:space="0" w:color="auto"/>
      </w:divBdr>
    </w:div>
    <w:div w:id="380904350">
      <w:bodyDiv w:val="1"/>
      <w:marLeft w:val="0"/>
      <w:marRight w:val="0"/>
      <w:marTop w:val="0"/>
      <w:marBottom w:val="0"/>
      <w:divBdr>
        <w:top w:val="none" w:sz="0" w:space="0" w:color="auto"/>
        <w:left w:val="none" w:sz="0" w:space="0" w:color="auto"/>
        <w:bottom w:val="none" w:sz="0" w:space="0" w:color="auto"/>
        <w:right w:val="none" w:sz="0" w:space="0" w:color="auto"/>
      </w:divBdr>
    </w:div>
    <w:div w:id="423846741">
      <w:bodyDiv w:val="1"/>
      <w:marLeft w:val="0"/>
      <w:marRight w:val="0"/>
      <w:marTop w:val="0"/>
      <w:marBottom w:val="0"/>
      <w:divBdr>
        <w:top w:val="none" w:sz="0" w:space="0" w:color="auto"/>
        <w:left w:val="none" w:sz="0" w:space="0" w:color="auto"/>
        <w:bottom w:val="none" w:sz="0" w:space="0" w:color="auto"/>
        <w:right w:val="none" w:sz="0" w:space="0" w:color="auto"/>
      </w:divBdr>
    </w:div>
    <w:div w:id="598413927">
      <w:bodyDiv w:val="1"/>
      <w:marLeft w:val="0"/>
      <w:marRight w:val="0"/>
      <w:marTop w:val="0"/>
      <w:marBottom w:val="0"/>
      <w:divBdr>
        <w:top w:val="none" w:sz="0" w:space="0" w:color="auto"/>
        <w:left w:val="none" w:sz="0" w:space="0" w:color="auto"/>
        <w:bottom w:val="none" w:sz="0" w:space="0" w:color="auto"/>
        <w:right w:val="none" w:sz="0" w:space="0" w:color="auto"/>
      </w:divBdr>
    </w:div>
    <w:div w:id="606541482">
      <w:bodyDiv w:val="1"/>
      <w:marLeft w:val="0"/>
      <w:marRight w:val="0"/>
      <w:marTop w:val="0"/>
      <w:marBottom w:val="0"/>
      <w:divBdr>
        <w:top w:val="none" w:sz="0" w:space="0" w:color="auto"/>
        <w:left w:val="none" w:sz="0" w:space="0" w:color="auto"/>
        <w:bottom w:val="none" w:sz="0" w:space="0" w:color="auto"/>
        <w:right w:val="none" w:sz="0" w:space="0" w:color="auto"/>
      </w:divBdr>
    </w:div>
    <w:div w:id="647898713">
      <w:bodyDiv w:val="1"/>
      <w:marLeft w:val="0"/>
      <w:marRight w:val="0"/>
      <w:marTop w:val="0"/>
      <w:marBottom w:val="0"/>
      <w:divBdr>
        <w:top w:val="none" w:sz="0" w:space="0" w:color="auto"/>
        <w:left w:val="none" w:sz="0" w:space="0" w:color="auto"/>
        <w:bottom w:val="none" w:sz="0" w:space="0" w:color="auto"/>
        <w:right w:val="none" w:sz="0" w:space="0" w:color="auto"/>
      </w:divBdr>
    </w:div>
    <w:div w:id="805050015">
      <w:bodyDiv w:val="1"/>
      <w:marLeft w:val="0"/>
      <w:marRight w:val="0"/>
      <w:marTop w:val="0"/>
      <w:marBottom w:val="0"/>
      <w:divBdr>
        <w:top w:val="none" w:sz="0" w:space="0" w:color="auto"/>
        <w:left w:val="none" w:sz="0" w:space="0" w:color="auto"/>
        <w:bottom w:val="none" w:sz="0" w:space="0" w:color="auto"/>
        <w:right w:val="none" w:sz="0" w:space="0" w:color="auto"/>
      </w:divBdr>
    </w:div>
    <w:div w:id="942609852">
      <w:bodyDiv w:val="1"/>
      <w:marLeft w:val="0"/>
      <w:marRight w:val="0"/>
      <w:marTop w:val="0"/>
      <w:marBottom w:val="0"/>
      <w:divBdr>
        <w:top w:val="none" w:sz="0" w:space="0" w:color="auto"/>
        <w:left w:val="none" w:sz="0" w:space="0" w:color="auto"/>
        <w:bottom w:val="none" w:sz="0" w:space="0" w:color="auto"/>
        <w:right w:val="none" w:sz="0" w:space="0" w:color="auto"/>
      </w:divBdr>
    </w:div>
    <w:div w:id="1235815271">
      <w:bodyDiv w:val="1"/>
      <w:marLeft w:val="0"/>
      <w:marRight w:val="0"/>
      <w:marTop w:val="0"/>
      <w:marBottom w:val="0"/>
      <w:divBdr>
        <w:top w:val="none" w:sz="0" w:space="0" w:color="auto"/>
        <w:left w:val="none" w:sz="0" w:space="0" w:color="auto"/>
        <w:bottom w:val="none" w:sz="0" w:space="0" w:color="auto"/>
        <w:right w:val="none" w:sz="0" w:space="0" w:color="auto"/>
      </w:divBdr>
    </w:div>
    <w:div w:id="1304887745">
      <w:bodyDiv w:val="1"/>
      <w:marLeft w:val="0"/>
      <w:marRight w:val="0"/>
      <w:marTop w:val="0"/>
      <w:marBottom w:val="0"/>
      <w:divBdr>
        <w:top w:val="none" w:sz="0" w:space="0" w:color="auto"/>
        <w:left w:val="none" w:sz="0" w:space="0" w:color="auto"/>
        <w:bottom w:val="none" w:sz="0" w:space="0" w:color="auto"/>
        <w:right w:val="none" w:sz="0" w:space="0" w:color="auto"/>
      </w:divBdr>
    </w:div>
    <w:div w:id="1769160459">
      <w:bodyDiv w:val="1"/>
      <w:marLeft w:val="0"/>
      <w:marRight w:val="0"/>
      <w:marTop w:val="0"/>
      <w:marBottom w:val="0"/>
      <w:divBdr>
        <w:top w:val="none" w:sz="0" w:space="0" w:color="auto"/>
        <w:left w:val="none" w:sz="0" w:space="0" w:color="auto"/>
        <w:bottom w:val="none" w:sz="0" w:space="0" w:color="auto"/>
        <w:right w:val="none" w:sz="0" w:space="0" w:color="auto"/>
      </w:divBdr>
    </w:div>
    <w:div w:id="1891527698">
      <w:bodyDiv w:val="1"/>
      <w:marLeft w:val="0"/>
      <w:marRight w:val="0"/>
      <w:marTop w:val="0"/>
      <w:marBottom w:val="0"/>
      <w:divBdr>
        <w:top w:val="none" w:sz="0" w:space="0" w:color="auto"/>
        <w:left w:val="none" w:sz="0" w:space="0" w:color="auto"/>
        <w:bottom w:val="none" w:sz="0" w:space="0" w:color="auto"/>
        <w:right w:val="none" w:sz="0" w:space="0" w:color="auto"/>
      </w:divBdr>
    </w:div>
    <w:div w:id="2030258019">
      <w:bodyDiv w:val="1"/>
      <w:marLeft w:val="0"/>
      <w:marRight w:val="0"/>
      <w:marTop w:val="0"/>
      <w:marBottom w:val="0"/>
      <w:divBdr>
        <w:top w:val="none" w:sz="0" w:space="0" w:color="auto"/>
        <w:left w:val="none" w:sz="0" w:space="0" w:color="auto"/>
        <w:bottom w:val="none" w:sz="0" w:space="0" w:color="auto"/>
        <w:right w:val="none" w:sz="0" w:space="0" w:color="auto"/>
      </w:divBdr>
    </w:div>
    <w:div w:id="210718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ec.europa.eu/eurostat/cros/content/essnetbigdata_en" TargetMode="External"/><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europa.eu/eurostat/cros/content/essnetbigdata_en" TargetMode="External"/><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cid:FF0C5DD7075E7D43BCF4E4A2C0F6F5C8@ec.europa.eu" TargetMode="External"/><Relationship Id="rId14" Type="http://schemas.openxmlformats.org/officeDocument/2006/relationships/image" Target="media/image4.png"/><Relationship Id="rId22" Type="http://schemas.openxmlformats.org/officeDocument/2006/relationships/hyperlink" Target="https://ec.europa.eu/eurostat/web/labour-market/job-vacancies/database"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7118F-6B88-45BC-ACED-6EE66BFE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11</Pages>
  <Words>1805</Words>
  <Characters>9933</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CBS</Company>
  <LinksUpToDate>false</LinksUpToDate>
  <CharactersWithSpaces>11715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Struijs, P. (Peter)</dc:creator>
  <cp:keywords/>
  <dc:description/>
  <cp:lastModifiedBy>francis saucy</cp:lastModifiedBy>
  <cp:revision>28</cp:revision>
  <cp:lastPrinted>2020-03-10T10:46:00Z</cp:lastPrinted>
  <dcterms:created xsi:type="dcterms:W3CDTF">2020-03-25T16:55:00Z</dcterms:created>
  <dcterms:modified xsi:type="dcterms:W3CDTF">2020-03-26T10:56:00Z</dcterms:modified>
</cp:coreProperties>
</file>