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B70" w:rsidRPr="00AB4F87" w:rsidRDefault="00094B70" w:rsidP="00094B70">
      <w:pPr>
        <w:rPr>
          <w:b/>
          <w:spacing w:val="36"/>
          <w:sz w:val="36"/>
          <w:lang w:val="en-US"/>
        </w:rPr>
      </w:pPr>
      <w:r w:rsidRPr="00AB4F87">
        <w:rPr>
          <w:b/>
          <w:noProof/>
          <w:spacing w:val="36"/>
          <w:sz w:val="36"/>
          <w:lang w:val="en-US" w:eastAsia="nl-NL"/>
        </w:rPr>
        <w:tab/>
      </w:r>
      <w:r w:rsidRPr="00AB4F87">
        <w:rPr>
          <w:b/>
          <w:noProof/>
          <w:spacing w:val="36"/>
          <w:sz w:val="36"/>
          <w:lang w:val="en-US" w:eastAsia="nl-NL"/>
        </w:rPr>
        <w:tab/>
      </w:r>
      <w:r w:rsidRPr="00AB4F87">
        <w:rPr>
          <w:b/>
          <w:noProof/>
          <w:spacing w:val="36"/>
          <w:sz w:val="36"/>
          <w:lang w:val="en-US" w:eastAsia="nl-NL"/>
        </w:rPr>
        <w:tab/>
      </w:r>
      <w:r w:rsidRPr="00AB4F87">
        <w:rPr>
          <w:b/>
          <w:noProof/>
          <w:spacing w:val="36"/>
          <w:sz w:val="36"/>
          <w:lang w:val="en-US" w:eastAsia="nl-NL"/>
        </w:rPr>
        <w:tab/>
      </w:r>
      <w:r w:rsidRPr="00AB4F87">
        <w:rPr>
          <w:b/>
          <w:noProof/>
          <w:spacing w:val="36"/>
          <w:sz w:val="36"/>
          <w:lang w:val="en-US" w:eastAsia="nl-NL"/>
        </w:rPr>
        <w:tab/>
      </w:r>
      <w:r w:rsidRPr="00AB4F87">
        <w:rPr>
          <w:noProof/>
          <w:sz w:val="20"/>
          <w:szCs w:val="20"/>
          <w:lang w:val="en-US" w:eastAsia="en-US"/>
        </w:rPr>
        <w:drawing>
          <wp:inline distT="0" distB="0" distL="0" distR="0" wp14:anchorId="02AEDA13" wp14:editId="08F0CD98">
            <wp:extent cx="1751162" cy="561513"/>
            <wp:effectExtent l="0" t="0" r="0" b="0"/>
            <wp:docPr id="19" name="Afbeelding 4" descr="cid:FF0C5DD7075E7D43BCF4E4A2C0F6F5C8@ec.europa.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F0C5DD7075E7D43BCF4E4A2C0F6F5C8@ec.europa.eu"/>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755278" cy="562833"/>
                    </a:xfrm>
                    <a:prstGeom prst="rect">
                      <a:avLst/>
                    </a:prstGeom>
                    <a:noFill/>
                    <a:ln>
                      <a:noFill/>
                    </a:ln>
                  </pic:spPr>
                </pic:pic>
              </a:graphicData>
            </a:graphic>
          </wp:inline>
        </w:drawing>
      </w:r>
      <w:r w:rsidR="008375DB">
        <w:rPr>
          <w:b/>
          <w:noProof/>
          <w:spacing w:val="36"/>
          <w:sz w:val="36"/>
          <w:lang w:val="en-US" w:eastAsia="nl-NL"/>
        </w:rPr>
        <w:tab/>
      </w:r>
      <w:r w:rsidR="008375DB">
        <w:rPr>
          <w:b/>
          <w:noProof/>
          <w:spacing w:val="36"/>
          <w:sz w:val="36"/>
          <w:lang w:val="en-US" w:eastAsia="nl-NL"/>
        </w:rPr>
        <w:tab/>
      </w:r>
      <w:r w:rsidR="008375DB">
        <w:rPr>
          <w:b/>
          <w:noProof/>
          <w:spacing w:val="36"/>
          <w:sz w:val="36"/>
          <w:lang w:val="en-US" w:eastAsia="nl-NL"/>
        </w:rPr>
        <w:tab/>
      </w:r>
      <w:r w:rsidR="008375DB">
        <w:rPr>
          <w:b/>
          <w:noProof/>
          <w:spacing w:val="36"/>
          <w:sz w:val="36"/>
          <w:lang w:val="en-US" w:eastAsia="nl-NL"/>
        </w:rPr>
        <w:tab/>
      </w:r>
      <w:r w:rsidR="008375DB">
        <w:rPr>
          <w:b/>
          <w:noProof/>
          <w:spacing w:val="36"/>
          <w:sz w:val="36"/>
          <w:lang w:val="en-US" w:eastAsia="nl-NL"/>
        </w:rPr>
        <w:tab/>
      </w:r>
      <w:r w:rsidR="008375DB">
        <w:rPr>
          <w:b/>
          <w:noProof/>
          <w:spacing w:val="36"/>
          <w:sz w:val="36"/>
          <w:lang w:val="en-US" w:eastAsia="nl-NL"/>
        </w:rPr>
        <w:tab/>
      </w:r>
      <w:r w:rsidR="008375DB" w:rsidRPr="008375DB">
        <w:rPr>
          <w:b/>
          <w:noProof/>
          <w:spacing w:val="36"/>
          <w:sz w:val="22"/>
          <w:lang w:val="en-US" w:eastAsia="nl-NL"/>
        </w:rPr>
        <w:t>DRAFT, Version 24/04/24</w:t>
      </w:r>
      <w:r w:rsidRPr="008375DB">
        <w:rPr>
          <w:b/>
          <w:spacing w:val="36"/>
          <w:sz w:val="22"/>
          <w:lang w:val="en-US"/>
        </w:rPr>
        <w:tab/>
      </w:r>
      <w:r w:rsidRPr="00AB4F87">
        <w:rPr>
          <w:noProof/>
          <w:lang w:val="en-US" w:eastAsia="en-US"/>
        </w:rPr>
        <w:drawing>
          <wp:inline distT="0" distB="0" distL="0" distR="0" wp14:anchorId="190BE6A9" wp14:editId="789CB2D4">
            <wp:extent cx="1589906" cy="1123056"/>
            <wp:effectExtent l="0" t="0" r="0" b="1270"/>
            <wp:docPr id="20" name="Afbeelding 1" descr="C:\Users\PSJS\AppData\Local\Microsoft\Windows\INetCache\Content.Outlook\HV93PY48\EssnetBig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SJS\AppData\Local\Microsoft\Windows\INetCache\Content.Outlook\HV93PY48\EssnetBigData_log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0497" cy="1137601"/>
                    </a:xfrm>
                    <a:prstGeom prst="rect">
                      <a:avLst/>
                    </a:prstGeom>
                    <a:noFill/>
                    <a:ln>
                      <a:noFill/>
                    </a:ln>
                  </pic:spPr>
                </pic:pic>
              </a:graphicData>
            </a:graphic>
          </wp:inline>
        </w:drawing>
      </w:r>
    </w:p>
    <w:p w:rsidR="00094B70" w:rsidRPr="00AB4F87" w:rsidRDefault="00094B70" w:rsidP="00094B70">
      <w:pPr>
        <w:jc w:val="center"/>
        <w:rPr>
          <w:b/>
          <w:spacing w:val="36"/>
          <w:sz w:val="36"/>
          <w:lang w:val="en-US"/>
        </w:rPr>
      </w:pPr>
    </w:p>
    <w:p w:rsidR="00094B70" w:rsidRPr="00AB4F87" w:rsidRDefault="00094B70" w:rsidP="00094B70">
      <w:pPr>
        <w:jc w:val="center"/>
        <w:rPr>
          <w:b/>
          <w:spacing w:val="36"/>
          <w:sz w:val="36"/>
          <w:lang w:val="en-US"/>
        </w:rPr>
      </w:pPr>
      <w:proofErr w:type="spellStart"/>
      <w:r w:rsidRPr="00AB4F87">
        <w:rPr>
          <w:b/>
          <w:spacing w:val="36"/>
          <w:sz w:val="36"/>
          <w:lang w:val="en-US"/>
        </w:rPr>
        <w:t>ESSnet</w:t>
      </w:r>
      <w:proofErr w:type="spellEnd"/>
      <w:r w:rsidRPr="00AB4F87">
        <w:rPr>
          <w:b/>
          <w:spacing w:val="36"/>
          <w:sz w:val="36"/>
          <w:lang w:val="en-US"/>
        </w:rPr>
        <w:t xml:space="preserve"> Big Data II</w:t>
      </w:r>
    </w:p>
    <w:p w:rsidR="00094B70" w:rsidRPr="00AB4F87" w:rsidRDefault="00094B70" w:rsidP="00094B70">
      <w:pPr>
        <w:jc w:val="center"/>
        <w:rPr>
          <w:b/>
          <w:spacing w:val="36"/>
          <w:sz w:val="36"/>
          <w:lang w:val="en-US"/>
        </w:rPr>
      </w:pPr>
    </w:p>
    <w:p w:rsidR="00094B70" w:rsidRPr="00AB4F87" w:rsidRDefault="00094B70" w:rsidP="00094B70">
      <w:pPr>
        <w:spacing w:after="120"/>
        <w:jc w:val="center"/>
        <w:rPr>
          <w:b/>
          <w:spacing w:val="36"/>
          <w:sz w:val="28"/>
          <w:lang w:val="en-US"/>
        </w:rPr>
      </w:pPr>
      <w:r w:rsidRPr="00AB4F87">
        <w:rPr>
          <w:b/>
          <w:spacing w:val="36"/>
          <w:sz w:val="28"/>
          <w:lang w:val="en-US"/>
        </w:rPr>
        <w:t xml:space="preserve">Grant Agreement Number: </w:t>
      </w:r>
    </w:p>
    <w:p w:rsidR="00094B70" w:rsidRPr="00AB4F87" w:rsidRDefault="00094B70" w:rsidP="00094B70">
      <w:pPr>
        <w:spacing w:after="120"/>
        <w:jc w:val="center"/>
        <w:rPr>
          <w:b/>
          <w:spacing w:val="36"/>
          <w:sz w:val="28"/>
          <w:lang w:val="en-US"/>
        </w:rPr>
      </w:pPr>
      <w:r w:rsidRPr="00AB4F87">
        <w:rPr>
          <w:rFonts w:ascii="Arial" w:hAnsi="Arial" w:cs="Arial"/>
          <w:b/>
          <w:bCs/>
          <w:lang w:val="en-US"/>
        </w:rPr>
        <w:t>NUMBER — 847375 — 2018-NL-BIGDATA</w:t>
      </w:r>
    </w:p>
    <w:p w:rsidR="00094B70" w:rsidRPr="00AB4F87" w:rsidRDefault="00094B70" w:rsidP="00094B70">
      <w:pPr>
        <w:jc w:val="center"/>
        <w:rPr>
          <w:rStyle w:val="Hyperlink"/>
          <w:rFonts w:cs="Calibri"/>
          <w:spacing w:val="36"/>
          <w:lang w:val="en-US"/>
        </w:rPr>
      </w:pPr>
      <w:r w:rsidRPr="00AB4F87">
        <w:rPr>
          <w:rFonts w:cs="Calibri"/>
          <w:spacing w:val="36"/>
          <w:lang w:val="en-US"/>
        </w:rPr>
        <w:fldChar w:fldCharType="begin"/>
      </w:r>
      <w:r w:rsidRPr="00AB4F87">
        <w:rPr>
          <w:rFonts w:cs="Calibri"/>
          <w:spacing w:val="36"/>
          <w:lang w:val="en-US"/>
        </w:rPr>
        <w:instrText xml:space="preserve"> HYPERLINK "https://webgate.ec.europa.eu/fpfis/mwikis/essnetbigdata" </w:instrText>
      </w:r>
      <w:r w:rsidRPr="00AB4F87">
        <w:rPr>
          <w:rFonts w:cs="Calibri"/>
          <w:spacing w:val="36"/>
          <w:lang w:val="en-US"/>
        </w:rPr>
        <w:fldChar w:fldCharType="separate"/>
      </w:r>
      <w:r w:rsidRPr="00AB4F87">
        <w:rPr>
          <w:rStyle w:val="Hyperlink"/>
          <w:rFonts w:cs="Calibri"/>
          <w:spacing w:val="36"/>
          <w:lang w:val="en-US"/>
        </w:rPr>
        <w:t>https://webgate.ec.europa.eu/fpfis/mwikis/essnetbigdata</w:t>
      </w:r>
    </w:p>
    <w:p w:rsidR="00094B70" w:rsidRPr="00AB4F87" w:rsidRDefault="00094B70" w:rsidP="00094B70">
      <w:pPr>
        <w:jc w:val="center"/>
        <w:rPr>
          <w:rFonts w:cs="Calibri"/>
          <w:lang w:val="en-US"/>
        </w:rPr>
      </w:pPr>
      <w:r w:rsidRPr="00AB4F87">
        <w:rPr>
          <w:rFonts w:cs="Calibri"/>
          <w:spacing w:val="36"/>
          <w:lang w:val="en-US"/>
        </w:rPr>
        <w:fldChar w:fldCharType="end"/>
      </w:r>
      <w:hyperlink r:id="rId12" w:history="1">
        <w:hyperlink r:id="rId13" w:history="1">
          <w:r w:rsidRPr="00AB4F87">
            <w:rPr>
              <w:rStyle w:val="Hyperlink"/>
              <w:rFonts w:cs="Calibri"/>
              <w:spacing w:val="36"/>
              <w:lang w:val="en-US"/>
            </w:rPr>
            <w:t>https://ec.europa.eu/eurostat/cros/content/essnetbigdata_en</w:t>
          </w:r>
        </w:hyperlink>
      </w:hyperlink>
    </w:p>
    <w:p w:rsidR="00094B70" w:rsidRPr="00AB4F87" w:rsidRDefault="00094B70" w:rsidP="00094B70">
      <w:pPr>
        <w:spacing w:after="120"/>
        <w:jc w:val="center"/>
        <w:rPr>
          <w:rFonts w:cs="Calibri"/>
          <w:lang w:val="en-US"/>
        </w:rPr>
      </w:pPr>
    </w:p>
    <w:p w:rsidR="00094B70" w:rsidRPr="00AB4F87" w:rsidRDefault="00094B70" w:rsidP="00094B70">
      <w:pPr>
        <w:spacing w:after="120"/>
        <w:jc w:val="center"/>
        <w:rPr>
          <w:b/>
          <w:spacing w:val="36"/>
          <w:lang w:val="en-US"/>
        </w:rPr>
      </w:pPr>
    </w:p>
    <w:p w:rsidR="00094B70" w:rsidRPr="00AB4F87" w:rsidRDefault="00094B70" w:rsidP="00094B70">
      <w:pPr>
        <w:spacing w:after="120"/>
        <w:jc w:val="center"/>
        <w:rPr>
          <w:b/>
          <w:spacing w:val="36"/>
          <w:sz w:val="32"/>
          <w:szCs w:val="32"/>
          <w:lang w:val="en-US"/>
        </w:rPr>
      </w:pPr>
      <w:proofErr w:type="spellStart"/>
      <w:r w:rsidRPr="00AB4F87">
        <w:rPr>
          <w:b/>
          <w:spacing w:val="36"/>
          <w:sz w:val="32"/>
          <w:szCs w:val="32"/>
          <w:lang w:val="en-US"/>
        </w:rPr>
        <w:t>Workpackage</w:t>
      </w:r>
      <w:proofErr w:type="spellEnd"/>
      <w:r w:rsidRPr="00AB4F87">
        <w:rPr>
          <w:b/>
          <w:spacing w:val="36"/>
          <w:sz w:val="32"/>
          <w:szCs w:val="32"/>
          <w:lang w:val="en-US"/>
        </w:rPr>
        <w:t xml:space="preserve"> WPB</w:t>
      </w:r>
    </w:p>
    <w:p w:rsidR="00094B70" w:rsidRPr="00AB4F87" w:rsidRDefault="00094B70" w:rsidP="00094B70">
      <w:pPr>
        <w:spacing w:after="120"/>
        <w:jc w:val="center"/>
        <w:rPr>
          <w:b/>
          <w:spacing w:val="36"/>
          <w:sz w:val="32"/>
          <w:szCs w:val="32"/>
          <w:lang w:val="en-US"/>
        </w:rPr>
      </w:pPr>
      <w:r w:rsidRPr="00AB4F87">
        <w:rPr>
          <w:b/>
          <w:spacing w:val="36"/>
          <w:sz w:val="32"/>
          <w:szCs w:val="32"/>
          <w:lang w:val="en-US"/>
        </w:rPr>
        <w:t>Implementation – Online Job Vacancies</w:t>
      </w:r>
    </w:p>
    <w:p w:rsidR="00094B70" w:rsidRPr="00AB4F87" w:rsidRDefault="00094B70" w:rsidP="00094B70">
      <w:pPr>
        <w:spacing w:after="120"/>
        <w:jc w:val="center"/>
        <w:rPr>
          <w:b/>
          <w:spacing w:val="36"/>
          <w:sz w:val="32"/>
          <w:szCs w:val="32"/>
          <w:lang w:val="en-US"/>
        </w:rPr>
      </w:pPr>
    </w:p>
    <w:p w:rsidR="008375DB" w:rsidRDefault="005E01AF" w:rsidP="008375DB">
      <w:pPr>
        <w:spacing w:after="120"/>
        <w:jc w:val="center"/>
        <w:rPr>
          <w:b/>
          <w:spacing w:val="36"/>
          <w:sz w:val="32"/>
          <w:szCs w:val="32"/>
          <w:lang w:val="en-US"/>
        </w:rPr>
      </w:pPr>
      <w:r w:rsidRPr="00AB4F87">
        <w:rPr>
          <w:b/>
          <w:spacing w:val="36"/>
          <w:sz w:val="32"/>
          <w:szCs w:val="32"/>
          <w:lang w:val="en-US"/>
        </w:rPr>
        <w:t>An example in estima</w:t>
      </w:r>
      <w:r w:rsidR="008375DB">
        <w:rPr>
          <w:b/>
          <w:spacing w:val="36"/>
          <w:sz w:val="32"/>
          <w:szCs w:val="32"/>
          <w:lang w:val="en-US"/>
        </w:rPr>
        <w:t>tion of GDP components using OJA</w:t>
      </w:r>
    </w:p>
    <w:p w:rsidR="008375DB" w:rsidRPr="00AB4F87" w:rsidRDefault="008375DB" w:rsidP="008375DB">
      <w:pPr>
        <w:spacing w:after="120"/>
        <w:jc w:val="center"/>
        <w:rPr>
          <w:color w:val="FF0000"/>
          <w:lang w:val="en-US"/>
        </w:rPr>
      </w:pPr>
      <w:r>
        <w:rPr>
          <w:b/>
          <w:spacing w:val="36"/>
          <w:sz w:val="32"/>
          <w:szCs w:val="32"/>
          <w:lang w:val="en-US"/>
        </w:rPr>
        <w:t>(April 2020)</w:t>
      </w:r>
    </w:p>
    <w:p w:rsidR="00094B70" w:rsidRPr="00AB4F87" w:rsidRDefault="00094B70" w:rsidP="00094B70">
      <w:pPr>
        <w:ind w:left="720"/>
        <w:jc w:val="center"/>
        <w:rPr>
          <w:color w:val="FF0000"/>
          <w:lang w:val="en-US"/>
        </w:rPr>
      </w:pPr>
    </w:p>
    <w:p w:rsidR="00094B70" w:rsidRPr="00AB4F87" w:rsidRDefault="00094B70" w:rsidP="00094B70">
      <w:pPr>
        <w:ind w:left="720"/>
        <w:jc w:val="both"/>
        <w:rPr>
          <w:lang w:val="en-US"/>
        </w:rPr>
      </w:pPr>
    </w:p>
    <w:tbl>
      <w:tblPr>
        <w:tblStyle w:val="TableGrid"/>
        <w:tblW w:w="0" w:type="auto"/>
        <w:tblLook w:val="04A0" w:firstRow="1" w:lastRow="0" w:firstColumn="1" w:lastColumn="0" w:noHBand="0" w:noVBand="1"/>
      </w:tblPr>
      <w:tblGrid>
        <w:gridCol w:w="9212"/>
      </w:tblGrid>
      <w:tr w:rsidR="00094B70" w:rsidRPr="00AB4F87" w:rsidTr="00094B70">
        <w:trPr>
          <w:trHeight w:val="1462"/>
        </w:trPr>
        <w:tc>
          <w:tcPr>
            <w:tcW w:w="9212" w:type="dxa"/>
            <w:vAlign w:val="center"/>
          </w:tcPr>
          <w:p w:rsidR="00094B70" w:rsidRDefault="00094B70" w:rsidP="005E01AF">
            <w:pPr>
              <w:jc w:val="center"/>
              <w:rPr>
                <w:b/>
                <w:sz w:val="28"/>
                <w:szCs w:val="28"/>
                <w:lang w:val="en-US"/>
              </w:rPr>
            </w:pPr>
            <w:r w:rsidRPr="00AB4F87">
              <w:rPr>
                <w:b/>
                <w:sz w:val="28"/>
                <w:szCs w:val="28"/>
                <w:lang w:val="en-US"/>
              </w:rPr>
              <w:t xml:space="preserve">Prepared by: </w:t>
            </w:r>
            <w:proofErr w:type="spellStart"/>
            <w:r w:rsidR="005E01AF" w:rsidRPr="00AB4F87">
              <w:rPr>
                <w:b/>
                <w:sz w:val="28"/>
                <w:szCs w:val="28"/>
                <w:lang w:val="en-US"/>
              </w:rPr>
              <w:t>Črt</w:t>
            </w:r>
            <w:proofErr w:type="spellEnd"/>
            <w:r w:rsidR="005E01AF" w:rsidRPr="00AB4F87">
              <w:rPr>
                <w:b/>
                <w:sz w:val="28"/>
                <w:szCs w:val="28"/>
                <w:lang w:val="en-US"/>
              </w:rPr>
              <w:t xml:space="preserve"> </w:t>
            </w:r>
            <w:proofErr w:type="spellStart"/>
            <w:r w:rsidR="005E01AF" w:rsidRPr="00AB4F87">
              <w:rPr>
                <w:b/>
                <w:sz w:val="28"/>
                <w:szCs w:val="28"/>
                <w:lang w:val="en-US"/>
              </w:rPr>
              <w:t>Grahonja</w:t>
            </w:r>
            <w:proofErr w:type="spellEnd"/>
            <w:r w:rsidRPr="00AB4F87">
              <w:rPr>
                <w:b/>
                <w:sz w:val="28"/>
                <w:szCs w:val="28"/>
                <w:lang w:val="en-US"/>
              </w:rPr>
              <w:t xml:space="preserve"> (</w:t>
            </w:r>
            <w:r w:rsidR="005E01AF" w:rsidRPr="00AB4F87">
              <w:rPr>
                <w:b/>
                <w:sz w:val="28"/>
                <w:szCs w:val="28"/>
                <w:lang w:val="en-US"/>
              </w:rPr>
              <w:t>SURS</w:t>
            </w:r>
            <w:r w:rsidRPr="00AB4F87">
              <w:rPr>
                <w:b/>
                <w:sz w:val="28"/>
                <w:szCs w:val="28"/>
                <w:lang w:val="en-US"/>
              </w:rPr>
              <w:t xml:space="preserve">, </w:t>
            </w:r>
            <w:r w:rsidR="005E01AF" w:rsidRPr="00AB4F87">
              <w:rPr>
                <w:b/>
                <w:sz w:val="28"/>
                <w:szCs w:val="28"/>
                <w:lang w:val="en-US"/>
              </w:rPr>
              <w:t>Slovenia</w:t>
            </w:r>
            <w:r w:rsidRPr="00AB4F87">
              <w:rPr>
                <w:b/>
                <w:sz w:val="28"/>
                <w:szCs w:val="28"/>
                <w:lang w:val="en-US"/>
              </w:rPr>
              <w:t>)</w:t>
            </w:r>
          </w:p>
          <w:p w:rsidR="008375DB" w:rsidRDefault="008375DB" w:rsidP="005E01AF">
            <w:pPr>
              <w:jc w:val="center"/>
              <w:rPr>
                <w:b/>
                <w:sz w:val="28"/>
                <w:szCs w:val="28"/>
                <w:lang w:val="en-US"/>
              </w:rPr>
            </w:pPr>
          </w:p>
          <w:p w:rsidR="008375DB" w:rsidRPr="00AB4F87" w:rsidRDefault="008375DB" w:rsidP="008375DB">
            <w:pPr>
              <w:rPr>
                <w:b/>
                <w:sz w:val="28"/>
                <w:szCs w:val="28"/>
                <w:lang w:val="en-US"/>
              </w:rPr>
            </w:pPr>
            <w:r>
              <w:rPr>
                <w:b/>
                <w:sz w:val="28"/>
                <w:szCs w:val="28"/>
                <w:lang w:val="en-US"/>
              </w:rPr>
              <w:t>Date of present version: April 2020</w:t>
            </w:r>
          </w:p>
        </w:tc>
      </w:tr>
    </w:tbl>
    <w:p w:rsidR="00094B70" w:rsidRPr="00AB4F87" w:rsidRDefault="00094B70" w:rsidP="00094B70">
      <w:pPr>
        <w:rPr>
          <w:lang w:val="en-US"/>
        </w:rPr>
      </w:pPr>
    </w:p>
    <w:p w:rsidR="00094B70" w:rsidRPr="00AB4F87" w:rsidRDefault="00094B70" w:rsidP="00094B70">
      <w:pPr>
        <w:ind w:left="424" w:firstLine="284"/>
        <w:rPr>
          <w:lang w:val="en-US"/>
        </w:rPr>
      </w:pPr>
      <w:proofErr w:type="spellStart"/>
      <w:r w:rsidRPr="00AB4F87">
        <w:rPr>
          <w:lang w:val="en-US"/>
        </w:rPr>
        <w:t>Workpackage</w:t>
      </w:r>
      <w:proofErr w:type="spellEnd"/>
      <w:r w:rsidRPr="00AB4F87">
        <w:rPr>
          <w:lang w:val="en-US"/>
        </w:rPr>
        <w:t xml:space="preserve"> Leader:</w:t>
      </w:r>
    </w:p>
    <w:p w:rsidR="00094B70" w:rsidRPr="00AB4F87" w:rsidRDefault="00094B70" w:rsidP="00094B70">
      <w:pPr>
        <w:ind w:firstLine="708"/>
        <w:rPr>
          <w:lang w:val="en-US"/>
        </w:rPr>
      </w:pPr>
      <w:proofErr w:type="spellStart"/>
      <w:r w:rsidRPr="00AB4F87">
        <w:rPr>
          <w:lang w:val="en-US"/>
        </w:rPr>
        <w:t>Tomaž</w:t>
      </w:r>
      <w:proofErr w:type="spellEnd"/>
      <w:r w:rsidRPr="00AB4F87">
        <w:rPr>
          <w:lang w:val="en-US"/>
        </w:rPr>
        <w:t xml:space="preserve"> </w:t>
      </w:r>
      <w:proofErr w:type="spellStart"/>
      <w:r w:rsidRPr="00AB4F87">
        <w:rPr>
          <w:lang w:val="en-US"/>
        </w:rPr>
        <w:t>Špeh</w:t>
      </w:r>
      <w:proofErr w:type="spellEnd"/>
      <w:r w:rsidRPr="00AB4F87">
        <w:rPr>
          <w:lang w:val="en-US"/>
        </w:rPr>
        <w:t xml:space="preserve"> (SURS, SI)</w:t>
      </w:r>
    </w:p>
    <w:p w:rsidR="00094B70" w:rsidRPr="00AB4F87" w:rsidRDefault="00094B70" w:rsidP="00094B70">
      <w:pPr>
        <w:ind w:firstLine="708"/>
        <w:rPr>
          <w:lang w:val="en-US"/>
        </w:rPr>
      </w:pPr>
      <w:proofErr w:type="gramStart"/>
      <w:r w:rsidRPr="00AB4F87">
        <w:rPr>
          <w:lang w:val="en-US"/>
        </w:rPr>
        <w:t>e-mail</w:t>
      </w:r>
      <w:proofErr w:type="gramEnd"/>
      <w:r w:rsidRPr="00AB4F87">
        <w:rPr>
          <w:lang w:val="en-US"/>
        </w:rPr>
        <w:t xml:space="preserve"> address: tomaz.speh@gov.si</w:t>
      </w:r>
      <w:r w:rsidRPr="00AB4F87">
        <w:rPr>
          <w:lang w:val="en-US"/>
        </w:rPr>
        <w:tab/>
      </w:r>
    </w:p>
    <w:p w:rsidR="00094B70" w:rsidRPr="00AB4F87" w:rsidRDefault="00094B70" w:rsidP="00094B70">
      <w:pPr>
        <w:ind w:firstLine="708"/>
        <w:rPr>
          <w:lang w:val="en-US"/>
        </w:rPr>
      </w:pPr>
      <w:proofErr w:type="gramStart"/>
      <w:r w:rsidRPr="00AB4F87">
        <w:rPr>
          <w:lang w:val="en-US"/>
        </w:rPr>
        <w:t>mobile</w:t>
      </w:r>
      <w:proofErr w:type="gramEnd"/>
      <w:r w:rsidRPr="00AB4F87">
        <w:rPr>
          <w:lang w:val="en-US"/>
        </w:rPr>
        <w:t xml:space="preserve"> phone: +38651672116</w:t>
      </w:r>
    </w:p>
    <w:p w:rsidR="00094B70" w:rsidRPr="00AB4F87" w:rsidRDefault="00094B70">
      <w:pPr>
        <w:rPr>
          <w:rFonts w:asciiTheme="majorHAnsi" w:eastAsiaTheme="majorEastAsia" w:hAnsiTheme="majorHAnsi" w:cstheme="majorBidi"/>
          <w:color w:val="17365D" w:themeColor="text2" w:themeShade="BF"/>
          <w:spacing w:val="5"/>
          <w:kern w:val="28"/>
          <w:sz w:val="36"/>
          <w:szCs w:val="52"/>
          <w:lang w:val="en-US"/>
        </w:rPr>
      </w:pPr>
      <w:r w:rsidRPr="00AB4F87">
        <w:rPr>
          <w:lang w:val="en-US"/>
        </w:rPr>
        <w:br w:type="page"/>
      </w:r>
    </w:p>
    <w:p w:rsidR="005E01AF" w:rsidRPr="00AB4F87" w:rsidRDefault="005E01AF" w:rsidP="005E01AF">
      <w:pPr>
        <w:pStyle w:val="Title"/>
        <w:rPr>
          <w:lang w:val="en-US"/>
        </w:rPr>
      </w:pPr>
      <w:r w:rsidRPr="00AB4F87">
        <w:rPr>
          <w:lang w:val="en-US"/>
        </w:rPr>
        <w:lastRenderedPageBreak/>
        <w:t>An example in estimation of GDP components using OJA</w:t>
      </w:r>
    </w:p>
    <w:p w:rsidR="00A22B60" w:rsidRPr="00AB4F87" w:rsidRDefault="008375DB" w:rsidP="00A22B60">
      <w:pPr>
        <w:rPr>
          <w:b/>
          <w:lang w:val="en-US"/>
        </w:rPr>
      </w:pPr>
      <w:r>
        <w:rPr>
          <w:b/>
          <w:lang w:val="en-US"/>
        </w:rPr>
        <w:t>C</w:t>
      </w:r>
      <w:r w:rsidR="00A22B60" w:rsidRPr="00AB4F87">
        <w:rPr>
          <w:b/>
          <w:lang w:val="en-US"/>
        </w:rPr>
        <w:t>ontents</w:t>
      </w:r>
    </w:p>
    <w:p w:rsidR="00967D4C" w:rsidRDefault="00A22B60">
      <w:pPr>
        <w:pStyle w:val="TOC1"/>
        <w:rPr>
          <w:rFonts w:eastAsiaTheme="minorEastAsia" w:cstheme="minorBidi"/>
          <w:noProof/>
          <w:sz w:val="22"/>
          <w:szCs w:val="22"/>
          <w:lang w:val="en-US" w:eastAsia="en-US"/>
        </w:rPr>
      </w:pPr>
      <w:r w:rsidRPr="00AB4F87">
        <w:rPr>
          <w:lang w:val="en-US"/>
        </w:rPr>
        <w:fldChar w:fldCharType="begin"/>
      </w:r>
      <w:r w:rsidRPr="00AB4F87">
        <w:rPr>
          <w:lang w:val="en-US"/>
        </w:rPr>
        <w:instrText xml:space="preserve"> TOC \o "1-5" \h \z \u </w:instrText>
      </w:r>
      <w:r w:rsidRPr="00AB4F87">
        <w:rPr>
          <w:lang w:val="en-US"/>
        </w:rPr>
        <w:fldChar w:fldCharType="separate"/>
      </w:r>
      <w:hyperlink w:anchor="_Toc39751803" w:history="1">
        <w:r w:rsidR="00967D4C" w:rsidRPr="0041123B">
          <w:rPr>
            <w:rStyle w:val="Hyperlink"/>
            <w:noProof/>
            <w:lang w:val="en-US"/>
          </w:rPr>
          <w:t>1.</w:t>
        </w:r>
        <w:r w:rsidR="00967D4C">
          <w:rPr>
            <w:rFonts w:eastAsiaTheme="minorEastAsia" w:cstheme="minorBidi"/>
            <w:noProof/>
            <w:sz w:val="22"/>
            <w:szCs w:val="22"/>
            <w:lang w:val="en-US" w:eastAsia="en-US"/>
          </w:rPr>
          <w:tab/>
        </w:r>
        <w:r w:rsidR="00967D4C" w:rsidRPr="0041123B">
          <w:rPr>
            <w:rStyle w:val="Hyperlink"/>
            <w:noProof/>
            <w:lang w:val="en-US"/>
          </w:rPr>
          <w:t>Technical considerations</w:t>
        </w:r>
        <w:r w:rsidR="00967D4C">
          <w:rPr>
            <w:noProof/>
            <w:webHidden/>
          </w:rPr>
          <w:tab/>
        </w:r>
        <w:r w:rsidR="00967D4C">
          <w:rPr>
            <w:noProof/>
            <w:webHidden/>
          </w:rPr>
          <w:fldChar w:fldCharType="begin"/>
        </w:r>
        <w:r w:rsidR="00967D4C">
          <w:rPr>
            <w:noProof/>
            <w:webHidden/>
          </w:rPr>
          <w:instrText xml:space="preserve"> PAGEREF _Toc39751803 \h </w:instrText>
        </w:r>
        <w:r w:rsidR="00967D4C">
          <w:rPr>
            <w:noProof/>
            <w:webHidden/>
          </w:rPr>
        </w:r>
        <w:r w:rsidR="00967D4C">
          <w:rPr>
            <w:noProof/>
            <w:webHidden/>
          </w:rPr>
          <w:fldChar w:fldCharType="separate"/>
        </w:r>
        <w:r w:rsidR="00967D4C">
          <w:rPr>
            <w:noProof/>
            <w:webHidden/>
          </w:rPr>
          <w:t>3</w:t>
        </w:r>
        <w:r w:rsidR="00967D4C">
          <w:rPr>
            <w:noProof/>
            <w:webHidden/>
          </w:rPr>
          <w:fldChar w:fldCharType="end"/>
        </w:r>
      </w:hyperlink>
    </w:p>
    <w:p w:rsidR="00967D4C" w:rsidRDefault="00967D4C">
      <w:pPr>
        <w:pStyle w:val="TOC1"/>
        <w:rPr>
          <w:rFonts w:eastAsiaTheme="minorEastAsia" w:cstheme="minorBidi"/>
          <w:noProof/>
          <w:sz w:val="22"/>
          <w:szCs w:val="22"/>
          <w:lang w:val="en-US" w:eastAsia="en-US"/>
        </w:rPr>
      </w:pPr>
      <w:hyperlink w:anchor="_Toc39751804" w:history="1">
        <w:r w:rsidRPr="0041123B">
          <w:rPr>
            <w:rStyle w:val="Hyperlink"/>
            <w:noProof/>
            <w:lang w:val="en-US"/>
          </w:rPr>
          <w:t>2.</w:t>
        </w:r>
        <w:r>
          <w:rPr>
            <w:rFonts w:eastAsiaTheme="minorEastAsia" w:cstheme="minorBidi"/>
            <w:noProof/>
            <w:sz w:val="22"/>
            <w:szCs w:val="22"/>
            <w:lang w:val="en-US" w:eastAsia="en-US"/>
          </w:rPr>
          <w:tab/>
        </w:r>
        <w:r w:rsidRPr="0041123B">
          <w:rPr>
            <w:rStyle w:val="Hyperlink"/>
            <w:noProof/>
            <w:lang w:val="en-US"/>
          </w:rPr>
          <w:t>Data description</w:t>
        </w:r>
        <w:r>
          <w:rPr>
            <w:noProof/>
            <w:webHidden/>
          </w:rPr>
          <w:tab/>
        </w:r>
        <w:r>
          <w:rPr>
            <w:noProof/>
            <w:webHidden/>
          </w:rPr>
          <w:fldChar w:fldCharType="begin"/>
        </w:r>
        <w:r>
          <w:rPr>
            <w:noProof/>
            <w:webHidden/>
          </w:rPr>
          <w:instrText xml:space="preserve"> PAGEREF _Toc39751804 \h </w:instrText>
        </w:r>
        <w:r>
          <w:rPr>
            <w:noProof/>
            <w:webHidden/>
          </w:rPr>
        </w:r>
        <w:r>
          <w:rPr>
            <w:noProof/>
            <w:webHidden/>
          </w:rPr>
          <w:fldChar w:fldCharType="separate"/>
        </w:r>
        <w:r>
          <w:rPr>
            <w:noProof/>
            <w:webHidden/>
          </w:rPr>
          <w:t>3</w:t>
        </w:r>
        <w:r>
          <w:rPr>
            <w:noProof/>
            <w:webHidden/>
          </w:rPr>
          <w:fldChar w:fldCharType="end"/>
        </w:r>
      </w:hyperlink>
    </w:p>
    <w:p w:rsidR="00967D4C" w:rsidRDefault="00967D4C">
      <w:pPr>
        <w:pStyle w:val="TOC2"/>
        <w:rPr>
          <w:rFonts w:eastAsiaTheme="minorEastAsia" w:cstheme="minorBidi"/>
          <w:noProof/>
          <w:sz w:val="22"/>
          <w:szCs w:val="22"/>
          <w:lang w:val="en-US" w:eastAsia="en-US"/>
        </w:rPr>
      </w:pPr>
      <w:hyperlink w:anchor="_Toc39751805" w:history="1">
        <w:r w:rsidRPr="0041123B">
          <w:rPr>
            <w:rStyle w:val="Hyperlink"/>
            <w:noProof/>
            <w:lang w:val="en-US"/>
          </w:rPr>
          <w:t>2.1</w:t>
        </w:r>
        <w:r>
          <w:rPr>
            <w:rFonts w:eastAsiaTheme="minorEastAsia" w:cstheme="minorBidi"/>
            <w:noProof/>
            <w:sz w:val="22"/>
            <w:szCs w:val="22"/>
            <w:lang w:val="en-US" w:eastAsia="en-US"/>
          </w:rPr>
          <w:tab/>
        </w:r>
        <w:r w:rsidRPr="0041123B">
          <w:rPr>
            <w:rStyle w:val="Hyperlink"/>
            <w:noProof/>
            <w:lang w:val="en-US"/>
          </w:rPr>
          <w:t>Job portals data</w:t>
        </w:r>
        <w:r>
          <w:rPr>
            <w:noProof/>
            <w:webHidden/>
          </w:rPr>
          <w:tab/>
        </w:r>
        <w:r>
          <w:rPr>
            <w:noProof/>
            <w:webHidden/>
          </w:rPr>
          <w:fldChar w:fldCharType="begin"/>
        </w:r>
        <w:r>
          <w:rPr>
            <w:noProof/>
            <w:webHidden/>
          </w:rPr>
          <w:instrText xml:space="preserve"> PAGEREF _Toc39751805 \h </w:instrText>
        </w:r>
        <w:r>
          <w:rPr>
            <w:noProof/>
            <w:webHidden/>
          </w:rPr>
        </w:r>
        <w:r>
          <w:rPr>
            <w:noProof/>
            <w:webHidden/>
          </w:rPr>
          <w:fldChar w:fldCharType="separate"/>
        </w:r>
        <w:r>
          <w:rPr>
            <w:noProof/>
            <w:webHidden/>
          </w:rPr>
          <w:t>3</w:t>
        </w:r>
        <w:r>
          <w:rPr>
            <w:noProof/>
            <w:webHidden/>
          </w:rPr>
          <w:fldChar w:fldCharType="end"/>
        </w:r>
      </w:hyperlink>
    </w:p>
    <w:p w:rsidR="00967D4C" w:rsidRDefault="00967D4C">
      <w:pPr>
        <w:pStyle w:val="TOC2"/>
        <w:rPr>
          <w:rFonts w:eastAsiaTheme="minorEastAsia" w:cstheme="minorBidi"/>
          <w:noProof/>
          <w:sz w:val="22"/>
          <w:szCs w:val="22"/>
          <w:lang w:val="en-US" w:eastAsia="en-US"/>
        </w:rPr>
      </w:pPr>
      <w:hyperlink w:anchor="_Toc39751806" w:history="1">
        <w:r w:rsidRPr="0041123B">
          <w:rPr>
            <w:rStyle w:val="Hyperlink"/>
            <w:noProof/>
            <w:lang w:val="en-US"/>
          </w:rPr>
          <w:t>2.2</w:t>
        </w:r>
        <w:r>
          <w:rPr>
            <w:rFonts w:eastAsiaTheme="minorEastAsia" w:cstheme="minorBidi"/>
            <w:noProof/>
            <w:sz w:val="22"/>
            <w:szCs w:val="22"/>
            <w:lang w:val="en-US" w:eastAsia="en-US"/>
          </w:rPr>
          <w:tab/>
        </w:r>
        <w:r w:rsidRPr="0041123B">
          <w:rPr>
            <w:rStyle w:val="Hyperlink"/>
            <w:noProof/>
            <w:lang w:val="en-US"/>
          </w:rPr>
          <w:t>Turnover from the sale of services: VAT and Indices</w:t>
        </w:r>
        <w:r>
          <w:rPr>
            <w:noProof/>
            <w:webHidden/>
          </w:rPr>
          <w:tab/>
        </w:r>
        <w:r>
          <w:rPr>
            <w:noProof/>
            <w:webHidden/>
          </w:rPr>
          <w:fldChar w:fldCharType="begin"/>
        </w:r>
        <w:r>
          <w:rPr>
            <w:noProof/>
            <w:webHidden/>
          </w:rPr>
          <w:instrText xml:space="preserve"> PAGEREF _Toc39751806 \h </w:instrText>
        </w:r>
        <w:r>
          <w:rPr>
            <w:noProof/>
            <w:webHidden/>
          </w:rPr>
        </w:r>
        <w:r>
          <w:rPr>
            <w:noProof/>
            <w:webHidden/>
          </w:rPr>
          <w:fldChar w:fldCharType="separate"/>
        </w:r>
        <w:r>
          <w:rPr>
            <w:noProof/>
            <w:webHidden/>
          </w:rPr>
          <w:t>4</w:t>
        </w:r>
        <w:r>
          <w:rPr>
            <w:noProof/>
            <w:webHidden/>
          </w:rPr>
          <w:fldChar w:fldCharType="end"/>
        </w:r>
      </w:hyperlink>
    </w:p>
    <w:p w:rsidR="00967D4C" w:rsidRDefault="00967D4C">
      <w:pPr>
        <w:pStyle w:val="TOC1"/>
        <w:rPr>
          <w:rFonts w:eastAsiaTheme="minorEastAsia" w:cstheme="minorBidi"/>
          <w:noProof/>
          <w:sz w:val="22"/>
          <w:szCs w:val="22"/>
          <w:lang w:val="en-US" w:eastAsia="en-US"/>
        </w:rPr>
      </w:pPr>
      <w:hyperlink w:anchor="_Toc39751807" w:history="1">
        <w:r w:rsidRPr="0041123B">
          <w:rPr>
            <w:rStyle w:val="Hyperlink"/>
            <w:noProof/>
            <w:lang w:val="en-US"/>
          </w:rPr>
          <w:t>3.</w:t>
        </w:r>
        <w:r>
          <w:rPr>
            <w:rFonts w:eastAsiaTheme="minorEastAsia" w:cstheme="minorBidi"/>
            <w:noProof/>
            <w:sz w:val="22"/>
            <w:szCs w:val="22"/>
            <w:lang w:val="en-US" w:eastAsia="en-US"/>
          </w:rPr>
          <w:tab/>
        </w:r>
        <w:r w:rsidRPr="0041123B">
          <w:rPr>
            <w:rStyle w:val="Hyperlink"/>
            <w:noProof/>
            <w:lang w:val="en-US"/>
          </w:rPr>
          <w:t>Researching models</w:t>
        </w:r>
        <w:r>
          <w:rPr>
            <w:noProof/>
            <w:webHidden/>
          </w:rPr>
          <w:tab/>
        </w:r>
        <w:r>
          <w:rPr>
            <w:noProof/>
            <w:webHidden/>
          </w:rPr>
          <w:fldChar w:fldCharType="begin"/>
        </w:r>
        <w:r>
          <w:rPr>
            <w:noProof/>
            <w:webHidden/>
          </w:rPr>
          <w:instrText xml:space="preserve"> PAGEREF _Toc39751807 \h </w:instrText>
        </w:r>
        <w:r>
          <w:rPr>
            <w:noProof/>
            <w:webHidden/>
          </w:rPr>
        </w:r>
        <w:r>
          <w:rPr>
            <w:noProof/>
            <w:webHidden/>
          </w:rPr>
          <w:fldChar w:fldCharType="separate"/>
        </w:r>
        <w:r>
          <w:rPr>
            <w:noProof/>
            <w:webHidden/>
          </w:rPr>
          <w:t>5</w:t>
        </w:r>
        <w:r>
          <w:rPr>
            <w:noProof/>
            <w:webHidden/>
          </w:rPr>
          <w:fldChar w:fldCharType="end"/>
        </w:r>
      </w:hyperlink>
    </w:p>
    <w:p w:rsidR="00967D4C" w:rsidRDefault="00967D4C">
      <w:pPr>
        <w:pStyle w:val="TOC2"/>
        <w:rPr>
          <w:rFonts w:eastAsiaTheme="minorEastAsia" w:cstheme="minorBidi"/>
          <w:noProof/>
          <w:sz w:val="22"/>
          <w:szCs w:val="22"/>
          <w:lang w:val="en-US" w:eastAsia="en-US"/>
        </w:rPr>
      </w:pPr>
      <w:hyperlink w:anchor="_Toc39751808" w:history="1">
        <w:r w:rsidRPr="0041123B">
          <w:rPr>
            <w:rStyle w:val="Hyperlink"/>
            <w:noProof/>
            <w:lang w:val="en-US"/>
          </w:rPr>
          <w:t>3.1</w:t>
        </w:r>
        <w:r>
          <w:rPr>
            <w:rFonts w:eastAsiaTheme="minorEastAsia" w:cstheme="minorBidi"/>
            <w:noProof/>
            <w:sz w:val="22"/>
            <w:szCs w:val="22"/>
            <w:lang w:val="en-US" w:eastAsia="en-US"/>
          </w:rPr>
          <w:tab/>
        </w:r>
        <w:r w:rsidRPr="0041123B">
          <w:rPr>
            <w:rStyle w:val="Hyperlink"/>
            <w:noProof/>
            <w:lang w:val="en-US"/>
          </w:rPr>
          <w:t>Linear regression</w:t>
        </w:r>
        <w:r>
          <w:rPr>
            <w:noProof/>
            <w:webHidden/>
          </w:rPr>
          <w:tab/>
        </w:r>
        <w:r>
          <w:rPr>
            <w:noProof/>
            <w:webHidden/>
          </w:rPr>
          <w:fldChar w:fldCharType="begin"/>
        </w:r>
        <w:r>
          <w:rPr>
            <w:noProof/>
            <w:webHidden/>
          </w:rPr>
          <w:instrText xml:space="preserve"> PAGEREF _Toc39751808 \h </w:instrText>
        </w:r>
        <w:r>
          <w:rPr>
            <w:noProof/>
            <w:webHidden/>
          </w:rPr>
        </w:r>
        <w:r>
          <w:rPr>
            <w:noProof/>
            <w:webHidden/>
          </w:rPr>
          <w:fldChar w:fldCharType="separate"/>
        </w:r>
        <w:r>
          <w:rPr>
            <w:noProof/>
            <w:webHidden/>
          </w:rPr>
          <w:t>7</w:t>
        </w:r>
        <w:r>
          <w:rPr>
            <w:noProof/>
            <w:webHidden/>
          </w:rPr>
          <w:fldChar w:fldCharType="end"/>
        </w:r>
      </w:hyperlink>
    </w:p>
    <w:p w:rsidR="00967D4C" w:rsidRDefault="00967D4C">
      <w:pPr>
        <w:pStyle w:val="TOC2"/>
        <w:rPr>
          <w:rFonts w:eastAsiaTheme="minorEastAsia" w:cstheme="minorBidi"/>
          <w:noProof/>
          <w:sz w:val="22"/>
          <w:szCs w:val="22"/>
          <w:lang w:val="en-US" w:eastAsia="en-US"/>
        </w:rPr>
      </w:pPr>
      <w:hyperlink w:anchor="_Toc39751809" w:history="1">
        <w:r w:rsidRPr="0041123B">
          <w:rPr>
            <w:rStyle w:val="Hyperlink"/>
            <w:noProof/>
            <w:lang w:val="en-US"/>
          </w:rPr>
          <w:t>3.2</w:t>
        </w:r>
        <w:r>
          <w:rPr>
            <w:rFonts w:eastAsiaTheme="minorEastAsia" w:cstheme="minorBidi"/>
            <w:noProof/>
            <w:sz w:val="22"/>
            <w:szCs w:val="22"/>
            <w:lang w:val="en-US" w:eastAsia="en-US"/>
          </w:rPr>
          <w:tab/>
        </w:r>
        <w:r w:rsidRPr="0041123B">
          <w:rPr>
            <w:rStyle w:val="Hyperlink"/>
            <w:noProof/>
            <w:lang w:val="en-US"/>
          </w:rPr>
          <w:t>ARIMAX</w:t>
        </w:r>
        <w:r>
          <w:rPr>
            <w:noProof/>
            <w:webHidden/>
          </w:rPr>
          <w:tab/>
        </w:r>
        <w:r>
          <w:rPr>
            <w:noProof/>
            <w:webHidden/>
          </w:rPr>
          <w:fldChar w:fldCharType="begin"/>
        </w:r>
        <w:r>
          <w:rPr>
            <w:noProof/>
            <w:webHidden/>
          </w:rPr>
          <w:instrText xml:space="preserve"> PAGEREF _Toc39751809 \h </w:instrText>
        </w:r>
        <w:r>
          <w:rPr>
            <w:noProof/>
            <w:webHidden/>
          </w:rPr>
        </w:r>
        <w:r>
          <w:rPr>
            <w:noProof/>
            <w:webHidden/>
          </w:rPr>
          <w:fldChar w:fldCharType="separate"/>
        </w:r>
        <w:r>
          <w:rPr>
            <w:noProof/>
            <w:webHidden/>
          </w:rPr>
          <w:t>7</w:t>
        </w:r>
        <w:r>
          <w:rPr>
            <w:noProof/>
            <w:webHidden/>
          </w:rPr>
          <w:fldChar w:fldCharType="end"/>
        </w:r>
      </w:hyperlink>
    </w:p>
    <w:p w:rsidR="00967D4C" w:rsidRDefault="00967D4C">
      <w:pPr>
        <w:pStyle w:val="TOC2"/>
        <w:rPr>
          <w:rFonts w:eastAsiaTheme="minorEastAsia" w:cstheme="minorBidi"/>
          <w:noProof/>
          <w:sz w:val="22"/>
          <w:szCs w:val="22"/>
          <w:lang w:val="en-US" w:eastAsia="en-US"/>
        </w:rPr>
      </w:pPr>
      <w:hyperlink w:anchor="_Toc39751810" w:history="1">
        <w:r w:rsidRPr="0041123B">
          <w:rPr>
            <w:rStyle w:val="Hyperlink"/>
            <w:noProof/>
            <w:lang w:val="en-US"/>
          </w:rPr>
          <w:t>3.3</w:t>
        </w:r>
        <w:r>
          <w:rPr>
            <w:rFonts w:eastAsiaTheme="minorEastAsia" w:cstheme="minorBidi"/>
            <w:noProof/>
            <w:sz w:val="22"/>
            <w:szCs w:val="22"/>
            <w:lang w:val="en-US" w:eastAsia="en-US"/>
          </w:rPr>
          <w:tab/>
        </w:r>
        <w:r w:rsidRPr="0041123B">
          <w:rPr>
            <w:rStyle w:val="Hyperlink"/>
            <w:noProof/>
            <w:lang w:val="en-US"/>
          </w:rPr>
          <w:t>Lagged MD data fitted to the Index</w:t>
        </w:r>
        <w:r>
          <w:rPr>
            <w:noProof/>
            <w:webHidden/>
          </w:rPr>
          <w:tab/>
        </w:r>
        <w:r>
          <w:rPr>
            <w:noProof/>
            <w:webHidden/>
          </w:rPr>
          <w:fldChar w:fldCharType="begin"/>
        </w:r>
        <w:r>
          <w:rPr>
            <w:noProof/>
            <w:webHidden/>
          </w:rPr>
          <w:instrText xml:space="preserve"> PAGEREF _Toc39751810 \h </w:instrText>
        </w:r>
        <w:r>
          <w:rPr>
            <w:noProof/>
            <w:webHidden/>
          </w:rPr>
        </w:r>
        <w:r>
          <w:rPr>
            <w:noProof/>
            <w:webHidden/>
          </w:rPr>
          <w:fldChar w:fldCharType="separate"/>
        </w:r>
        <w:r>
          <w:rPr>
            <w:noProof/>
            <w:webHidden/>
          </w:rPr>
          <w:t>9</w:t>
        </w:r>
        <w:r>
          <w:rPr>
            <w:noProof/>
            <w:webHidden/>
          </w:rPr>
          <w:fldChar w:fldCharType="end"/>
        </w:r>
      </w:hyperlink>
    </w:p>
    <w:p w:rsidR="00967D4C" w:rsidRDefault="00967D4C">
      <w:pPr>
        <w:pStyle w:val="TOC1"/>
        <w:rPr>
          <w:rFonts w:eastAsiaTheme="minorEastAsia" w:cstheme="minorBidi"/>
          <w:noProof/>
          <w:sz w:val="22"/>
          <w:szCs w:val="22"/>
          <w:lang w:val="en-US" w:eastAsia="en-US"/>
        </w:rPr>
      </w:pPr>
      <w:hyperlink w:anchor="_Toc39751811" w:history="1">
        <w:r w:rsidRPr="0041123B">
          <w:rPr>
            <w:rStyle w:val="Hyperlink"/>
            <w:noProof/>
            <w:lang w:val="en-US"/>
          </w:rPr>
          <w:t>4.</w:t>
        </w:r>
        <w:r>
          <w:rPr>
            <w:rFonts w:eastAsiaTheme="minorEastAsia" w:cstheme="minorBidi"/>
            <w:noProof/>
            <w:sz w:val="22"/>
            <w:szCs w:val="22"/>
            <w:lang w:val="en-US" w:eastAsia="en-US"/>
          </w:rPr>
          <w:tab/>
        </w:r>
        <w:r w:rsidRPr="0041123B">
          <w:rPr>
            <w:rStyle w:val="Hyperlink"/>
            <w:noProof/>
            <w:lang w:val="en-US"/>
          </w:rPr>
          <w:t>Conclusion</w:t>
        </w:r>
        <w:r>
          <w:rPr>
            <w:noProof/>
            <w:webHidden/>
          </w:rPr>
          <w:tab/>
        </w:r>
        <w:r>
          <w:rPr>
            <w:noProof/>
            <w:webHidden/>
          </w:rPr>
          <w:fldChar w:fldCharType="begin"/>
        </w:r>
        <w:r>
          <w:rPr>
            <w:noProof/>
            <w:webHidden/>
          </w:rPr>
          <w:instrText xml:space="preserve"> PAGEREF _Toc39751811 \h </w:instrText>
        </w:r>
        <w:r>
          <w:rPr>
            <w:noProof/>
            <w:webHidden/>
          </w:rPr>
        </w:r>
        <w:r>
          <w:rPr>
            <w:noProof/>
            <w:webHidden/>
          </w:rPr>
          <w:fldChar w:fldCharType="separate"/>
        </w:r>
        <w:r>
          <w:rPr>
            <w:noProof/>
            <w:webHidden/>
          </w:rPr>
          <w:t>10</w:t>
        </w:r>
        <w:r>
          <w:rPr>
            <w:noProof/>
            <w:webHidden/>
          </w:rPr>
          <w:fldChar w:fldCharType="end"/>
        </w:r>
      </w:hyperlink>
    </w:p>
    <w:p w:rsidR="00A22B60" w:rsidRPr="00AB4F87" w:rsidRDefault="00A22B60" w:rsidP="00A22B60">
      <w:pPr>
        <w:rPr>
          <w:lang w:val="en-US"/>
        </w:rPr>
      </w:pPr>
      <w:r w:rsidRPr="00AB4F87">
        <w:rPr>
          <w:lang w:val="en-US"/>
        </w:rPr>
        <w:fldChar w:fldCharType="end"/>
      </w:r>
    </w:p>
    <w:p w:rsidR="00A22B60" w:rsidRPr="00AB4F87" w:rsidRDefault="008375DB" w:rsidP="00A22B60">
      <w:pPr>
        <w:rPr>
          <w:b/>
          <w:lang w:val="en-US"/>
        </w:rPr>
      </w:pPr>
      <w:r>
        <w:rPr>
          <w:b/>
          <w:lang w:val="en-US"/>
        </w:rPr>
        <w:t>List</w:t>
      </w:r>
      <w:r w:rsidR="00A22B60" w:rsidRPr="00AB4F87">
        <w:rPr>
          <w:b/>
          <w:lang w:val="en-US"/>
        </w:rPr>
        <w:t xml:space="preserve"> of figures</w:t>
      </w:r>
    </w:p>
    <w:p w:rsidR="00967D4C" w:rsidRDefault="00A22B60">
      <w:pPr>
        <w:pStyle w:val="TableofFigures"/>
        <w:rPr>
          <w:rFonts w:asciiTheme="minorHAnsi" w:eastAsiaTheme="minorEastAsia" w:hAnsiTheme="minorHAnsi" w:cstheme="minorBidi"/>
          <w:noProof/>
          <w:sz w:val="22"/>
          <w:szCs w:val="22"/>
          <w:lang w:val="en-US" w:eastAsia="en-US"/>
        </w:rPr>
      </w:pPr>
      <w:r w:rsidRPr="00AB4F87">
        <w:rPr>
          <w:lang w:val="en-US"/>
        </w:rPr>
        <w:fldChar w:fldCharType="begin"/>
      </w:r>
      <w:r w:rsidRPr="00AB4F87">
        <w:rPr>
          <w:lang w:val="en-US"/>
        </w:rPr>
        <w:instrText xml:space="preserve"> TOC \h \z \c "Figure" </w:instrText>
      </w:r>
      <w:r w:rsidRPr="00AB4F87">
        <w:rPr>
          <w:lang w:val="en-US"/>
        </w:rPr>
        <w:fldChar w:fldCharType="separate"/>
      </w:r>
      <w:hyperlink w:anchor="_Toc39751812" w:history="1">
        <w:r w:rsidR="00967D4C" w:rsidRPr="00C02A15">
          <w:rPr>
            <w:rStyle w:val="Hyperlink"/>
            <w:i/>
            <w:iCs/>
            <w:noProof/>
            <w:lang w:val="en-US"/>
          </w:rPr>
          <w:t>Figure 1: The OJAs series</w:t>
        </w:r>
        <w:r w:rsidR="00967D4C">
          <w:rPr>
            <w:noProof/>
            <w:webHidden/>
          </w:rPr>
          <w:tab/>
        </w:r>
        <w:r w:rsidR="00967D4C">
          <w:rPr>
            <w:noProof/>
            <w:webHidden/>
          </w:rPr>
          <w:fldChar w:fldCharType="begin"/>
        </w:r>
        <w:r w:rsidR="00967D4C">
          <w:rPr>
            <w:noProof/>
            <w:webHidden/>
          </w:rPr>
          <w:instrText xml:space="preserve"> PAGEREF _Toc39751812 \h </w:instrText>
        </w:r>
        <w:r w:rsidR="00967D4C">
          <w:rPr>
            <w:noProof/>
            <w:webHidden/>
          </w:rPr>
        </w:r>
        <w:r w:rsidR="00967D4C">
          <w:rPr>
            <w:noProof/>
            <w:webHidden/>
          </w:rPr>
          <w:fldChar w:fldCharType="separate"/>
        </w:r>
        <w:r w:rsidR="00967D4C">
          <w:rPr>
            <w:noProof/>
            <w:webHidden/>
          </w:rPr>
          <w:t>3</w:t>
        </w:r>
        <w:r w:rsidR="00967D4C">
          <w:rPr>
            <w:noProof/>
            <w:webHidden/>
          </w:rPr>
          <w:fldChar w:fldCharType="end"/>
        </w:r>
      </w:hyperlink>
    </w:p>
    <w:p w:rsidR="00967D4C" w:rsidRDefault="00967D4C">
      <w:pPr>
        <w:pStyle w:val="TableofFigures"/>
        <w:rPr>
          <w:rFonts w:asciiTheme="minorHAnsi" w:eastAsiaTheme="minorEastAsia" w:hAnsiTheme="minorHAnsi" w:cstheme="minorBidi"/>
          <w:noProof/>
          <w:sz w:val="22"/>
          <w:szCs w:val="22"/>
          <w:lang w:val="en-US" w:eastAsia="en-US"/>
        </w:rPr>
      </w:pPr>
      <w:hyperlink w:anchor="_Toc39751813" w:history="1">
        <w:r w:rsidRPr="00C02A15">
          <w:rPr>
            <w:rStyle w:val="Hyperlink"/>
            <w:i/>
            <w:iCs/>
            <w:noProof/>
            <w:lang w:val="en-US"/>
          </w:rPr>
          <w:t>Figure 2: The Index and VAT series; the scale's color on each side corresponds to the line color.</w:t>
        </w:r>
        <w:r>
          <w:rPr>
            <w:noProof/>
            <w:webHidden/>
          </w:rPr>
          <w:tab/>
        </w:r>
        <w:r>
          <w:rPr>
            <w:noProof/>
            <w:webHidden/>
          </w:rPr>
          <w:fldChar w:fldCharType="begin"/>
        </w:r>
        <w:r>
          <w:rPr>
            <w:noProof/>
            <w:webHidden/>
          </w:rPr>
          <w:instrText xml:space="preserve"> PAGEREF _Toc39751813 \h </w:instrText>
        </w:r>
        <w:r>
          <w:rPr>
            <w:noProof/>
            <w:webHidden/>
          </w:rPr>
        </w:r>
        <w:r>
          <w:rPr>
            <w:noProof/>
            <w:webHidden/>
          </w:rPr>
          <w:fldChar w:fldCharType="separate"/>
        </w:r>
        <w:r>
          <w:rPr>
            <w:noProof/>
            <w:webHidden/>
          </w:rPr>
          <w:t>4</w:t>
        </w:r>
        <w:r>
          <w:rPr>
            <w:noProof/>
            <w:webHidden/>
          </w:rPr>
          <w:fldChar w:fldCharType="end"/>
        </w:r>
      </w:hyperlink>
    </w:p>
    <w:p w:rsidR="00967D4C" w:rsidRDefault="00967D4C">
      <w:pPr>
        <w:pStyle w:val="TableofFigures"/>
        <w:rPr>
          <w:rFonts w:asciiTheme="minorHAnsi" w:eastAsiaTheme="minorEastAsia" w:hAnsiTheme="minorHAnsi" w:cstheme="minorBidi"/>
          <w:noProof/>
          <w:sz w:val="22"/>
          <w:szCs w:val="22"/>
          <w:lang w:val="en-US" w:eastAsia="en-US"/>
        </w:rPr>
      </w:pPr>
      <w:hyperlink w:anchor="_Toc39751814" w:history="1">
        <w:r w:rsidRPr="00C02A15">
          <w:rPr>
            <w:rStyle w:val="Hyperlink"/>
            <w:i/>
            <w:iCs/>
            <w:noProof/>
            <w:lang w:val="en-US"/>
          </w:rPr>
          <w:t>Figure 3: VAT and OJA series</w:t>
        </w:r>
        <w:r>
          <w:rPr>
            <w:noProof/>
            <w:webHidden/>
          </w:rPr>
          <w:tab/>
        </w:r>
        <w:r>
          <w:rPr>
            <w:noProof/>
            <w:webHidden/>
          </w:rPr>
          <w:fldChar w:fldCharType="begin"/>
        </w:r>
        <w:r>
          <w:rPr>
            <w:noProof/>
            <w:webHidden/>
          </w:rPr>
          <w:instrText xml:space="preserve"> PAGEREF _Toc39751814 \h </w:instrText>
        </w:r>
        <w:r>
          <w:rPr>
            <w:noProof/>
            <w:webHidden/>
          </w:rPr>
        </w:r>
        <w:r>
          <w:rPr>
            <w:noProof/>
            <w:webHidden/>
          </w:rPr>
          <w:fldChar w:fldCharType="separate"/>
        </w:r>
        <w:r>
          <w:rPr>
            <w:noProof/>
            <w:webHidden/>
          </w:rPr>
          <w:t>5</w:t>
        </w:r>
        <w:r>
          <w:rPr>
            <w:noProof/>
            <w:webHidden/>
          </w:rPr>
          <w:fldChar w:fldCharType="end"/>
        </w:r>
      </w:hyperlink>
    </w:p>
    <w:p w:rsidR="00967D4C" w:rsidRDefault="00967D4C">
      <w:pPr>
        <w:pStyle w:val="TableofFigures"/>
        <w:rPr>
          <w:rFonts w:asciiTheme="minorHAnsi" w:eastAsiaTheme="minorEastAsia" w:hAnsiTheme="minorHAnsi" w:cstheme="minorBidi"/>
          <w:noProof/>
          <w:sz w:val="22"/>
          <w:szCs w:val="22"/>
          <w:lang w:val="en-US" w:eastAsia="en-US"/>
        </w:rPr>
      </w:pPr>
      <w:hyperlink w:anchor="_Toc39751815" w:history="1">
        <w:r w:rsidRPr="00C02A15">
          <w:rPr>
            <w:rStyle w:val="Hyperlink"/>
            <w:i/>
            <w:iCs/>
            <w:noProof/>
            <w:lang w:val="en-GB"/>
          </w:rPr>
          <w:t>Figure 4: Index and OJA series</w:t>
        </w:r>
        <w:r>
          <w:rPr>
            <w:noProof/>
            <w:webHidden/>
          </w:rPr>
          <w:tab/>
        </w:r>
        <w:r>
          <w:rPr>
            <w:noProof/>
            <w:webHidden/>
          </w:rPr>
          <w:fldChar w:fldCharType="begin"/>
        </w:r>
        <w:r>
          <w:rPr>
            <w:noProof/>
            <w:webHidden/>
          </w:rPr>
          <w:instrText xml:space="preserve"> PAGEREF _Toc39751815 \h </w:instrText>
        </w:r>
        <w:r>
          <w:rPr>
            <w:noProof/>
            <w:webHidden/>
          </w:rPr>
        </w:r>
        <w:r>
          <w:rPr>
            <w:noProof/>
            <w:webHidden/>
          </w:rPr>
          <w:fldChar w:fldCharType="separate"/>
        </w:r>
        <w:r>
          <w:rPr>
            <w:noProof/>
            <w:webHidden/>
          </w:rPr>
          <w:t>6</w:t>
        </w:r>
        <w:r>
          <w:rPr>
            <w:noProof/>
            <w:webHidden/>
          </w:rPr>
          <w:fldChar w:fldCharType="end"/>
        </w:r>
      </w:hyperlink>
    </w:p>
    <w:p w:rsidR="00967D4C" w:rsidRDefault="00967D4C">
      <w:pPr>
        <w:pStyle w:val="TableofFigures"/>
        <w:rPr>
          <w:rFonts w:asciiTheme="minorHAnsi" w:eastAsiaTheme="minorEastAsia" w:hAnsiTheme="minorHAnsi" w:cstheme="minorBidi"/>
          <w:noProof/>
          <w:sz w:val="22"/>
          <w:szCs w:val="22"/>
          <w:lang w:val="en-US" w:eastAsia="en-US"/>
        </w:rPr>
      </w:pPr>
      <w:hyperlink w:anchor="_Toc39751816" w:history="1">
        <w:r w:rsidRPr="00C02A15">
          <w:rPr>
            <w:rStyle w:val="Hyperlink"/>
            <w:i/>
            <w:iCs/>
            <w:noProof/>
            <w:lang w:val="en-US"/>
          </w:rPr>
          <w:t>Figure 5: Index estimations and realizations using a linear regression</w:t>
        </w:r>
        <w:r>
          <w:rPr>
            <w:noProof/>
            <w:webHidden/>
          </w:rPr>
          <w:tab/>
        </w:r>
        <w:r>
          <w:rPr>
            <w:noProof/>
            <w:webHidden/>
          </w:rPr>
          <w:fldChar w:fldCharType="begin"/>
        </w:r>
        <w:r>
          <w:rPr>
            <w:noProof/>
            <w:webHidden/>
          </w:rPr>
          <w:instrText xml:space="preserve"> PAGEREF _Toc39751816 \h </w:instrText>
        </w:r>
        <w:r>
          <w:rPr>
            <w:noProof/>
            <w:webHidden/>
          </w:rPr>
        </w:r>
        <w:r>
          <w:rPr>
            <w:noProof/>
            <w:webHidden/>
          </w:rPr>
          <w:fldChar w:fldCharType="separate"/>
        </w:r>
        <w:r>
          <w:rPr>
            <w:noProof/>
            <w:webHidden/>
          </w:rPr>
          <w:t>7</w:t>
        </w:r>
        <w:r>
          <w:rPr>
            <w:noProof/>
            <w:webHidden/>
          </w:rPr>
          <w:fldChar w:fldCharType="end"/>
        </w:r>
      </w:hyperlink>
    </w:p>
    <w:p w:rsidR="00967D4C" w:rsidRDefault="00967D4C">
      <w:pPr>
        <w:pStyle w:val="TableofFigures"/>
        <w:rPr>
          <w:rFonts w:asciiTheme="minorHAnsi" w:eastAsiaTheme="minorEastAsia" w:hAnsiTheme="minorHAnsi" w:cstheme="minorBidi"/>
          <w:noProof/>
          <w:sz w:val="22"/>
          <w:szCs w:val="22"/>
          <w:lang w:val="en-US" w:eastAsia="en-US"/>
        </w:rPr>
      </w:pPr>
      <w:hyperlink w:anchor="_Toc39751817" w:history="1">
        <w:r w:rsidRPr="00C02A15">
          <w:rPr>
            <w:rStyle w:val="Hyperlink"/>
            <w:i/>
            <w:iCs/>
            <w:noProof/>
            <w:lang w:val="en-US"/>
          </w:rPr>
          <w:t>Figure 6: the ACF and Partial ACF graphs for the Index series</w:t>
        </w:r>
        <w:r>
          <w:rPr>
            <w:noProof/>
            <w:webHidden/>
          </w:rPr>
          <w:tab/>
        </w:r>
        <w:r>
          <w:rPr>
            <w:noProof/>
            <w:webHidden/>
          </w:rPr>
          <w:fldChar w:fldCharType="begin"/>
        </w:r>
        <w:r>
          <w:rPr>
            <w:noProof/>
            <w:webHidden/>
          </w:rPr>
          <w:instrText xml:space="preserve"> PAGEREF _Toc39751817 \h </w:instrText>
        </w:r>
        <w:r>
          <w:rPr>
            <w:noProof/>
            <w:webHidden/>
          </w:rPr>
        </w:r>
        <w:r>
          <w:rPr>
            <w:noProof/>
            <w:webHidden/>
          </w:rPr>
          <w:fldChar w:fldCharType="separate"/>
        </w:r>
        <w:r>
          <w:rPr>
            <w:noProof/>
            <w:webHidden/>
          </w:rPr>
          <w:t>8</w:t>
        </w:r>
        <w:r>
          <w:rPr>
            <w:noProof/>
            <w:webHidden/>
          </w:rPr>
          <w:fldChar w:fldCharType="end"/>
        </w:r>
      </w:hyperlink>
    </w:p>
    <w:p w:rsidR="00967D4C" w:rsidRDefault="00967D4C">
      <w:pPr>
        <w:pStyle w:val="TableofFigures"/>
        <w:rPr>
          <w:rFonts w:asciiTheme="minorHAnsi" w:eastAsiaTheme="minorEastAsia" w:hAnsiTheme="minorHAnsi" w:cstheme="minorBidi"/>
          <w:noProof/>
          <w:sz w:val="22"/>
          <w:szCs w:val="22"/>
          <w:lang w:val="en-US" w:eastAsia="en-US"/>
        </w:rPr>
      </w:pPr>
      <w:hyperlink w:anchor="_Toc39751818" w:history="1">
        <w:r w:rsidRPr="00C02A15">
          <w:rPr>
            <w:rStyle w:val="Hyperlink"/>
            <w:i/>
            <w:iCs/>
            <w:noProof/>
            <w:lang w:val="en-US"/>
          </w:rPr>
          <w:t>Figure 7: Index estimations and realizations using a ARMAX model</w:t>
        </w:r>
        <w:r>
          <w:rPr>
            <w:noProof/>
            <w:webHidden/>
          </w:rPr>
          <w:tab/>
        </w:r>
        <w:r>
          <w:rPr>
            <w:noProof/>
            <w:webHidden/>
          </w:rPr>
          <w:fldChar w:fldCharType="begin"/>
        </w:r>
        <w:r>
          <w:rPr>
            <w:noProof/>
            <w:webHidden/>
          </w:rPr>
          <w:instrText xml:space="preserve"> PAGEREF _Toc39751818 \h </w:instrText>
        </w:r>
        <w:r>
          <w:rPr>
            <w:noProof/>
            <w:webHidden/>
          </w:rPr>
        </w:r>
        <w:r>
          <w:rPr>
            <w:noProof/>
            <w:webHidden/>
          </w:rPr>
          <w:fldChar w:fldCharType="separate"/>
        </w:r>
        <w:r>
          <w:rPr>
            <w:noProof/>
            <w:webHidden/>
          </w:rPr>
          <w:t>9</w:t>
        </w:r>
        <w:r>
          <w:rPr>
            <w:noProof/>
            <w:webHidden/>
          </w:rPr>
          <w:fldChar w:fldCharType="end"/>
        </w:r>
      </w:hyperlink>
    </w:p>
    <w:p w:rsidR="00967D4C" w:rsidRDefault="00967D4C">
      <w:pPr>
        <w:pStyle w:val="TableofFigures"/>
        <w:rPr>
          <w:rFonts w:asciiTheme="minorHAnsi" w:eastAsiaTheme="minorEastAsia" w:hAnsiTheme="minorHAnsi" w:cstheme="minorBidi"/>
          <w:noProof/>
          <w:sz w:val="22"/>
          <w:szCs w:val="22"/>
          <w:lang w:val="en-US" w:eastAsia="en-US"/>
        </w:rPr>
      </w:pPr>
      <w:hyperlink w:anchor="_Toc39751819" w:history="1">
        <w:r w:rsidRPr="00C02A15">
          <w:rPr>
            <w:rStyle w:val="Hyperlink"/>
            <w:i/>
            <w:iCs/>
            <w:noProof/>
            <w:lang w:val="en-US"/>
          </w:rPr>
          <w:t>Figure 8: Linear regression and ARIMAX estimations with lagged MD data</w:t>
        </w:r>
        <w:r>
          <w:rPr>
            <w:noProof/>
            <w:webHidden/>
          </w:rPr>
          <w:tab/>
        </w:r>
        <w:r>
          <w:rPr>
            <w:noProof/>
            <w:webHidden/>
          </w:rPr>
          <w:fldChar w:fldCharType="begin"/>
        </w:r>
        <w:r>
          <w:rPr>
            <w:noProof/>
            <w:webHidden/>
          </w:rPr>
          <w:instrText xml:space="preserve"> PAGEREF _Toc39751819 \h </w:instrText>
        </w:r>
        <w:r>
          <w:rPr>
            <w:noProof/>
            <w:webHidden/>
          </w:rPr>
        </w:r>
        <w:r>
          <w:rPr>
            <w:noProof/>
            <w:webHidden/>
          </w:rPr>
          <w:fldChar w:fldCharType="separate"/>
        </w:r>
        <w:r>
          <w:rPr>
            <w:noProof/>
            <w:webHidden/>
          </w:rPr>
          <w:t>10</w:t>
        </w:r>
        <w:r>
          <w:rPr>
            <w:noProof/>
            <w:webHidden/>
          </w:rPr>
          <w:fldChar w:fldCharType="end"/>
        </w:r>
      </w:hyperlink>
    </w:p>
    <w:p w:rsidR="00A22B60" w:rsidRPr="00AB4F87" w:rsidRDefault="00A22B60" w:rsidP="00A22B60">
      <w:pPr>
        <w:rPr>
          <w:lang w:val="en-US"/>
        </w:rPr>
      </w:pPr>
      <w:r w:rsidRPr="00AB4F87">
        <w:rPr>
          <w:lang w:val="en-US"/>
        </w:rPr>
        <w:fldChar w:fldCharType="end"/>
      </w:r>
    </w:p>
    <w:p w:rsidR="00AB4F87" w:rsidRDefault="008375DB">
      <w:pPr>
        <w:rPr>
          <w:b/>
          <w:lang w:val="en-US"/>
        </w:rPr>
      </w:pPr>
      <w:r>
        <w:rPr>
          <w:b/>
          <w:lang w:val="en-US"/>
        </w:rPr>
        <w:t>List</w:t>
      </w:r>
      <w:r w:rsidR="00AB4F87" w:rsidRPr="00AB4F87">
        <w:rPr>
          <w:b/>
          <w:lang w:val="en-US"/>
        </w:rPr>
        <w:t xml:space="preserve"> of tables</w:t>
      </w:r>
    </w:p>
    <w:bookmarkStart w:id="0" w:name="_GoBack"/>
    <w:bookmarkEnd w:id="0"/>
    <w:p w:rsidR="00967D4C" w:rsidRDefault="00AB4F87">
      <w:pPr>
        <w:pStyle w:val="TableofFigures"/>
        <w:rPr>
          <w:rFonts w:asciiTheme="minorHAnsi" w:eastAsiaTheme="minorEastAsia" w:hAnsiTheme="minorHAnsi" w:cstheme="minorBidi"/>
          <w:noProof/>
          <w:sz w:val="22"/>
          <w:szCs w:val="22"/>
          <w:lang w:val="en-US" w:eastAsia="en-US"/>
        </w:rPr>
      </w:pPr>
      <w:r>
        <w:rPr>
          <w:lang w:val="en-US"/>
        </w:rPr>
        <w:fldChar w:fldCharType="begin"/>
      </w:r>
      <w:r>
        <w:rPr>
          <w:lang w:val="en-US"/>
        </w:rPr>
        <w:instrText xml:space="preserve"> TOC \h \z \c "Table" </w:instrText>
      </w:r>
      <w:r>
        <w:rPr>
          <w:lang w:val="en-US"/>
        </w:rPr>
        <w:fldChar w:fldCharType="separate"/>
      </w:r>
      <w:hyperlink w:anchor="_Toc39751820" w:history="1">
        <w:r w:rsidR="00967D4C" w:rsidRPr="00E20C55">
          <w:rPr>
            <w:rStyle w:val="Hyperlink"/>
            <w:i/>
            <w:iCs/>
            <w:noProof/>
            <w:lang w:val="en-US"/>
          </w:rPr>
          <w:t>Table 1: Correlations between economic indicators and OJAs</w:t>
        </w:r>
        <w:r w:rsidR="00967D4C">
          <w:rPr>
            <w:noProof/>
            <w:webHidden/>
          </w:rPr>
          <w:tab/>
        </w:r>
        <w:r w:rsidR="00967D4C">
          <w:rPr>
            <w:noProof/>
            <w:webHidden/>
          </w:rPr>
          <w:fldChar w:fldCharType="begin"/>
        </w:r>
        <w:r w:rsidR="00967D4C">
          <w:rPr>
            <w:noProof/>
            <w:webHidden/>
          </w:rPr>
          <w:instrText xml:space="preserve"> PAGEREF _Toc39751820 \h </w:instrText>
        </w:r>
        <w:r w:rsidR="00967D4C">
          <w:rPr>
            <w:noProof/>
            <w:webHidden/>
          </w:rPr>
        </w:r>
        <w:r w:rsidR="00967D4C">
          <w:rPr>
            <w:noProof/>
            <w:webHidden/>
          </w:rPr>
          <w:fldChar w:fldCharType="separate"/>
        </w:r>
        <w:r w:rsidR="00967D4C">
          <w:rPr>
            <w:noProof/>
            <w:webHidden/>
          </w:rPr>
          <w:t>5</w:t>
        </w:r>
        <w:r w:rsidR="00967D4C">
          <w:rPr>
            <w:noProof/>
            <w:webHidden/>
          </w:rPr>
          <w:fldChar w:fldCharType="end"/>
        </w:r>
      </w:hyperlink>
    </w:p>
    <w:p w:rsidR="00967D4C" w:rsidRDefault="00967D4C">
      <w:pPr>
        <w:pStyle w:val="TableofFigures"/>
        <w:rPr>
          <w:rFonts w:asciiTheme="minorHAnsi" w:eastAsiaTheme="minorEastAsia" w:hAnsiTheme="minorHAnsi" w:cstheme="minorBidi"/>
          <w:noProof/>
          <w:sz w:val="22"/>
          <w:szCs w:val="22"/>
          <w:lang w:val="en-US" w:eastAsia="en-US"/>
        </w:rPr>
      </w:pPr>
      <w:hyperlink w:anchor="_Toc39751821" w:history="1">
        <w:r w:rsidRPr="00E20C55">
          <w:rPr>
            <w:rStyle w:val="Hyperlink"/>
            <w:i/>
            <w:iCs/>
            <w:noProof/>
            <w:lang w:val="en-US"/>
          </w:rPr>
          <w:t>Table 2: Correlation of the Index data and lagged OJAs</w:t>
        </w:r>
        <w:r>
          <w:rPr>
            <w:noProof/>
            <w:webHidden/>
          </w:rPr>
          <w:tab/>
        </w:r>
        <w:r>
          <w:rPr>
            <w:noProof/>
            <w:webHidden/>
          </w:rPr>
          <w:fldChar w:fldCharType="begin"/>
        </w:r>
        <w:r>
          <w:rPr>
            <w:noProof/>
            <w:webHidden/>
          </w:rPr>
          <w:instrText xml:space="preserve"> PAGEREF _Toc39751821 \h </w:instrText>
        </w:r>
        <w:r>
          <w:rPr>
            <w:noProof/>
            <w:webHidden/>
          </w:rPr>
        </w:r>
        <w:r>
          <w:rPr>
            <w:noProof/>
            <w:webHidden/>
          </w:rPr>
          <w:fldChar w:fldCharType="separate"/>
        </w:r>
        <w:r>
          <w:rPr>
            <w:noProof/>
            <w:webHidden/>
          </w:rPr>
          <w:t>6</w:t>
        </w:r>
        <w:r>
          <w:rPr>
            <w:noProof/>
            <w:webHidden/>
          </w:rPr>
          <w:fldChar w:fldCharType="end"/>
        </w:r>
      </w:hyperlink>
    </w:p>
    <w:p w:rsidR="00AB4F87" w:rsidRDefault="00AB4F87">
      <w:pPr>
        <w:rPr>
          <w:lang w:val="en-US"/>
        </w:rPr>
      </w:pPr>
      <w:r>
        <w:rPr>
          <w:lang w:val="en-US"/>
        </w:rPr>
        <w:fldChar w:fldCharType="end"/>
      </w:r>
      <w:r>
        <w:rPr>
          <w:lang w:val="en-US"/>
        </w:rPr>
        <w:br w:type="page"/>
      </w:r>
    </w:p>
    <w:p w:rsidR="00A20930" w:rsidRPr="00AB4F87" w:rsidRDefault="00A20930">
      <w:pPr>
        <w:rPr>
          <w:rFonts w:asciiTheme="majorHAnsi" w:eastAsiaTheme="majorEastAsia" w:hAnsiTheme="majorHAnsi" w:cstheme="majorBidi"/>
          <w:color w:val="17365D" w:themeColor="text2" w:themeShade="BF"/>
          <w:spacing w:val="5"/>
          <w:kern w:val="28"/>
          <w:sz w:val="36"/>
          <w:szCs w:val="52"/>
          <w:lang w:val="en-US"/>
        </w:rPr>
      </w:pPr>
    </w:p>
    <w:p w:rsidR="005E01AF" w:rsidRPr="00AB4F87" w:rsidRDefault="005E01AF" w:rsidP="005E01AF">
      <w:pPr>
        <w:pStyle w:val="Title"/>
        <w:rPr>
          <w:lang w:val="en-US"/>
        </w:rPr>
      </w:pPr>
      <w:r w:rsidRPr="00AB4F87">
        <w:rPr>
          <w:lang w:val="en-US"/>
        </w:rPr>
        <w:t>An example in estimation of GDP components using OJA</w:t>
      </w:r>
    </w:p>
    <w:p w:rsidR="005E01AF" w:rsidRPr="00AB4F87" w:rsidRDefault="005E01AF" w:rsidP="005E01AF">
      <w:pPr>
        <w:pStyle w:val="Heading1"/>
        <w:rPr>
          <w:lang w:val="en-US"/>
        </w:rPr>
      </w:pPr>
      <w:bookmarkStart w:id="1" w:name="_Ref37342482"/>
      <w:bookmarkStart w:id="2" w:name="_Toc39751803"/>
      <w:r w:rsidRPr="00AB4F87">
        <w:rPr>
          <w:lang w:val="en-US"/>
        </w:rPr>
        <w:t>Technical considerations</w:t>
      </w:r>
      <w:bookmarkEnd w:id="2"/>
    </w:p>
    <w:p w:rsidR="005E01AF" w:rsidRPr="00AB4F87" w:rsidRDefault="005E01AF" w:rsidP="005E01AF">
      <w:pPr>
        <w:rPr>
          <w:lang w:val="en-US"/>
        </w:rPr>
      </w:pPr>
      <w:r w:rsidRPr="00AB4F87">
        <w:rPr>
          <w:lang w:val="en-US"/>
        </w:rPr>
        <w:t>This reports aims to explore a viable use of job vacancy advertisements (</w:t>
      </w:r>
      <w:r w:rsidR="00AB4F87">
        <w:rPr>
          <w:lang w:val="en-US"/>
        </w:rPr>
        <w:t>OJA</w:t>
      </w:r>
      <w:r w:rsidR="00B304F7">
        <w:rPr>
          <w:lang w:val="en-US"/>
        </w:rPr>
        <w:t xml:space="preserve">, </w:t>
      </w:r>
      <w:r w:rsidR="00B304F7" w:rsidRPr="00B304F7">
        <w:rPr>
          <w:i/>
          <w:lang w:val="en-US"/>
        </w:rPr>
        <w:t>also JVA – job vacancy advertisements</w:t>
      </w:r>
      <w:r w:rsidRPr="00AB4F87">
        <w:rPr>
          <w:lang w:val="en-US"/>
        </w:rPr>
        <w:t xml:space="preserve">) data to estimate </w:t>
      </w:r>
      <w:r w:rsidR="002E6878">
        <w:rPr>
          <w:lang w:val="en-US"/>
        </w:rPr>
        <w:t>two</w:t>
      </w:r>
      <w:r w:rsidRPr="00AB4F87">
        <w:rPr>
          <w:lang w:val="en-US"/>
        </w:rPr>
        <w:t xml:space="preserve"> statistics relat</w:t>
      </w:r>
      <w:r w:rsidR="002E6878">
        <w:rPr>
          <w:lang w:val="en-US"/>
        </w:rPr>
        <w:t>ed</w:t>
      </w:r>
      <w:r w:rsidRPr="00AB4F87">
        <w:rPr>
          <w:lang w:val="en-US"/>
        </w:rPr>
        <w:t xml:space="preserve"> to the national accounts field: the VAT from the turnover from the sale of services (hereof called VAT) and the </w:t>
      </w:r>
      <w:r w:rsidR="002E6878">
        <w:rPr>
          <w:lang w:val="en-US"/>
        </w:rPr>
        <w:t>i</w:t>
      </w:r>
      <w:r w:rsidRPr="00AB4F87">
        <w:rPr>
          <w:lang w:val="en-US"/>
        </w:rPr>
        <w:t xml:space="preserve">ndex of the turnover from the sale of services (hereof called Index). </w:t>
      </w:r>
    </w:p>
    <w:p w:rsidR="005E01AF" w:rsidRPr="00AB4F87" w:rsidRDefault="005E01AF" w:rsidP="005E01AF">
      <w:pPr>
        <w:rPr>
          <w:lang w:val="en-US"/>
        </w:rPr>
      </w:pPr>
      <w:r w:rsidRPr="00AB4F87">
        <w:rPr>
          <w:lang w:val="en-US"/>
        </w:rPr>
        <w:t>The analyses have been conducted during the penultimate week of April 2020 (</w:t>
      </w:r>
      <w:r w:rsidR="002E6878">
        <w:rPr>
          <w:lang w:val="en-US"/>
        </w:rPr>
        <w:t>20</w:t>
      </w:r>
      <w:r w:rsidRPr="002E6878">
        <w:rPr>
          <w:vertAlign w:val="superscript"/>
          <w:lang w:val="en-US"/>
        </w:rPr>
        <w:t>th</w:t>
      </w:r>
      <w:r w:rsidR="002E6878">
        <w:rPr>
          <w:lang w:val="en-US"/>
        </w:rPr>
        <w:t xml:space="preserve"> to 24</w:t>
      </w:r>
      <w:r w:rsidR="002E6878" w:rsidRPr="002E6878">
        <w:rPr>
          <w:vertAlign w:val="superscript"/>
          <w:lang w:val="en-US"/>
        </w:rPr>
        <w:t>th</w:t>
      </w:r>
      <w:r w:rsidRPr="00AB4F87">
        <w:rPr>
          <w:lang w:val="en-US"/>
        </w:rPr>
        <w:t xml:space="preserve">). They refer to 2 sets of scraped data and a component in the calculation of Slovenian’s GDP, both prepared by the Slovenian Office. </w:t>
      </w:r>
      <w:r w:rsidR="002E6878">
        <w:rPr>
          <w:lang w:val="en-US"/>
        </w:rPr>
        <w:t>The data</w:t>
      </w:r>
      <w:r w:rsidRPr="00AB4F87">
        <w:rPr>
          <w:lang w:val="en-US"/>
        </w:rPr>
        <w:t xml:space="preserve"> cover the period </w:t>
      </w:r>
      <w:r w:rsidR="002E6878">
        <w:rPr>
          <w:lang w:val="en-US"/>
        </w:rPr>
        <w:t xml:space="preserve">of </w:t>
      </w:r>
      <w:r w:rsidRPr="00AB4F87">
        <w:rPr>
          <w:lang w:val="en-US"/>
        </w:rPr>
        <w:t xml:space="preserve">January 2017- February 2020, i.e. a period of 38 months. Additionally, two more months of data are available for </w:t>
      </w:r>
      <w:r w:rsidR="00AB4F87">
        <w:rPr>
          <w:lang w:val="en-US"/>
        </w:rPr>
        <w:t>OJA</w:t>
      </w:r>
      <w:r w:rsidRPr="00AB4F87">
        <w:rPr>
          <w:lang w:val="en-US"/>
        </w:rPr>
        <w:t xml:space="preserve"> data. Statistical analyses and modelling have been conducted using the open source software R.</w:t>
      </w:r>
    </w:p>
    <w:p w:rsidR="005E01AF" w:rsidRPr="00AB4F87" w:rsidRDefault="005E01AF" w:rsidP="005E01AF">
      <w:pPr>
        <w:pStyle w:val="Heading1"/>
        <w:rPr>
          <w:lang w:val="en-US"/>
        </w:rPr>
      </w:pPr>
      <w:bookmarkStart w:id="3" w:name="_Toc39751804"/>
      <w:bookmarkEnd w:id="1"/>
      <w:r w:rsidRPr="00AB4F87">
        <w:rPr>
          <w:lang w:val="en-US"/>
        </w:rPr>
        <w:t>Data description</w:t>
      </w:r>
      <w:bookmarkEnd w:id="3"/>
    </w:p>
    <w:p w:rsidR="005E01AF" w:rsidRPr="00AB4F87" w:rsidRDefault="005E01AF" w:rsidP="005E01AF">
      <w:pPr>
        <w:pStyle w:val="Heading2"/>
        <w:rPr>
          <w:lang w:val="en-US"/>
        </w:rPr>
      </w:pPr>
      <w:bookmarkStart w:id="4" w:name="_Toc39751805"/>
      <w:r w:rsidRPr="00AB4F87">
        <w:rPr>
          <w:lang w:val="en-US"/>
        </w:rPr>
        <w:t>Job portals data</w:t>
      </w:r>
      <w:bookmarkEnd w:id="4"/>
      <w:r w:rsidRPr="00AB4F87">
        <w:rPr>
          <w:lang w:val="en-US"/>
        </w:rPr>
        <w:t xml:space="preserve"> </w:t>
      </w:r>
    </w:p>
    <w:p w:rsidR="005E01AF" w:rsidRPr="00AB4F87" w:rsidRDefault="005E01AF" w:rsidP="005E01AF">
      <w:pPr>
        <w:keepNext/>
        <w:rPr>
          <w:lang w:val="en-US"/>
        </w:rPr>
      </w:pPr>
      <w:r w:rsidRPr="00AB4F87">
        <w:rPr>
          <w:noProof/>
          <w:lang w:val="en-US" w:eastAsia="en-US"/>
        </w:rPr>
        <w:drawing>
          <wp:inline distT="0" distB="0" distL="0" distR="0" wp14:anchorId="2E8570FB" wp14:editId="504C15F0">
            <wp:extent cx="5972810" cy="431355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72810" cy="4313555"/>
                    </a:xfrm>
                    <a:prstGeom prst="rect">
                      <a:avLst/>
                    </a:prstGeom>
                  </pic:spPr>
                </pic:pic>
              </a:graphicData>
            </a:graphic>
          </wp:inline>
        </w:drawing>
      </w:r>
    </w:p>
    <w:p w:rsidR="005E01AF" w:rsidRPr="00E30D5B" w:rsidRDefault="005E01AF" w:rsidP="005E01AF">
      <w:pPr>
        <w:pStyle w:val="Caption"/>
        <w:rPr>
          <w:rStyle w:val="SubtleEmphasis"/>
        </w:rPr>
      </w:pPr>
      <w:bookmarkStart w:id="5" w:name="_Ref39745799"/>
      <w:bookmarkStart w:id="6" w:name="_Ref39745793"/>
      <w:bookmarkStart w:id="7" w:name="_Toc39751812"/>
      <w:r w:rsidRPr="00E30D5B">
        <w:rPr>
          <w:rStyle w:val="SubtleEmphasis"/>
        </w:rPr>
        <w:t xml:space="preserve">Figure </w:t>
      </w:r>
      <w:r w:rsidRPr="00E30D5B">
        <w:rPr>
          <w:rStyle w:val="SubtleEmphasis"/>
        </w:rPr>
        <w:fldChar w:fldCharType="begin"/>
      </w:r>
      <w:r w:rsidRPr="00E30D5B">
        <w:rPr>
          <w:rStyle w:val="SubtleEmphasis"/>
        </w:rPr>
        <w:instrText xml:space="preserve"> SEQ Figure \* ARABIC </w:instrText>
      </w:r>
      <w:r w:rsidRPr="00E30D5B">
        <w:rPr>
          <w:rStyle w:val="SubtleEmphasis"/>
        </w:rPr>
        <w:fldChar w:fldCharType="separate"/>
      </w:r>
      <w:r w:rsidRPr="00E30D5B">
        <w:rPr>
          <w:rStyle w:val="SubtleEmphasis"/>
        </w:rPr>
        <w:t>1</w:t>
      </w:r>
      <w:r w:rsidRPr="00E30D5B">
        <w:rPr>
          <w:rStyle w:val="SubtleEmphasis"/>
        </w:rPr>
        <w:fldChar w:fldCharType="end"/>
      </w:r>
      <w:bookmarkEnd w:id="5"/>
      <w:r w:rsidRPr="00E30D5B">
        <w:rPr>
          <w:rStyle w:val="SubtleEmphasis"/>
        </w:rPr>
        <w:t xml:space="preserve">: The </w:t>
      </w:r>
      <w:r w:rsidR="00AB4F87" w:rsidRPr="00E30D5B">
        <w:rPr>
          <w:rStyle w:val="SubtleEmphasis"/>
        </w:rPr>
        <w:t>OJA</w:t>
      </w:r>
      <w:r w:rsidRPr="00E30D5B">
        <w:rPr>
          <w:rStyle w:val="SubtleEmphasis"/>
        </w:rPr>
        <w:t>s series</w:t>
      </w:r>
      <w:bookmarkEnd w:id="6"/>
      <w:bookmarkEnd w:id="7"/>
    </w:p>
    <w:p w:rsidR="005E01AF" w:rsidRPr="00AB4F87" w:rsidRDefault="005E01AF" w:rsidP="005E01AF">
      <w:pPr>
        <w:rPr>
          <w:lang w:val="en-US"/>
        </w:rPr>
      </w:pPr>
      <w:r w:rsidRPr="00AB4F87">
        <w:rPr>
          <w:lang w:val="en-US"/>
        </w:rPr>
        <w:t>The two main Slovenian job portals in Slovenia are MojeDelo</w:t>
      </w:r>
      <w:r w:rsidR="00075198">
        <w:rPr>
          <w:lang w:val="en-US"/>
        </w:rPr>
        <w:t>.si</w:t>
      </w:r>
      <w:r w:rsidRPr="00AB4F87">
        <w:rPr>
          <w:lang w:val="en-US"/>
        </w:rPr>
        <w:t xml:space="preserve"> (</w:t>
      </w:r>
      <w:r w:rsidR="00AB4F87" w:rsidRPr="00AB4F87">
        <w:rPr>
          <w:lang w:val="en-US"/>
        </w:rPr>
        <w:t xml:space="preserve">hereof </w:t>
      </w:r>
      <w:r w:rsidRPr="00AB4F87">
        <w:rPr>
          <w:lang w:val="en-US"/>
        </w:rPr>
        <w:t>MD) and MojaZaposlitev</w:t>
      </w:r>
      <w:r w:rsidR="00075198">
        <w:rPr>
          <w:lang w:val="en-US"/>
        </w:rPr>
        <w:t xml:space="preserve">.si </w:t>
      </w:r>
      <w:r w:rsidRPr="00AB4F87">
        <w:rPr>
          <w:lang w:val="en-US"/>
        </w:rPr>
        <w:t>(</w:t>
      </w:r>
      <w:r w:rsidR="00AB4F87" w:rsidRPr="00AB4F87">
        <w:rPr>
          <w:lang w:val="en-US"/>
        </w:rPr>
        <w:t xml:space="preserve">hereof </w:t>
      </w:r>
      <w:r w:rsidRPr="00AB4F87">
        <w:rPr>
          <w:lang w:val="en-US"/>
        </w:rPr>
        <w:t xml:space="preserve">MZ). They are usually scraped every Tuesday since February 2017. However, due to the nature of internet sometimes scraping fails, which means </w:t>
      </w:r>
      <w:proofErr w:type="spellStart"/>
      <w:r w:rsidR="002E6878">
        <w:rPr>
          <w:lang w:val="en-US"/>
        </w:rPr>
        <w:t>unscraped</w:t>
      </w:r>
      <w:proofErr w:type="spellEnd"/>
      <w:r w:rsidR="002E6878">
        <w:rPr>
          <w:lang w:val="en-US"/>
        </w:rPr>
        <w:t xml:space="preserve"> </w:t>
      </w:r>
      <w:proofErr w:type="gramStart"/>
      <w:r w:rsidR="002E6878">
        <w:rPr>
          <w:lang w:val="en-US"/>
        </w:rPr>
        <w:lastRenderedPageBreak/>
        <w:t>periods</w:t>
      </w:r>
      <w:proofErr w:type="gramEnd"/>
      <w:r w:rsidRPr="00AB4F87">
        <w:rPr>
          <w:lang w:val="en-US"/>
        </w:rPr>
        <w:t xml:space="preserve"> have to be </w:t>
      </w:r>
      <w:proofErr w:type="spellStart"/>
      <w:r w:rsidRPr="00AB4F87">
        <w:rPr>
          <w:lang w:val="en-US"/>
        </w:rPr>
        <w:t>rescraped</w:t>
      </w:r>
      <w:proofErr w:type="spellEnd"/>
      <w:r w:rsidRPr="00AB4F87">
        <w:rPr>
          <w:lang w:val="en-US"/>
        </w:rPr>
        <w:t xml:space="preserve"> on a different day</w:t>
      </w:r>
      <w:r w:rsidR="002E6878">
        <w:rPr>
          <w:lang w:val="en-US"/>
        </w:rPr>
        <w:t xml:space="preserve"> (usually the next </w:t>
      </w:r>
      <w:r w:rsidR="00CE4F03">
        <w:rPr>
          <w:lang w:val="en-US"/>
        </w:rPr>
        <w:t>one</w:t>
      </w:r>
      <w:r w:rsidR="002E6878">
        <w:rPr>
          <w:lang w:val="en-US"/>
        </w:rPr>
        <w:t>)</w:t>
      </w:r>
      <w:r w:rsidRPr="00AB4F87">
        <w:rPr>
          <w:lang w:val="en-US"/>
        </w:rPr>
        <w:t xml:space="preserve">. This explains the mismatch in time points in some weeks. Furthermore, a period of erratic scraping occurred around late 2017 and early 2018, which was the result of personnel change in the office and </w:t>
      </w:r>
      <w:r w:rsidR="002E6878">
        <w:rPr>
          <w:lang w:val="en-US"/>
        </w:rPr>
        <w:t xml:space="preserve">other </w:t>
      </w:r>
      <w:r w:rsidRPr="00AB4F87">
        <w:rPr>
          <w:lang w:val="en-US"/>
        </w:rPr>
        <w:t xml:space="preserve">aggravating factors related to third party scrapers’ shortcomings. Between December and February only 4 observations were recorded, </w:t>
      </w:r>
      <w:r w:rsidR="002E6878">
        <w:rPr>
          <w:lang w:val="en-US"/>
        </w:rPr>
        <w:t>with at least one scrape a month</w:t>
      </w:r>
      <w:r w:rsidRPr="00AB4F87">
        <w:rPr>
          <w:lang w:val="en-US"/>
        </w:rPr>
        <w:t xml:space="preserve">. Due to the change in staff the method of scraping is different between the two periods (pre- and post-2018, respectively), but the </w:t>
      </w:r>
      <w:r w:rsidR="002E6878">
        <w:rPr>
          <w:lang w:val="en-US"/>
        </w:rPr>
        <w:t xml:space="preserve">scraped </w:t>
      </w:r>
      <w:r w:rsidRPr="00AB4F87">
        <w:rPr>
          <w:lang w:val="en-US"/>
        </w:rPr>
        <w:t>content is the same in both.</w:t>
      </w:r>
      <w:r w:rsidR="00CE4F03">
        <w:rPr>
          <w:lang w:val="en-US"/>
        </w:rPr>
        <w:t xml:space="preserve"> The time series for both and their sum can be seen in the above figure (</w:t>
      </w:r>
      <w:r w:rsidR="00CE4F03">
        <w:rPr>
          <w:lang w:val="en-US"/>
        </w:rPr>
        <w:fldChar w:fldCharType="begin"/>
      </w:r>
      <w:r w:rsidR="00CE4F03">
        <w:rPr>
          <w:lang w:val="en-US"/>
        </w:rPr>
        <w:instrText xml:space="preserve"> REF _Ref39745799 \h </w:instrText>
      </w:r>
      <w:r w:rsidR="00CE4F03">
        <w:rPr>
          <w:lang w:val="en-US"/>
        </w:rPr>
      </w:r>
      <w:r w:rsidR="00CE4F03">
        <w:rPr>
          <w:lang w:val="en-US"/>
        </w:rPr>
        <w:fldChar w:fldCharType="separate"/>
      </w:r>
      <w:r w:rsidR="00CE4F03" w:rsidRPr="00E30D5B">
        <w:rPr>
          <w:rStyle w:val="SubtleEmphasis"/>
        </w:rPr>
        <w:t>Figure 1</w:t>
      </w:r>
      <w:r w:rsidR="00CE4F03">
        <w:rPr>
          <w:lang w:val="en-US"/>
        </w:rPr>
        <w:fldChar w:fldCharType="end"/>
      </w:r>
      <w:r w:rsidR="00CE4F03">
        <w:rPr>
          <w:lang w:val="en-US"/>
        </w:rPr>
        <w:t>), as well as the period with loss of data</w:t>
      </w:r>
      <w:r w:rsidR="004455DA">
        <w:rPr>
          <w:lang w:val="en-US"/>
        </w:rPr>
        <w:t xml:space="preserve"> in pink</w:t>
      </w:r>
      <w:r w:rsidR="00CE4F03">
        <w:rPr>
          <w:lang w:val="en-US"/>
        </w:rPr>
        <w:t>.</w:t>
      </w:r>
    </w:p>
    <w:p w:rsidR="005E01AF" w:rsidRPr="00AB4F87" w:rsidRDefault="004455DA" w:rsidP="005E01AF">
      <w:pPr>
        <w:rPr>
          <w:lang w:val="en-US"/>
        </w:rPr>
      </w:pPr>
      <w:r>
        <w:rPr>
          <w:lang w:val="en-US"/>
        </w:rPr>
        <w:t>T</w:t>
      </w:r>
      <w:r w:rsidR="005E01AF" w:rsidRPr="00AB4F87">
        <w:rPr>
          <w:lang w:val="en-US"/>
        </w:rPr>
        <w:t>argets of scraping are whole lists of job advertisements</w:t>
      </w:r>
      <w:r w:rsidR="002E6878">
        <w:rPr>
          <w:lang w:val="en-US"/>
        </w:rPr>
        <w:t xml:space="preserve"> present on each job portal</w:t>
      </w:r>
      <w:r w:rsidR="005E01AF" w:rsidRPr="00AB4F87">
        <w:rPr>
          <w:lang w:val="en-US"/>
        </w:rPr>
        <w:t>, which inc</w:t>
      </w:r>
      <w:r w:rsidR="002E6878">
        <w:rPr>
          <w:lang w:val="en-US"/>
        </w:rPr>
        <w:t>lude a lot of extra information</w:t>
      </w:r>
      <w:r w:rsidR="005E01AF" w:rsidRPr="00AB4F87">
        <w:rPr>
          <w:lang w:val="en-US"/>
        </w:rPr>
        <w:t xml:space="preserve"> that might be useful in the future. These data are semi-structured, with a lot of fields easily classified and an unstructured job description. However, in this analysis we focused only on the total number of </w:t>
      </w:r>
      <w:r w:rsidR="00AB4F87">
        <w:rPr>
          <w:lang w:val="en-US"/>
        </w:rPr>
        <w:t>OJA</w:t>
      </w:r>
      <w:r w:rsidR="005E01AF" w:rsidRPr="00AB4F87">
        <w:rPr>
          <w:lang w:val="en-US"/>
        </w:rPr>
        <w:t>s. In general, MZ data represent a third, while MD data represent the other two thirds of all scraped data. There is a clear yearly seasonality with peaks in the summer and</w:t>
      </w:r>
      <w:r w:rsidR="002E6878">
        <w:rPr>
          <w:lang w:val="en-US"/>
        </w:rPr>
        <w:t xml:space="preserve"> has the</w:t>
      </w:r>
      <w:r w:rsidR="005E01AF" w:rsidRPr="00AB4F87">
        <w:rPr>
          <w:lang w:val="en-US"/>
        </w:rPr>
        <w:t xml:space="preserve"> lowest point round around New Year. Up until the last few months, the number of </w:t>
      </w:r>
      <w:r w:rsidR="00AB4F87">
        <w:rPr>
          <w:lang w:val="en-US"/>
        </w:rPr>
        <w:t>OJA</w:t>
      </w:r>
      <w:r w:rsidR="005E01AF" w:rsidRPr="00AB4F87">
        <w:rPr>
          <w:lang w:val="en-US"/>
        </w:rPr>
        <w:t xml:space="preserve">s </w:t>
      </w:r>
      <w:r w:rsidR="00202AE1">
        <w:rPr>
          <w:lang w:val="en-US"/>
        </w:rPr>
        <w:t>was quite stable; however from mid-February</w:t>
      </w:r>
      <w:r w:rsidR="005E01AF" w:rsidRPr="00AB4F87">
        <w:rPr>
          <w:lang w:val="en-US"/>
        </w:rPr>
        <w:t xml:space="preserve"> 2020 there is a clear and uncharacteristic trend downwards, which can probably be attributed to the effect of the COVID-19 virus. It must be explicitly stated, that this is not a scraping error, the number of </w:t>
      </w:r>
      <w:r w:rsidR="00AB4F87">
        <w:rPr>
          <w:lang w:val="en-US"/>
        </w:rPr>
        <w:t>OJA</w:t>
      </w:r>
      <w:r w:rsidR="005E01AF" w:rsidRPr="00AB4F87">
        <w:rPr>
          <w:lang w:val="en-US"/>
        </w:rPr>
        <w:t xml:space="preserve">s on both pages have declined steeply. </w:t>
      </w:r>
    </w:p>
    <w:p w:rsidR="005E01AF" w:rsidRPr="00AB4F87" w:rsidRDefault="005E01AF" w:rsidP="005E01AF">
      <w:pPr>
        <w:pStyle w:val="Heading2"/>
        <w:rPr>
          <w:lang w:val="en-US"/>
        </w:rPr>
      </w:pPr>
      <w:bookmarkStart w:id="8" w:name="_Toc39751806"/>
      <w:r w:rsidRPr="00AB4F87">
        <w:rPr>
          <w:lang w:val="en-US"/>
        </w:rPr>
        <w:t>Turnover from the sale of services: VAT and Indices</w:t>
      </w:r>
      <w:bookmarkEnd w:id="8"/>
    </w:p>
    <w:p w:rsidR="00AB4F87" w:rsidRPr="00AB4F87" w:rsidRDefault="005E01AF" w:rsidP="00AB4F87">
      <w:pPr>
        <w:keepNext/>
        <w:rPr>
          <w:lang w:val="en-US"/>
        </w:rPr>
      </w:pPr>
      <w:r w:rsidRPr="00AB4F87">
        <w:rPr>
          <w:lang w:val="en-US"/>
        </w:rPr>
        <w:t>The target variables are the VAT value from the turnover from the sale of services and its index.</w:t>
      </w:r>
    </w:p>
    <w:p w:rsidR="005E01AF" w:rsidRPr="00AB4F87" w:rsidRDefault="005E01AF" w:rsidP="005E01AF">
      <w:pPr>
        <w:keepNext/>
        <w:jc w:val="center"/>
        <w:rPr>
          <w:lang w:val="en-US"/>
        </w:rPr>
      </w:pPr>
      <w:r w:rsidRPr="00AB4F87">
        <w:rPr>
          <w:lang w:val="en-US"/>
        </w:rPr>
        <w:t xml:space="preserve"> </w:t>
      </w:r>
      <w:r w:rsidRPr="00AB4F87">
        <w:rPr>
          <w:noProof/>
          <w:lang w:val="en-US" w:eastAsia="en-US"/>
        </w:rPr>
        <w:drawing>
          <wp:inline distT="0" distB="0" distL="0" distR="0" wp14:anchorId="11F28057" wp14:editId="1F324F84">
            <wp:extent cx="4723075" cy="3410998"/>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29128" cy="3415369"/>
                    </a:xfrm>
                    <a:prstGeom prst="rect">
                      <a:avLst/>
                    </a:prstGeom>
                  </pic:spPr>
                </pic:pic>
              </a:graphicData>
            </a:graphic>
          </wp:inline>
        </w:drawing>
      </w:r>
    </w:p>
    <w:p w:rsidR="005E01AF" w:rsidRPr="00E30D5B" w:rsidRDefault="005E01AF" w:rsidP="00AB4F87">
      <w:pPr>
        <w:pStyle w:val="Caption"/>
        <w:rPr>
          <w:rStyle w:val="SubtleEmphasis"/>
        </w:rPr>
      </w:pPr>
      <w:bookmarkStart w:id="9" w:name="_Toc39751813"/>
      <w:r w:rsidRPr="00E30D5B">
        <w:rPr>
          <w:rStyle w:val="SubtleEmphasis"/>
        </w:rPr>
        <w:t xml:space="preserve">Figure </w:t>
      </w:r>
      <w:r w:rsidRPr="00E30D5B">
        <w:rPr>
          <w:rStyle w:val="SubtleEmphasis"/>
        </w:rPr>
        <w:fldChar w:fldCharType="begin"/>
      </w:r>
      <w:r w:rsidRPr="00E30D5B">
        <w:rPr>
          <w:rStyle w:val="SubtleEmphasis"/>
        </w:rPr>
        <w:instrText xml:space="preserve"> SEQ Figure \* ARABIC </w:instrText>
      </w:r>
      <w:r w:rsidRPr="00E30D5B">
        <w:rPr>
          <w:rStyle w:val="SubtleEmphasis"/>
        </w:rPr>
        <w:fldChar w:fldCharType="separate"/>
      </w:r>
      <w:r w:rsidRPr="00E30D5B">
        <w:rPr>
          <w:rStyle w:val="SubtleEmphasis"/>
        </w:rPr>
        <w:t>2</w:t>
      </w:r>
      <w:r w:rsidRPr="00E30D5B">
        <w:rPr>
          <w:rStyle w:val="SubtleEmphasis"/>
        </w:rPr>
        <w:fldChar w:fldCharType="end"/>
      </w:r>
      <w:r w:rsidRPr="00E30D5B">
        <w:rPr>
          <w:rStyle w:val="SubtleEmphasis"/>
        </w:rPr>
        <w:t>: The Index and VAT series; the scale's color on each side corresponds to the line color.</w:t>
      </w:r>
      <w:bookmarkEnd w:id="9"/>
    </w:p>
    <w:p w:rsidR="005E01AF" w:rsidRPr="00AB4F87" w:rsidRDefault="005E01AF" w:rsidP="005E01AF">
      <w:pPr>
        <w:rPr>
          <w:lang w:val="en-US"/>
        </w:rPr>
      </w:pPr>
      <w:r w:rsidRPr="00AB4F87">
        <w:rPr>
          <w:lang w:val="en-US"/>
        </w:rPr>
        <w:t xml:space="preserve">These statistics are used in the calculation of the country’s GDP by </w:t>
      </w:r>
      <w:r w:rsidR="00202AE1">
        <w:rPr>
          <w:lang w:val="en-US"/>
        </w:rPr>
        <w:t>the</w:t>
      </w:r>
      <w:r w:rsidRPr="00AB4F87">
        <w:rPr>
          <w:lang w:val="en-US"/>
        </w:rPr>
        <w:t xml:space="preserve"> </w:t>
      </w:r>
      <w:r w:rsidR="00202AE1">
        <w:rPr>
          <w:lang w:val="en-US"/>
        </w:rPr>
        <w:t>N</w:t>
      </w:r>
      <w:r w:rsidRPr="00AB4F87">
        <w:rPr>
          <w:lang w:val="en-US"/>
        </w:rPr>
        <w:t xml:space="preserve">ational </w:t>
      </w:r>
      <w:r w:rsidR="00202AE1">
        <w:rPr>
          <w:lang w:val="en-US"/>
        </w:rPr>
        <w:t>A</w:t>
      </w:r>
      <w:r w:rsidRPr="00AB4F87">
        <w:rPr>
          <w:lang w:val="en-US"/>
        </w:rPr>
        <w:t xml:space="preserve">ccounts department. They are prepared every month </w:t>
      </w:r>
      <w:r w:rsidR="002E6878">
        <w:rPr>
          <w:lang w:val="en-US"/>
        </w:rPr>
        <w:t>with</w:t>
      </w:r>
      <w:r w:rsidRPr="00AB4F87">
        <w:rPr>
          <w:lang w:val="en-US"/>
        </w:rPr>
        <w:t xml:space="preserve"> a</w:t>
      </w:r>
      <w:r w:rsidR="002E6878">
        <w:rPr>
          <w:lang w:val="en-US"/>
        </w:rPr>
        <w:t xml:space="preserve"> rather long</w:t>
      </w:r>
      <w:r w:rsidRPr="00AB4F87">
        <w:rPr>
          <w:lang w:val="en-US"/>
        </w:rPr>
        <w:t xml:space="preserve"> </w:t>
      </w:r>
      <m:oMath>
        <m:r>
          <w:rPr>
            <w:rFonts w:ascii="Cambria Math" w:hAnsi="Cambria Math"/>
            <w:lang w:val="en-US"/>
          </w:rPr>
          <m:t>t+(50-60)</m:t>
        </m:r>
      </m:oMath>
      <w:r w:rsidRPr="00AB4F87">
        <w:rPr>
          <w:lang w:val="en-US"/>
        </w:rPr>
        <w:t xml:space="preserve"> delay, which initially prompted our analysis. </w:t>
      </w:r>
    </w:p>
    <w:p w:rsidR="00C70CC5" w:rsidRPr="00AB4F87" w:rsidRDefault="00C70CC5" w:rsidP="007A1798">
      <w:pPr>
        <w:rPr>
          <w:lang w:val="en-US"/>
        </w:rPr>
      </w:pPr>
    </w:p>
    <w:p w:rsidR="00AB4F87" w:rsidRPr="00AB4F87" w:rsidRDefault="00AB4F87" w:rsidP="00AB4F87">
      <w:pPr>
        <w:pStyle w:val="Heading1"/>
        <w:rPr>
          <w:lang w:val="en-US"/>
        </w:rPr>
      </w:pPr>
      <w:bookmarkStart w:id="10" w:name="_Toc39751807"/>
      <w:r w:rsidRPr="00AB4F87">
        <w:rPr>
          <w:lang w:val="en-US"/>
        </w:rPr>
        <w:lastRenderedPageBreak/>
        <w:t>Researching models</w:t>
      </w:r>
      <w:bookmarkEnd w:id="10"/>
    </w:p>
    <w:p w:rsidR="00AB4F87" w:rsidRPr="00AB4F87" w:rsidRDefault="00AB4F87" w:rsidP="00AB4F87">
      <w:pPr>
        <w:rPr>
          <w:lang w:val="en-US"/>
        </w:rPr>
      </w:pPr>
      <w:r w:rsidRPr="00AB4F87">
        <w:rPr>
          <w:lang w:val="en-US"/>
        </w:rPr>
        <w:t xml:space="preserve">We have tried to transform </w:t>
      </w:r>
      <w:r>
        <w:rPr>
          <w:lang w:val="en-US"/>
        </w:rPr>
        <w:t>OJA</w:t>
      </w:r>
      <w:r w:rsidRPr="00AB4F87">
        <w:rPr>
          <w:lang w:val="en-US"/>
        </w:rPr>
        <w:t xml:space="preserve"> data in a few different ways. </w:t>
      </w:r>
      <w:r w:rsidR="00202AE1">
        <w:rPr>
          <w:lang w:val="en-US"/>
        </w:rPr>
        <w:t>First we analyzed visually the daily periods and monthly data (</w:t>
      </w:r>
      <w:r w:rsidR="00202AE1">
        <w:rPr>
          <w:lang w:val="en-US"/>
        </w:rPr>
        <w:fldChar w:fldCharType="begin"/>
      </w:r>
      <w:r w:rsidR="00202AE1">
        <w:rPr>
          <w:lang w:val="en-US"/>
        </w:rPr>
        <w:instrText xml:space="preserve"> REF _Ref39738395 \h </w:instrText>
      </w:r>
      <w:r w:rsidR="00202AE1">
        <w:rPr>
          <w:lang w:val="en-US"/>
        </w:rPr>
      </w:r>
      <w:r w:rsidR="00202AE1">
        <w:rPr>
          <w:lang w:val="en-US"/>
        </w:rPr>
        <w:fldChar w:fldCharType="separate"/>
      </w:r>
      <w:r w:rsidR="00202AE1" w:rsidRPr="00E30D5B">
        <w:rPr>
          <w:rStyle w:val="SubtleEmphasis"/>
        </w:rPr>
        <w:t>Figure 3</w:t>
      </w:r>
      <w:r w:rsidR="00202AE1">
        <w:rPr>
          <w:lang w:val="en-US"/>
        </w:rPr>
        <w:fldChar w:fldCharType="end"/>
      </w:r>
      <w:r w:rsidR="00202AE1">
        <w:rPr>
          <w:lang w:val="en-US"/>
        </w:rPr>
        <w:t xml:space="preserve"> and </w:t>
      </w:r>
      <w:r w:rsidR="00202AE1">
        <w:rPr>
          <w:lang w:val="en-US"/>
        </w:rPr>
        <w:fldChar w:fldCharType="begin"/>
      </w:r>
      <w:r w:rsidR="00202AE1">
        <w:rPr>
          <w:lang w:val="en-US"/>
        </w:rPr>
        <w:instrText xml:space="preserve"> REF _Ref39738475 \h </w:instrText>
      </w:r>
      <w:r w:rsidR="00202AE1">
        <w:rPr>
          <w:lang w:val="en-US"/>
        </w:rPr>
      </w:r>
      <w:r w:rsidR="00202AE1">
        <w:rPr>
          <w:lang w:val="en-US"/>
        </w:rPr>
        <w:fldChar w:fldCharType="separate"/>
      </w:r>
      <w:r w:rsidR="00202AE1" w:rsidRPr="00E30D5B">
        <w:rPr>
          <w:rStyle w:val="SubtleEmphasis"/>
          <w:lang w:val="en-GB"/>
        </w:rPr>
        <w:t>Figure 4</w:t>
      </w:r>
      <w:r w:rsidR="00202AE1">
        <w:rPr>
          <w:lang w:val="en-US"/>
        </w:rPr>
        <w:fldChar w:fldCharType="end"/>
      </w:r>
      <w:r w:rsidR="00202AE1">
        <w:rPr>
          <w:lang w:val="en-US"/>
        </w:rPr>
        <w:t>). The next step</w:t>
      </w:r>
      <w:r w:rsidRPr="00AB4F87">
        <w:rPr>
          <w:lang w:val="en-US"/>
        </w:rPr>
        <w:t xml:space="preserve"> was to sum weekly data for every month and use the sums as a monthly series. This was discarded in favor of an average of weekly data on a monthly basis, to preserve the scale of observations between shorter and longer months and to account for the erratic scraping period.</w:t>
      </w:r>
    </w:p>
    <w:p w:rsidR="00AB4F87" w:rsidRPr="00AB4F87" w:rsidRDefault="00AB4F87" w:rsidP="00AB4F87">
      <w:pPr>
        <w:rPr>
          <w:lang w:val="en-US"/>
        </w:rPr>
      </w:pPr>
      <w:r w:rsidRPr="00AB4F87">
        <w:rPr>
          <w:lang w:val="en-US"/>
        </w:rPr>
        <w:t xml:space="preserve">All series were split into a training part (January 2017-December2019) and testing part (January 2020 and onward). This means that the training part consists of 36 data points and the test part 2 data points for economic indicators and 4 points for </w:t>
      </w:r>
      <w:r>
        <w:rPr>
          <w:lang w:val="en-US"/>
        </w:rPr>
        <w:t>OJA</w:t>
      </w:r>
      <w:r w:rsidRPr="00AB4F87">
        <w:rPr>
          <w:lang w:val="en-US"/>
        </w:rPr>
        <w:t xml:space="preserve"> data. Here already an issue with the shortness of our data is apparent.</w:t>
      </w:r>
      <w:r w:rsidR="0065157D">
        <w:rPr>
          <w:lang w:val="en-US"/>
        </w:rPr>
        <w:t xml:space="preserve"> Due to the low number of observations, we had to include the uncharacteristic fall into the test </w:t>
      </w:r>
      <w:proofErr w:type="gramStart"/>
      <w:r w:rsidR="0065157D">
        <w:rPr>
          <w:lang w:val="en-US"/>
        </w:rPr>
        <w:t>data,</w:t>
      </w:r>
      <w:proofErr w:type="gramEnd"/>
      <w:r w:rsidR="0065157D">
        <w:rPr>
          <w:lang w:val="en-US"/>
        </w:rPr>
        <w:t xml:space="preserve"> otherwise we would not have enough test periods.</w:t>
      </w:r>
    </w:p>
    <w:p w:rsidR="00AB4F87" w:rsidRPr="00AB4F87" w:rsidRDefault="00AB4F87" w:rsidP="00AB4F87">
      <w:pPr>
        <w:rPr>
          <w:lang w:val="en-US"/>
        </w:rPr>
      </w:pPr>
      <w:r w:rsidRPr="00AB4F87">
        <w:rPr>
          <w:lang w:val="en-US"/>
        </w:rPr>
        <w:t xml:space="preserve">Consider the correlation values between </w:t>
      </w:r>
      <w:r w:rsidR="0065157D">
        <w:rPr>
          <w:lang w:val="en-US"/>
        </w:rPr>
        <w:t xml:space="preserve">both </w:t>
      </w:r>
      <w:r w:rsidRPr="00AB4F87">
        <w:rPr>
          <w:lang w:val="en-US"/>
        </w:rPr>
        <w:t>training series:</w:t>
      </w:r>
    </w:p>
    <w:tbl>
      <w:tblPr>
        <w:tblStyle w:val="TableGrid"/>
        <w:tblW w:w="0" w:type="auto"/>
        <w:tblLook w:val="04A0" w:firstRow="1" w:lastRow="0" w:firstColumn="1" w:lastColumn="0" w:noHBand="0" w:noVBand="1"/>
      </w:tblPr>
      <w:tblGrid>
        <w:gridCol w:w="2299"/>
        <w:gridCol w:w="2326"/>
        <w:gridCol w:w="2362"/>
        <w:gridCol w:w="2301"/>
      </w:tblGrid>
      <w:tr w:rsidR="00AB4F87" w:rsidRPr="00AB4F87" w:rsidTr="00AB4F87">
        <w:tc>
          <w:tcPr>
            <w:tcW w:w="2405" w:type="dxa"/>
          </w:tcPr>
          <w:p w:rsidR="00AB4F87" w:rsidRPr="00AB4F87" w:rsidRDefault="00AB4F87" w:rsidP="00AB4F87">
            <w:pPr>
              <w:rPr>
                <w:lang w:val="en-US"/>
              </w:rPr>
            </w:pPr>
          </w:p>
        </w:tc>
        <w:tc>
          <w:tcPr>
            <w:tcW w:w="2405" w:type="dxa"/>
          </w:tcPr>
          <w:p w:rsidR="00AB4F87" w:rsidRPr="00AB4F87" w:rsidRDefault="00AB4F87" w:rsidP="00AB4F87">
            <w:pPr>
              <w:jc w:val="center"/>
              <w:rPr>
                <w:lang w:val="en-US"/>
              </w:rPr>
            </w:pPr>
            <w:proofErr w:type="spellStart"/>
            <w:r w:rsidRPr="00AB4F87">
              <w:rPr>
                <w:lang w:val="en-US"/>
              </w:rPr>
              <w:t>MojeDelo</w:t>
            </w:r>
            <w:proofErr w:type="spellEnd"/>
            <w:r w:rsidRPr="00AB4F87">
              <w:rPr>
                <w:lang w:val="en-US"/>
              </w:rPr>
              <w:t xml:space="preserve"> </w:t>
            </w:r>
            <w:r>
              <w:rPr>
                <w:lang w:val="en-US"/>
              </w:rPr>
              <w:t>OJA</w:t>
            </w:r>
          </w:p>
        </w:tc>
        <w:tc>
          <w:tcPr>
            <w:tcW w:w="2406" w:type="dxa"/>
          </w:tcPr>
          <w:p w:rsidR="00AB4F87" w:rsidRPr="00AB4F87" w:rsidRDefault="00AB4F87" w:rsidP="00AB4F87">
            <w:pPr>
              <w:jc w:val="center"/>
              <w:rPr>
                <w:lang w:val="en-US"/>
              </w:rPr>
            </w:pPr>
            <w:proofErr w:type="spellStart"/>
            <w:r w:rsidRPr="00AB4F87">
              <w:rPr>
                <w:lang w:val="en-US"/>
              </w:rPr>
              <w:t>MojaZaposlitev</w:t>
            </w:r>
            <w:proofErr w:type="spellEnd"/>
            <w:r w:rsidRPr="00AB4F87">
              <w:rPr>
                <w:lang w:val="en-US"/>
              </w:rPr>
              <w:t xml:space="preserve"> </w:t>
            </w:r>
            <w:r>
              <w:rPr>
                <w:lang w:val="en-US"/>
              </w:rPr>
              <w:t>OJA</w:t>
            </w:r>
          </w:p>
        </w:tc>
        <w:tc>
          <w:tcPr>
            <w:tcW w:w="2406" w:type="dxa"/>
          </w:tcPr>
          <w:p w:rsidR="00AB4F87" w:rsidRPr="00AB4F87" w:rsidRDefault="00AB4F87" w:rsidP="00AB4F87">
            <w:pPr>
              <w:jc w:val="center"/>
              <w:rPr>
                <w:lang w:val="en-US"/>
              </w:rPr>
            </w:pPr>
            <w:r w:rsidRPr="00AB4F87">
              <w:rPr>
                <w:lang w:val="en-US"/>
              </w:rPr>
              <w:t>Sum of both</w:t>
            </w:r>
          </w:p>
        </w:tc>
      </w:tr>
      <w:tr w:rsidR="00AB4F87" w:rsidRPr="00AB4F87" w:rsidTr="00AB4F87">
        <w:tc>
          <w:tcPr>
            <w:tcW w:w="2405" w:type="dxa"/>
          </w:tcPr>
          <w:p w:rsidR="00AB4F87" w:rsidRPr="00AB4F87" w:rsidRDefault="00AB4F87" w:rsidP="00AB4F87">
            <w:pPr>
              <w:rPr>
                <w:lang w:val="en-US"/>
              </w:rPr>
            </w:pPr>
            <w:r w:rsidRPr="00AB4F87">
              <w:rPr>
                <w:lang w:val="en-US"/>
              </w:rPr>
              <w:t>VAT</w:t>
            </w:r>
          </w:p>
        </w:tc>
        <w:tc>
          <w:tcPr>
            <w:tcW w:w="2405" w:type="dxa"/>
          </w:tcPr>
          <w:p w:rsidR="00AB4F87" w:rsidRPr="00AB4F87" w:rsidRDefault="00AB4F87" w:rsidP="00AB4F87">
            <w:pPr>
              <w:jc w:val="right"/>
              <w:rPr>
                <w:lang w:val="en-US"/>
              </w:rPr>
            </w:pPr>
            <w:r w:rsidRPr="00AB4F87">
              <w:rPr>
                <w:lang w:val="en-US"/>
              </w:rPr>
              <w:t>0.094</w:t>
            </w:r>
          </w:p>
        </w:tc>
        <w:tc>
          <w:tcPr>
            <w:tcW w:w="2406" w:type="dxa"/>
          </w:tcPr>
          <w:p w:rsidR="00AB4F87" w:rsidRPr="00AB4F87" w:rsidRDefault="00AB4F87" w:rsidP="00AB4F87">
            <w:pPr>
              <w:jc w:val="right"/>
              <w:rPr>
                <w:lang w:val="en-US"/>
              </w:rPr>
            </w:pPr>
            <w:r w:rsidRPr="00AB4F87">
              <w:rPr>
                <w:lang w:val="en-US"/>
              </w:rPr>
              <w:t>0.113</w:t>
            </w:r>
          </w:p>
        </w:tc>
        <w:tc>
          <w:tcPr>
            <w:tcW w:w="2406" w:type="dxa"/>
          </w:tcPr>
          <w:p w:rsidR="00AB4F87" w:rsidRPr="00AB4F87" w:rsidRDefault="00AB4F87" w:rsidP="00AB4F87">
            <w:pPr>
              <w:keepNext/>
              <w:jc w:val="right"/>
              <w:rPr>
                <w:lang w:val="en-US"/>
              </w:rPr>
            </w:pPr>
            <w:r w:rsidRPr="00AB4F87">
              <w:rPr>
                <w:lang w:val="en-US"/>
              </w:rPr>
              <w:t>0.108</w:t>
            </w:r>
          </w:p>
        </w:tc>
      </w:tr>
      <w:tr w:rsidR="00AB4F87" w:rsidRPr="00AB4F87" w:rsidTr="00AB4F87">
        <w:tc>
          <w:tcPr>
            <w:tcW w:w="2405" w:type="dxa"/>
          </w:tcPr>
          <w:p w:rsidR="00AB4F87" w:rsidRPr="00AB4F87" w:rsidRDefault="00AB4F87" w:rsidP="00AB4F87">
            <w:pPr>
              <w:rPr>
                <w:lang w:val="en-US"/>
              </w:rPr>
            </w:pPr>
            <w:r w:rsidRPr="00AB4F87">
              <w:rPr>
                <w:lang w:val="en-US"/>
              </w:rPr>
              <w:t>Index</w:t>
            </w:r>
          </w:p>
        </w:tc>
        <w:tc>
          <w:tcPr>
            <w:tcW w:w="2405" w:type="dxa"/>
          </w:tcPr>
          <w:p w:rsidR="00AB4F87" w:rsidRPr="00AB4F87" w:rsidRDefault="00AB4F87" w:rsidP="00AB4F87">
            <w:pPr>
              <w:jc w:val="right"/>
              <w:rPr>
                <w:lang w:val="en-US"/>
              </w:rPr>
            </w:pPr>
            <w:r w:rsidRPr="00AB4F87">
              <w:rPr>
                <w:lang w:val="en-US"/>
              </w:rPr>
              <w:t>0.346</w:t>
            </w:r>
          </w:p>
        </w:tc>
        <w:tc>
          <w:tcPr>
            <w:tcW w:w="2406" w:type="dxa"/>
          </w:tcPr>
          <w:p w:rsidR="00AB4F87" w:rsidRPr="00AB4F87" w:rsidRDefault="00AB4F87" w:rsidP="00AB4F87">
            <w:pPr>
              <w:jc w:val="right"/>
              <w:rPr>
                <w:lang w:val="en-US"/>
              </w:rPr>
            </w:pPr>
            <w:r w:rsidRPr="00AB4F87">
              <w:rPr>
                <w:lang w:val="en-US"/>
              </w:rPr>
              <w:t>0.261</w:t>
            </w:r>
          </w:p>
        </w:tc>
        <w:tc>
          <w:tcPr>
            <w:tcW w:w="2406" w:type="dxa"/>
          </w:tcPr>
          <w:p w:rsidR="00AB4F87" w:rsidRPr="00AB4F87" w:rsidRDefault="00AB4F87" w:rsidP="00AB4F87">
            <w:pPr>
              <w:jc w:val="right"/>
              <w:rPr>
                <w:lang w:val="en-US"/>
              </w:rPr>
            </w:pPr>
            <w:r w:rsidRPr="00AB4F87">
              <w:rPr>
                <w:lang w:val="en-US"/>
              </w:rPr>
              <w:t>0.347</w:t>
            </w:r>
          </w:p>
        </w:tc>
      </w:tr>
    </w:tbl>
    <w:p w:rsidR="00AB4F87" w:rsidRPr="00E30D5B" w:rsidRDefault="00AB4F87" w:rsidP="00AB4F87">
      <w:pPr>
        <w:pStyle w:val="Caption"/>
        <w:rPr>
          <w:rStyle w:val="SubtleEmphasis"/>
        </w:rPr>
      </w:pPr>
      <w:bookmarkStart w:id="11" w:name="_Toc39751820"/>
      <w:r w:rsidRPr="00E30D5B">
        <w:rPr>
          <w:rStyle w:val="SubtleEmphasis"/>
        </w:rPr>
        <w:t xml:space="preserve">Table </w:t>
      </w:r>
      <w:r w:rsidRPr="00E30D5B">
        <w:rPr>
          <w:rStyle w:val="SubtleEmphasis"/>
        </w:rPr>
        <w:fldChar w:fldCharType="begin"/>
      </w:r>
      <w:r w:rsidRPr="00E30D5B">
        <w:rPr>
          <w:rStyle w:val="SubtleEmphasis"/>
        </w:rPr>
        <w:instrText xml:space="preserve"> SEQ Table \* ARABIC </w:instrText>
      </w:r>
      <w:r w:rsidRPr="00E30D5B">
        <w:rPr>
          <w:rStyle w:val="SubtleEmphasis"/>
        </w:rPr>
        <w:fldChar w:fldCharType="separate"/>
      </w:r>
      <w:r w:rsidRPr="00E30D5B">
        <w:rPr>
          <w:rStyle w:val="SubtleEmphasis"/>
        </w:rPr>
        <w:t>1</w:t>
      </w:r>
      <w:r w:rsidRPr="00E30D5B">
        <w:rPr>
          <w:rStyle w:val="SubtleEmphasis"/>
        </w:rPr>
        <w:fldChar w:fldCharType="end"/>
      </w:r>
      <w:r w:rsidRPr="00E30D5B">
        <w:rPr>
          <w:rStyle w:val="SubtleEmphasis"/>
        </w:rPr>
        <w:t>: Correlations between economic indicators and OJAs</w:t>
      </w:r>
      <w:bookmarkEnd w:id="11"/>
    </w:p>
    <w:p w:rsidR="00AB4F87" w:rsidRPr="00AB4F87" w:rsidRDefault="00AB4F87" w:rsidP="00AB4F87">
      <w:pPr>
        <w:rPr>
          <w:lang w:val="en-US"/>
        </w:rPr>
      </w:pPr>
      <w:r w:rsidRPr="00AB4F87">
        <w:rPr>
          <w:lang w:val="en-US"/>
        </w:rPr>
        <w:t xml:space="preserve">There seems to be correlation </w:t>
      </w:r>
      <w:r w:rsidR="002E6878">
        <w:rPr>
          <w:lang w:val="en-US"/>
        </w:rPr>
        <w:t xml:space="preserve">present </w:t>
      </w:r>
      <w:r w:rsidRPr="00AB4F87">
        <w:rPr>
          <w:lang w:val="en-US"/>
        </w:rPr>
        <w:t>between our series, however they are much more pronounced with the Index. This is why from this point on we only worked on estimating the Index series.</w:t>
      </w:r>
    </w:p>
    <w:p w:rsidR="00AB4F87" w:rsidRPr="00AB4F87" w:rsidRDefault="00AB4F87" w:rsidP="00AB4F87">
      <w:pPr>
        <w:keepNext/>
        <w:rPr>
          <w:lang w:val="en-US"/>
        </w:rPr>
      </w:pPr>
      <w:r w:rsidRPr="00AB4F87">
        <w:rPr>
          <w:noProof/>
          <w:lang w:val="en-US" w:eastAsia="en-US"/>
        </w:rPr>
        <w:drawing>
          <wp:inline distT="0" distB="0" distL="0" distR="0" wp14:anchorId="631A0058" wp14:editId="778C260D">
            <wp:extent cx="5972810" cy="431355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72810" cy="4313555"/>
                    </a:xfrm>
                    <a:prstGeom prst="rect">
                      <a:avLst/>
                    </a:prstGeom>
                  </pic:spPr>
                </pic:pic>
              </a:graphicData>
            </a:graphic>
          </wp:inline>
        </w:drawing>
      </w:r>
    </w:p>
    <w:p w:rsidR="00AB4F87" w:rsidRPr="00E30D5B" w:rsidRDefault="00AB4F87" w:rsidP="00AB4F87">
      <w:pPr>
        <w:pStyle w:val="Caption"/>
        <w:rPr>
          <w:rStyle w:val="SubtleEmphasis"/>
        </w:rPr>
      </w:pPr>
      <w:bookmarkStart w:id="12" w:name="_Ref39738395"/>
      <w:bookmarkStart w:id="13" w:name="_Ref39738388"/>
      <w:bookmarkStart w:id="14" w:name="_Toc39751814"/>
      <w:r w:rsidRPr="00E30D5B">
        <w:rPr>
          <w:rStyle w:val="SubtleEmphasis"/>
        </w:rPr>
        <w:t xml:space="preserve">Figure </w:t>
      </w:r>
      <w:r w:rsidRPr="00E30D5B">
        <w:rPr>
          <w:rStyle w:val="SubtleEmphasis"/>
        </w:rPr>
        <w:fldChar w:fldCharType="begin"/>
      </w:r>
      <w:r w:rsidRPr="00E30D5B">
        <w:rPr>
          <w:rStyle w:val="SubtleEmphasis"/>
        </w:rPr>
        <w:instrText xml:space="preserve"> SEQ Figure \* ARABIC </w:instrText>
      </w:r>
      <w:r w:rsidRPr="00E30D5B">
        <w:rPr>
          <w:rStyle w:val="SubtleEmphasis"/>
        </w:rPr>
        <w:fldChar w:fldCharType="separate"/>
      </w:r>
      <w:r w:rsidR="00E30D5B" w:rsidRPr="00E30D5B">
        <w:rPr>
          <w:rStyle w:val="SubtleEmphasis"/>
        </w:rPr>
        <w:t>3</w:t>
      </w:r>
      <w:r w:rsidRPr="00E30D5B">
        <w:rPr>
          <w:rStyle w:val="SubtleEmphasis"/>
        </w:rPr>
        <w:fldChar w:fldCharType="end"/>
      </w:r>
      <w:bookmarkEnd w:id="12"/>
      <w:r w:rsidRPr="00E30D5B">
        <w:rPr>
          <w:rStyle w:val="SubtleEmphasis"/>
        </w:rPr>
        <w:t>: VAT and OJA series</w:t>
      </w:r>
      <w:bookmarkEnd w:id="13"/>
      <w:bookmarkEnd w:id="14"/>
    </w:p>
    <w:p w:rsidR="00AB4F87" w:rsidRPr="00AB4F87" w:rsidRDefault="00AB4F87" w:rsidP="00AB4F87">
      <w:pPr>
        <w:rPr>
          <w:lang w:val="en-US"/>
        </w:rPr>
      </w:pPr>
      <w:r w:rsidRPr="00AB4F87">
        <w:rPr>
          <w:lang w:val="en-US"/>
        </w:rPr>
        <w:lastRenderedPageBreak/>
        <w:t xml:space="preserve">In the next chapters, we will show our results for a linear regression model and an ARIMAX model that estimates an economic indicator with help from </w:t>
      </w:r>
      <w:r>
        <w:rPr>
          <w:lang w:val="en-US"/>
        </w:rPr>
        <w:t>OJA</w:t>
      </w:r>
      <w:r w:rsidRPr="00AB4F87">
        <w:rPr>
          <w:lang w:val="en-US"/>
        </w:rPr>
        <w:t xml:space="preserve"> data. Above</w:t>
      </w:r>
      <w:r w:rsidR="00E30D5B">
        <w:rPr>
          <w:lang w:val="en-US"/>
        </w:rPr>
        <w:t xml:space="preserve"> (</w:t>
      </w:r>
      <w:r w:rsidR="00E30D5B" w:rsidRPr="00E30D5B">
        <w:rPr>
          <w:lang w:val="en-US"/>
        </w:rPr>
        <w:fldChar w:fldCharType="begin"/>
      </w:r>
      <w:r w:rsidR="00E30D5B" w:rsidRPr="00E30D5B">
        <w:rPr>
          <w:lang w:val="en-US"/>
        </w:rPr>
        <w:instrText xml:space="preserve"> REF _Ref39738395 \h </w:instrText>
      </w:r>
      <w:r w:rsidR="00E30D5B" w:rsidRPr="00E30D5B">
        <w:rPr>
          <w:lang w:val="en-US"/>
        </w:rPr>
      </w:r>
      <w:r w:rsidR="00E30D5B" w:rsidRPr="00E30D5B">
        <w:rPr>
          <w:lang w:val="en-US"/>
        </w:rPr>
        <w:fldChar w:fldCharType="separate"/>
      </w:r>
      <w:r w:rsidR="00E30D5B" w:rsidRPr="00E30D5B">
        <w:rPr>
          <w:rStyle w:val="SubtleEmphasis"/>
        </w:rPr>
        <w:t>Figure 3</w:t>
      </w:r>
      <w:r w:rsidR="00E30D5B" w:rsidRPr="00E30D5B">
        <w:rPr>
          <w:lang w:val="en-US"/>
        </w:rPr>
        <w:fldChar w:fldCharType="end"/>
      </w:r>
      <w:r w:rsidR="00E30D5B">
        <w:rPr>
          <w:lang w:val="en-US"/>
        </w:rPr>
        <w:t>)</w:t>
      </w:r>
      <w:r w:rsidRPr="00AB4F87">
        <w:rPr>
          <w:lang w:val="en-US"/>
        </w:rPr>
        <w:t xml:space="preserve"> the VAT series with </w:t>
      </w:r>
      <w:r>
        <w:rPr>
          <w:lang w:val="en-US"/>
        </w:rPr>
        <w:t>OJA</w:t>
      </w:r>
      <w:r w:rsidRPr="00AB4F87">
        <w:rPr>
          <w:lang w:val="en-US"/>
        </w:rPr>
        <w:t>s superimposed</w:t>
      </w:r>
      <w:r w:rsidR="00E30D5B" w:rsidRPr="00E30D5B">
        <w:rPr>
          <w:lang w:val="en-US"/>
        </w:rPr>
        <w:t xml:space="preserve"> </w:t>
      </w:r>
      <w:r w:rsidR="00E30D5B" w:rsidRPr="00AB4F87">
        <w:rPr>
          <w:lang w:val="en-US"/>
        </w:rPr>
        <w:t>is plotted</w:t>
      </w:r>
      <w:r w:rsidRPr="00AB4F87">
        <w:rPr>
          <w:lang w:val="en-US"/>
        </w:rPr>
        <w:t xml:space="preserve">. On the left side the scale represents the target series, while all three right scales represent the values of </w:t>
      </w:r>
      <w:r>
        <w:rPr>
          <w:lang w:val="en-US"/>
        </w:rPr>
        <w:t>OJA</w:t>
      </w:r>
      <w:r w:rsidRPr="00AB4F87">
        <w:rPr>
          <w:lang w:val="en-US"/>
        </w:rPr>
        <w:t xml:space="preserve">s on a scrape day. Each scale’s color corresponds to the line color of the respective </w:t>
      </w:r>
      <w:r>
        <w:rPr>
          <w:lang w:val="en-US"/>
        </w:rPr>
        <w:t>OJA</w:t>
      </w:r>
      <w:r w:rsidRPr="00AB4F87">
        <w:rPr>
          <w:lang w:val="en-US"/>
        </w:rPr>
        <w:t xml:space="preserve"> series. </w:t>
      </w:r>
      <w:r w:rsidR="0065157D">
        <w:rPr>
          <w:lang w:val="en-US"/>
        </w:rPr>
        <w:t xml:space="preserve">While the values are the same used in the </w:t>
      </w:r>
      <w:r w:rsidR="0065157D">
        <w:rPr>
          <w:lang w:val="en-US"/>
        </w:rPr>
        <w:fldChar w:fldCharType="begin"/>
      </w:r>
      <w:r w:rsidR="0065157D">
        <w:rPr>
          <w:lang w:val="en-US"/>
        </w:rPr>
        <w:instrText xml:space="preserve"> REF _Ref39745799 \h </w:instrText>
      </w:r>
      <w:r w:rsidR="0065157D">
        <w:rPr>
          <w:lang w:val="en-US"/>
        </w:rPr>
      </w:r>
      <w:r w:rsidR="0065157D">
        <w:rPr>
          <w:lang w:val="en-US"/>
        </w:rPr>
        <w:fldChar w:fldCharType="separate"/>
      </w:r>
      <w:r w:rsidR="0065157D" w:rsidRPr="00E30D5B">
        <w:rPr>
          <w:rStyle w:val="SubtleEmphasis"/>
        </w:rPr>
        <w:t>Figure 1</w:t>
      </w:r>
      <w:r w:rsidR="0065157D">
        <w:rPr>
          <w:lang w:val="en-US"/>
        </w:rPr>
        <w:fldChar w:fldCharType="end"/>
      </w:r>
      <w:r w:rsidR="0065157D">
        <w:rPr>
          <w:lang w:val="en-US"/>
        </w:rPr>
        <w:t xml:space="preserve">, the series are normalized to better visualize fitness with the target variable. </w:t>
      </w:r>
      <w:r w:rsidRPr="00AB4F87">
        <w:rPr>
          <w:lang w:val="en-US"/>
        </w:rPr>
        <w:t>The same format is used in the below figure</w:t>
      </w:r>
      <w:r w:rsidR="00E30D5B">
        <w:rPr>
          <w:lang w:val="en-US"/>
        </w:rPr>
        <w:t xml:space="preserve"> (</w:t>
      </w:r>
      <w:r w:rsidR="00E30D5B">
        <w:rPr>
          <w:lang w:val="en-US"/>
        </w:rPr>
        <w:fldChar w:fldCharType="begin"/>
      </w:r>
      <w:r w:rsidR="00E30D5B">
        <w:rPr>
          <w:lang w:val="en-US"/>
        </w:rPr>
        <w:instrText xml:space="preserve"> REF _Ref39738475 \h </w:instrText>
      </w:r>
      <w:r w:rsidR="00E30D5B">
        <w:rPr>
          <w:lang w:val="en-US"/>
        </w:rPr>
      </w:r>
      <w:r w:rsidR="00E30D5B">
        <w:rPr>
          <w:lang w:val="en-US"/>
        </w:rPr>
        <w:fldChar w:fldCharType="separate"/>
      </w:r>
      <w:r w:rsidR="00E30D5B" w:rsidRPr="00E30D5B">
        <w:rPr>
          <w:rStyle w:val="SubtleEmphasis"/>
          <w:lang w:val="en-GB"/>
        </w:rPr>
        <w:t>Figure 4</w:t>
      </w:r>
      <w:r w:rsidR="00E30D5B">
        <w:rPr>
          <w:lang w:val="en-US"/>
        </w:rPr>
        <w:fldChar w:fldCharType="end"/>
      </w:r>
      <w:r w:rsidR="00E30D5B">
        <w:rPr>
          <w:lang w:val="en-US"/>
        </w:rPr>
        <w:t>)</w:t>
      </w:r>
      <w:r w:rsidRPr="00AB4F87">
        <w:rPr>
          <w:lang w:val="en-US"/>
        </w:rPr>
        <w:t>, where the Index series is plotted.</w:t>
      </w:r>
    </w:p>
    <w:p w:rsidR="00AB4F87" w:rsidRPr="00AB4F87" w:rsidRDefault="00AB4F87" w:rsidP="00AB4F87">
      <w:pPr>
        <w:keepNext/>
        <w:rPr>
          <w:lang w:val="en-US"/>
        </w:rPr>
      </w:pPr>
      <w:r w:rsidRPr="00AB4F87">
        <w:rPr>
          <w:noProof/>
          <w:lang w:val="en-US" w:eastAsia="en-US"/>
        </w:rPr>
        <w:drawing>
          <wp:inline distT="0" distB="0" distL="0" distR="0" wp14:anchorId="7E97EAAD" wp14:editId="2512ED2E">
            <wp:extent cx="5972810" cy="431355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72810" cy="4313555"/>
                    </a:xfrm>
                    <a:prstGeom prst="rect">
                      <a:avLst/>
                    </a:prstGeom>
                  </pic:spPr>
                </pic:pic>
              </a:graphicData>
            </a:graphic>
          </wp:inline>
        </w:drawing>
      </w:r>
    </w:p>
    <w:p w:rsidR="00AB4F87" w:rsidRPr="00E30D5B" w:rsidRDefault="00AB4F87" w:rsidP="00AB4F87">
      <w:pPr>
        <w:pStyle w:val="Caption"/>
        <w:rPr>
          <w:rStyle w:val="SubtleEmphasis"/>
          <w:lang w:val="en-GB"/>
        </w:rPr>
      </w:pPr>
      <w:bookmarkStart w:id="15" w:name="_Ref39738475"/>
      <w:bookmarkStart w:id="16" w:name="_Toc39751815"/>
      <w:r w:rsidRPr="00E30D5B">
        <w:rPr>
          <w:rStyle w:val="SubtleEmphasis"/>
          <w:lang w:val="en-GB"/>
        </w:rPr>
        <w:t xml:space="preserve">Figure </w:t>
      </w:r>
      <w:r w:rsidRPr="00E30D5B">
        <w:rPr>
          <w:rStyle w:val="SubtleEmphasis"/>
          <w:lang w:val="en-GB"/>
        </w:rPr>
        <w:fldChar w:fldCharType="begin"/>
      </w:r>
      <w:r w:rsidRPr="00E30D5B">
        <w:rPr>
          <w:rStyle w:val="SubtleEmphasis"/>
          <w:lang w:val="en-GB"/>
        </w:rPr>
        <w:instrText xml:space="preserve"> SEQ Figure \* ARABIC </w:instrText>
      </w:r>
      <w:r w:rsidRPr="00E30D5B">
        <w:rPr>
          <w:rStyle w:val="SubtleEmphasis"/>
          <w:lang w:val="en-GB"/>
        </w:rPr>
        <w:fldChar w:fldCharType="separate"/>
      </w:r>
      <w:r w:rsidRPr="00E30D5B">
        <w:rPr>
          <w:rStyle w:val="SubtleEmphasis"/>
          <w:lang w:val="en-GB"/>
        </w:rPr>
        <w:t>4</w:t>
      </w:r>
      <w:r w:rsidRPr="00E30D5B">
        <w:rPr>
          <w:rStyle w:val="SubtleEmphasis"/>
          <w:lang w:val="en-GB"/>
        </w:rPr>
        <w:fldChar w:fldCharType="end"/>
      </w:r>
      <w:bookmarkEnd w:id="15"/>
      <w:r w:rsidRPr="00E30D5B">
        <w:rPr>
          <w:rStyle w:val="SubtleEmphasis"/>
          <w:lang w:val="en-GB"/>
        </w:rPr>
        <w:t>: Index and OJA series</w:t>
      </w:r>
      <w:bookmarkEnd w:id="16"/>
    </w:p>
    <w:p w:rsidR="00AB4F87" w:rsidRPr="00AB4F87" w:rsidRDefault="00DE5ECC" w:rsidP="00AB4F87">
      <w:pPr>
        <w:keepNext/>
        <w:rPr>
          <w:lang w:val="en-US"/>
        </w:rPr>
      </w:pPr>
      <w:r>
        <w:rPr>
          <w:lang w:val="en-US"/>
        </w:rPr>
        <w:t>W</w:t>
      </w:r>
      <w:r w:rsidR="00AB4F87" w:rsidRPr="00AB4F87">
        <w:rPr>
          <w:lang w:val="en-US"/>
        </w:rPr>
        <w:t xml:space="preserve">e also noticed a possible time lag between the data series, which seems </w:t>
      </w:r>
      <w:r>
        <w:rPr>
          <w:lang w:val="en-US"/>
        </w:rPr>
        <w:t xml:space="preserve">even </w:t>
      </w:r>
      <w:r w:rsidR="00AB4F87" w:rsidRPr="00AB4F87">
        <w:rPr>
          <w:lang w:val="en-US"/>
        </w:rPr>
        <w:t xml:space="preserve">more probable when all data points are included due to the recent downturn. Thus, we have also checked how data behaves with up to 4 periods of </w:t>
      </w:r>
      <w:r w:rsidR="00AB4F87">
        <w:rPr>
          <w:lang w:val="en-US"/>
        </w:rPr>
        <w:t>OJA</w:t>
      </w:r>
      <w:r w:rsidR="00AB4F87" w:rsidRPr="00AB4F87">
        <w:rPr>
          <w:lang w:val="en-US"/>
        </w:rPr>
        <w:t>s lagged</w:t>
      </w:r>
      <w:r>
        <w:rPr>
          <w:lang w:val="en-US"/>
        </w:rPr>
        <w:t xml:space="preserve"> (we excluded the test data in this exercise)</w:t>
      </w:r>
      <w:r w:rsidR="00AB4F87" w:rsidRPr="00AB4F87">
        <w:rPr>
          <w:lang w:val="en-US"/>
        </w:rPr>
        <w:t>. Following the above argumentation, only results for the Index data are shown.</w:t>
      </w:r>
    </w:p>
    <w:tbl>
      <w:tblPr>
        <w:tblStyle w:val="TableGrid"/>
        <w:tblW w:w="0" w:type="auto"/>
        <w:tblLook w:val="04A0" w:firstRow="1" w:lastRow="0" w:firstColumn="1" w:lastColumn="0" w:noHBand="0" w:noVBand="1"/>
      </w:tblPr>
      <w:tblGrid>
        <w:gridCol w:w="2322"/>
        <w:gridCol w:w="2318"/>
        <w:gridCol w:w="2357"/>
        <w:gridCol w:w="2291"/>
      </w:tblGrid>
      <w:tr w:rsidR="00AB4F87" w:rsidRPr="00AB4F87" w:rsidTr="00AB4F87">
        <w:tc>
          <w:tcPr>
            <w:tcW w:w="2405" w:type="dxa"/>
          </w:tcPr>
          <w:p w:rsidR="00AB4F87" w:rsidRPr="00AB4F87" w:rsidRDefault="00AB4F87" w:rsidP="00AB4F87">
            <w:pPr>
              <w:rPr>
                <w:lang w:val="en-US"/>
              </w:rPr>
            </w:pPr>
          </w:p>
        </w:tc>
        <w:tc>
          <w:tcPr>
            <w:tcW w:w="2405" w:type="dxa"/>
          </w:tcPr>
          <w:p w:rsidR="00AB4F87" w:rsidRPr="00AB4F87" w:rsidRDefault="00AB4F87" w:rsidP="00AB4F87">
            <w:pPr>
              <w:jc w:val="center"/>
              <w:rPr>
                <w:lang w:val="en-US"/>
              </w:rPr>
            </w:pPr>
            <w:proofErr w:type="spellStart"/>
            <w:r w:rsidRPr="00AB4F87">
              <w:rPr>
                <w:lang w:val="en-US"/>
              </w:rPr>
              <w:t>MojeDelo</w:t>
            </w:r>
            <w:proofErr w:type="spellEnd"/>
            <w:r w:rsidRPr="00AB4F87">
              <w:rPr>
                <w:lang w:val="en-US"/>
              </w:rPr>
              <w:t xml:space="preserve"> </w:t>
            </w:r>
            <w:r>
              <w:rPr>
                <w:lang w:val="en-US"/>
              </w:rPr>
              <w:t>OJA</w:t>
            </w:r>
          </w:p>
        </w:tc>
        <w:tc>
          <w:tcPr>
            <w:tcW w:w="2406" w:type="dxa"/>
          </w:tcPr>
          <w:p w:rsidR="00AB4F87" w:rsidRPr="00AB4F87" w:rsidRDefault="00AB4F87" w:rsidP="00AB4F87">
            <w:pPr>
              <w:jc w:val="center"/>
              <w:rPr>
                <w:lang w:val="en-US"/>
              </w:rPr>
            </w:pPr>
            <w:proofErr w:type="spellStart"/>
            <w:r w:rsidRPr="00AB4F87">
              <w:rPr>
                <w:lang w:val="en-US"/>
              </w:rPr>
              <w:t>MojaZaposlitev</w:t>
            </w:r>
            <w:proofErr w:type="spellEnd"/>
            <w:r w:rsidRPr="00AB4F87">
              <w:rPr>
                <w:lang w:val="en-US"/>
              </w:rPr>
              <w:t xml:space="preserve"> </w:t>
            </w:r>
            <w:r>
              <w:rPr>
                <w:lang w:val="en-US"/>
              </w:rPr>
              <w:t>OJA</w:t>
            </w:r>
          </w:p>
        </w:tc>
        <w:tc>
          <w:tcPr>
            <w:tcW w:w="2406" w:type="dxa"/>
          </w:tcPr>
          <w:p w:rsidR="00AB4F87" w:rsidRPr="00AB4F87" w:rsidRDefault="00AB4F87" w:rsidP="00AB4F87">
            <w:pPr>
              <w:jc w:val="center"/>
              <w:rPr>
                <w:lang w:val="en-US"/>
              </w:rPr>
            </w:pPr>
            <w:r w:rsidRPr="00AB4F87">
              <w:rPr>
                <w:lang w:val="en-US"/>
              </w:rPr>
              <w:t>Sum of both</w:t>
            </w:r>
          </w:p>
        </w:tc>
      </w:tr>
      <w:tr w:rsidR="00AB4F87" w:rsidRPr="00AB4F87" w:rsidTr="00AB4F87">
        <w:tc>
          <w:tcPr>
            <w:tcW w:w="2405" w:type="dxa"/>
          </w:tcPr>
          <w:p w:rsidR="00AB4F87" w:rsidRPr="00AB4F87" w:rsidRDefault="00AB4F87" w:rsidP="00AB4F87">
            <w:pPr>
              <w:rPr>
                <w:lang w:val="en-US"/>
              </w:rPr>
            </w:pPr>
            <w:r w:rsidRPr="00AB4F87">
              <w:rPr>
                <w:lang w:val="en-US"/>
              </w:rPr>
              <w:t>Index/</w:t>
            </w:r>
            <w:r>
              <w:rPr>
                <w:lang w:val="en-US"/>
              </w:rPr>
              <w:t>OJA</w:t>
            </w:r>
            <w:r w:rsidRPr="00AB4F87">
              <w:rPr>
                <w:lang w:val="en-US"/>
              </w:rPr>
              <w:t xml:space="preserve"> 1 lag</w:t>
            </w:r>
          </w:p>
        </w:tc>
        <w:tc>
          <w:tcPr>
            <w:tcW w:w="2405" w:type="dxa"/>
          </w:tcPr>
          <w:p w:rsidR="00AB4F87" w:rsidRPr="00AB4F87" w:rsidRDefault="00AB4F87" w:rsidP="00AB4F87">
            <w:pPr>
              <w:jc w:val="right"/>
              <w:rPr>
                <w:lang w:val="en-US"/>
              </w:rPr>
            </w:pPr>
            <w:r w:rsidRPr="00AB4F87">
              <w:rPr>
                <w:lang w:val="en-US"/>
              </w:rPr>
              <w:t>0.244</w:t>
            </w:r>
          </w:p>
        </w:tc>
        <w:tc>
          <w:tcPr>
            <w:tcW w:w="2406" w:type="dxa"/>
          </w:tcPr>
          <w:p w:rsidR="00AB4F87" w:rsidRPr="00AB4F87" w:rsidRDefault="00AB4F87" w:rsidP="00AB4F87">
            <w:pPr>
              <w:jc w:val="right"/>
              <w:rPr>
                <w:lang w:val="en-US"/>
              </w:rPr>
            </w:pPr>
            <w:r w:rsidRPr="00AB4F87">
              <w:rPr>
                <w:lang w:val="en-US"/>
              </w:rPr>
              <w:t>0.024</w:t>
            </w:r>
          </w:p>
        </w:tc>
        <w:tc>
          <w:tcPr>
            <w:tcW w:w="2406" w:type="dxa"/>
          </w:tcPr>
          <w:p w:rsidR="00AB4F87" w:rsidRPr="00AB4F87" w:rsidRDefault="00AB4F87" w:rsidP="00AB4F87">
            <w:pPr>
              <w:jc w:val="right"/>
              <w:rPr>
                <w:lang w:val="en-US"/>
              </w:rPr>
            </w:pPr>
            <w:r w:rsidRPr="00AB4F87">
              <w:rPr>
                <w:lang w:val="en-US"/>
              </w:rPr>
              <w:t>0.189</w:t>
            </w:r>
          </w:p>
        </w:tc>
      </w:tr>
      <w:tr w:rsidR="00AB4F87" w:rsidRPr="00AB4F87" w:rsidTr="00AB4F87">
        <w:tc>
          <w:tcPr>
            <w:tcW w:w="2405" w:type="dxa"/>
          </w:tcPr>
          <w:p w:rsidR="00AB4F87" w:rsidRPr="00AB4F87" w:rsidRDefault="00AB4F87" w:rsidP="00AB4F87">
            <w:pPr>
              <w:rPr>
                <w:lang w:val="en-US"/>
              </w:rPr>
            </w:pPr>
            <w:r w:rsidRPr="00AB4F87">
              <w:rPr>
                <w:lang w:val="en-US"/>
              </w:rPr>
              <w:t>Index/</w:t>
            </w:r>
            <w:r>
              <w:rPr>
                <w:lang w:val="en-US"/>
              </w:rPr>
              <w:t>OJA</w:t>
            </w:r>
            <w:r w:rsidRPr="00AB4F87">
              <w:rPr>
                <w:lang w:val="en-US"/>
              </w:rPr>
              <w:t xml:space="preserve"> 2 lag</w:t>
            </w:r>
          </w:p>
        </w:tc>
        <w:tc>
          <w:tcPr>
            <w:tcW w:w="2405" w:type="dxa"/>
          </w:tcPr>
          <w:p w:rsidR="00AB4F87" w:rsidRPr="00AB4F87" w:rsidRDefault="00AB4F87" w:rsidP="00AB4F87">
            <w:pPr>
              <w:jc w:val="right"/>
              <w:rPr>
                <w:lang w:val="en-US"/>
              </w:rPr>
            </w:pPr>
            <w:r w:rsidRPr="00AB4F87">
              <w:rPr>
                <w:lang w:val="en-US"/>
              </w:rPr>
              <w:t>0.105</w:t>
            </w:r>
          </w:p>
        </w:tc>
        <w:tc>
          <w:tcPr>
            <w:tcW w:w="2406" w:type="dxa"/>
          </w:tcPr>
          <w:p w:rsidR="00AB4F87" w:rsidRPr="00AB4F87" w:rsidRDefault="00AB4F87" w:rsidP="00AB4F87">
            <w:pPr>
              <w:jc w:val="right"/>
              <w:rPr>
                <w:lang w:val="en-US"/>
              </w:rPr>
            </w:pPr>
            <w:r w:rsidRPr="00AB4F87">
              <w:rPr>
                <w:lang w:val="en-US"/>
              </w:rPr>
              <w:t>-0.096</w:t>
            </w:r>
          </w:p>
        </w:tc>
        <w:tc>
          <w:tcPr>
            <w:tcW w:w="2406" w:type="dxa"/>
          </w:tcPr>
          <w:p w:rsidR="00AB4F87" w:rsidRPr="00AB4F87" w:rsidRDefault="00AB4F87" w:rsidP="00AB4F87">
            <w:pPr>
              <w:jc w:val="right"/>
              <w:rPr>
                <w:lang w:val="en-US"/>
              </w:rPr>
            </w:pPr>
            <w:r w:rsidRPr="00AB4F87">
              <w:rPr>
                <w:lang w:val="en-US"/>
              </w:rPr>
              <w:t>0.042</w:t>
            </w:r>
          </w:p>
        </w:tc>
      </w:tr>
      <w:tr w:rsidR="00AB4F87" w:rsidRPr="00AB4F87" w:rsidTr="00AB4F87">
        <w:tc>
          <w:tcPr>
            <w:tcW w:w="2405" w:type="dxa"/>
          </w:tcPr>
          <w:p w:rsidR="00AB4F87" w:rsidRPr="00AB4F87" w:rsidRDefault="00AB4F87" w:rsidP="00AB4F87">
            <w:pPr>
              <w:rPr>
                <w:lang w:val="en-US"/>
              </w:rPr>
            </w:pPr>
            <w:r w:rsidRPr="00AB4F87">
              <w:rPr>
                <w:lang w:val="en-US"/>
              </w:rPr>
              <w:t>Index/</w:t>
            </w:r>
            <w:r>
              <w:rPr>
                <w:lang w:val="en-US"/>
              </w:rPr>
              <w:t>OJA</w:t>
            </w:r>
            <w:r w:rsidRPr="00AB4F87">
              <w:rPr>
                <w:lang w:val="en-US"/>
              </w:rPr>
              <w:t xml:space="preserve"> 3 lag</w:t>
            </w:r>
          </w:p>
        </w:tc>
        <w:tc>
          <w:tcPr>
            <w:tcW w:w="2405" w:type="dxa"/>
          </w:tcPr>
          <w:p w:rsidR="00AB4F87" w:rsidRPr="00AB4F87" w:rsidRDefault="00AB4F87" w:rsidP="00AB4F87">
            <w:pPr>
              <w:jc w:val="right"/>
              <w:rPr>
                <w:lang w:val="en-US"/>
              </w:rPr>
            </w:pPr>
            <w:r w:rsidRPr="00AB4F87">
              <w:rPr>
                <w:lang w:val="en-US"/>
              </w:rPr>
              <w:t>0.308</w:t>
            </w:r>
          </w:p>
        </w:tc>
        <w:tc>
          <w:tcPr>
            <w:tcW w:w="2406" w:type="dxa"/>
          </w:tcPr>
          <w:p w:rsidR="00AB4F87" w:rsidRPr="00AB4F87" w:rsidRDefault="00AB4F87" w:rsidP="00AB4F87">
            <w:pPr>
              <w:jc w:val="right"/>
              <w:rPr>
                <w:lang w:val="en-US"/>
              </w:rPr>
            </w:pPr>
            <w:r w:rsidRPr="00AB4F87">
              <w:rPr>
                <w:lang w:val="en-US"/>
              </w:rPr>
              <w:t>0.121</w:t>
            </w:r>
          </w:p>
        </w:tc>
        <w:tc>
          <w:tcPr>
            <w:tcW w:w="2406" w:type="dxa"/>
          </w:tcPr>
          <w:p w:rsidR="00AB4F87" w:rsidRPr="00AB4F87" w:rsidRDefault="00AB4F87" w:rsidP="00AB4F87">
            <w:pPr>
              <w:jc w:val="right"/>
              <w:rPr>
                <w:lang w:val="en-US"/>
              </w:rPr>
            </w:pPr>
            <w:r w:rsidRPr="00AB4F87">
              <w:rPr>
                <w:lang w:val="en-US"/>
              </w:rPr>
              <w:t>0.274</w:t>
            </w:r>
          </w:p>
        </w:tc>
      </w:tr>
      <w:tr w:rsidR="00AB4F87" w:rsidRPr="00AB4F87" w:rsidTr="00AB4F87">
        <w:tc>
          <w:tcPr>
            <w:tcW w:w="2405" w:type="dxa"/>
          </w:tcPr>
          <w:p w:rsidR="00AB4F87" w:rsidRPr="00AB4F87" w:rsidRDefault="00AB4F87" w:rsidP="00AB4F87">
            <w:pPr>
              <w:rPr>
                <w:lang w:val="en-US"/>
              </w:rPr>
            </w:pPr>
            <w:r w:rsidRPr="00AB4F87">
              <w:rPr>
                <w:lang w:val="en-US"/>
              </w:rPr>
              <w:t>Index/</w:t>
            </w:r>
            <w:r>
              <w:rPr>
                <w:lang w:val="en-US"/>
              </w:rPr>
              <w:t>OJA</w:t>
            </w:r>
            <w:r w:rsidRPr="00AB4F87">
              <w:rPr>
                <w:lang w:val="en-US"/>
              </w:rPr>
              <w:t xml:space="preserve"> 4 lag</w:t>
            </w:r>
          </w:p>
        </w:tc>
        <w:tc>
          <w:tcPr>
            <w:tcW w:w="2405" w:type="dxa"/>
          </w:tcPr>
          <w:p w:rsidR="00AB4F87" w:rsidRPr="00AB4F87" w:rsidRDefault="00AB4F87" w:rsidP="00AB4F87">
            <w:pPr>
              <w:jc w:val="right"/>
              <w:rPr>
                <w:lang w:val="en-US"/>
              </w:rPr>
            </w:pPr>
            <w:r w:rsidRPr="00AB4F87">
              <w:rPr>
                <w:lang w:val="en-US"/>
              </w:rPr>
              <w:t>0.280</w:t>
            </w:r>
          </w:p>
        </w:tc>
        <w:tc>
          <w:tcPr>
            <w:tcW w:w="2406" w:type="dxa"/>
          </w:tcPr>
          <w:p w:rsidR="00AB4F87" w:rsidRPr="00AB4F87" w:rsidRDefault="00AB4F87" w:rsidP="00AB4F87">
            <w:pPr>
              <w:jc w:val="right"/>
              <w:rPr>
                <w:lang w:val="en-US"/>
              </w:rPr>
            </w:pPr>
            <w:r w:rsidRPr="00AB4F87">
              <w:rPr>
                <w:lang w:val="en-US"/>
              </w:rPr>
              <w:t>0.146</w:t>
            </w:r>
          </w:p>
        </w:tc>
        <w:tc>
          <w:tcPr>
            <w:tcW w:w="2406" w:type="dxa"/>
          </w:tcPr>
          <w:p w:rsidR="00AB4F87" w:rsidRPr="00AB4F87" w:rsidRDefault="00AB4F87" w:rsidP="00AB4F87">
            <w:pPr>
              <w:keepNext/>
              <w:jc w:val="right"/>
              <w:rPr>
                <w:lang w:val="en-US"/>
              </w:rPr>
            </w:pPr>
            <w:r w:rsidRPr="00AB4F87">
              <w:rPr>
                <w:lang w:val="en-US"/>
              </w:rPr>
              <w:t>0.252</w:t>
            </w:r>
          </w:p>
        </w:tc>
      </w:tr>
    </w:tbl>
    <w:p w:rsidR="00AB4F87" w:rsidRPr="00E30D5B" w:rsidRDefault="00AB4F87" w:rsidP="00AB4F87">
      <w:pPr>
        <w:pStyle w:val="Caption"/>
        <w:rPr>
          <w:rStyle w:val="SubtleEmphasis"/>
        </w:rPr>
      </w:pPr>
      <w:bookmarkStart w:id="17" w:name="_Ref39740888"/>
      <w:bookmarkStart w:id="18" w:name="_Toc39751821"/>
      <w:r w:rsidRPr="00E30D5B">
        <w:rPr>
          <w:rStyle w:val="SubtleEmphasis"/>
        </w:rPr>
        <w:t xml:space="preserve">Table </w:t>
      </w:r>
      <w:r w:rsidRPr="00E30D5B">
        <w:rPr>
          <w:rStyle w:val="SubtleEmphasis"/>
        </w:rPr>
        <w:fldChar w:fldCharType="begin"/>
      </w:r>
      <w:r w:rsidRPr="00E30D5B">
        <w:rPr>
          <w:rStyle w:val="SubtleEmphasis"/>
        </w:rPr>
        <w:instrText xml:space="preserve"> SEQ Table \* ARABIC </w:instrText>
      </w:r>
      <w:r w:rsidRPr="00E30D5B">
        <w:rPr>
          <w:rStyle w:val="SubtleEmphasis"/>
        </w:rPr>
        <w:fldChar w:fldCharType="separate"/>
      </w:r>
      <w:r w:rsidRPr="00E30D5B">
        <w:rPr>
          <w:rStyle w:val="SubtleEmphasis"/>
        </w:rPr>
        <w:t>2</w:t>
      </w:r>
      <w:r w:rsidRPr="00E30D5B">
        <w:rPr>
          <w:rStyle w:val="SubtleEmphasis"/>
        </w:rPr>
        <w:fldChar w:fldCharType="end"/>
      </w:r>
      <w:bookmarkEnd w:id="17"/>
      <w:r w:rsidRPr="00E30D5B">
        <w:rPr>
          <w:rStyle w:val="SubtleEmphasis"/>
        </w:rPr>
        <w:t>: Correlation of the Index data and lagged OJAs</w:t>
      </w:r>
      <w:bookmarkEnd w:id="18"/>
    </w:p>
    <w:p w:rsidR="00AB4F87" w:rsidRPr="00AB4F87" w:rsidRDefault="00AB4F87" w:rsidP="00AB4F87">
      <w:pPr>
        <w:rPr>
          <w:lang w:val="en-US"/>
        </w:rPr>
      </w:pPr>
      <w:r w:rsidRPr="00AB4F87">
        <w:rPr>
          <w:lang w:val="en-US"/>
        </w:rPr>
        <w:t xml:space="preserve">Against our reasoning, it seems lagged data are marginally worse, the only real candidate being </w:t>
      </w:r>
      <w:r>
        <w:rPr>
          <w:lang w:val="en-US"/>
        </w:rPr>
        <w:t>OJA</w:t>
      </w:r>
      <w:r w:rsidRPr="00AB4F87">
        <w:rPr>
          <w:lang w:val="en-US"/>
        </w:rPr>
        <w:t xml:space="preserve"> data lagged for 3 periods. Such lagged data will also be analyzed in this document</w:t>
      </w:r>
      <w:r w:rsidR="00DE5ECC">
        <w:rPr>
          <w:lang w:val="en-US"/>
        </w:rPr>
        <w:t xml:space="preserve"> further down</w:t>
      </w:r>
      <w:r w:rsidRPr="00AB4F87">
        <w:rPr>
          <w:lang w:val="en-US"/>
        </w:rPr>
        <w:t xml:space="preserve">. As the reader can observe, the correlation is best (if useful) for the MD series, which will be the only one presented in </w:t>
      </w:r>
      <w:r w:rsidR="00E30D5B">
        <w:rPr>
          <w:lang w:val="en-US"/>
        </w:rPr>
        <w:t>the rest of the</w:t>
      </w:r>
      <w:r w:rsidRPr="00AB4F87">
        <w:rPr>
          <w:lang w:val="en-US"/>
        </w:rPr>
        <w:t xml:space="preserve"> document.</w:t>
      </w:r>
    </w:p>
    <w:p w:rsidR="00AB4F87" w:rsidRPr="00AB4F87" w:rsidRDefault="00AB4F87" w:rsidP="00AB4F87">
      <w:pPr>
        <w:pStyle w:val="Heading2"/>
        <w:rPr>
          <w:lang w:val="en-US"/>
        </w:rPr>
      </w:pPr>
      <w:bookmarkStart w:id="19" w:name="_Toc39751808"/>
      <w:r w:rsidRPr="00AB4F87">
        <w:rPr>
          <w:lang w:val="en-US"/>
        </w:rPr>
        <w:lastRenderedPageBreak/>
        <w:t>Linear regression</w:t>
      </w:r>
      <w:bookmarkEnd w:id="19"/>
    </w:p>
    <w:p w:rsidR="00AB4F87" w:rsidRPr="00AB4F87" w:rsidRDefault="00AB4F87" w:rsidP="00AB4F87">
      <w:pPr>
        <w:rPr>
          <w:lang w:val="en-US"/>
        </w:rPr>
      </w:pPr>
      <w:r w:rsidRPr="00AB4F87">
        <w:rPr>
          <w:lang w:val="en-US"/>
        </w:rPr>
        <w:t xml:space="preserve">From observing the above correlation results, we already suspected that MD data will work best for our estimations. This was proved by fitting a usual linear regression of </w:t>
      </w:r>
      <w:r>
        <w:rPr>
          <w:lang w:val="en-US"/>
        </w:rPr>
        <w:t>OJA</w:t>
      </w:r>
      <w:r w:rsidRPr="00AB4F87">
        <w:rPr>
          <w:lang w:val="en-US"/>
        </w:rPr>
        <w:t>s to the Index series.</w:t>
      </w:r>
    </w:p>
    <w:p w:rsidR="00AB4F87" w:rsidRPr="00AB4F87" w:rsidRDefault="00AB4F87" w:rsidP="00AB4F87">
      <w:pPr>
        <w:rPr>
          <w:lang w:val="en-US"/>
        </w:rPr>
      </w:pPr>
      <w:r w:rsidRPr="00AB4F87">
        <w:rPr>
          <w:lang w:val="en-US"/>
        </w:rPr>
        <w:t>Fitting a linear regression</w:t>
      </w:r>
    </w:p>
    <w:p w:rsidR="00AB4F87" w:rsidRPr="00AB4F87" w:rsidRDefault="00967D4C" w:rsidP="00AB4F87">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JVA</m:t>
              </m:r>
            </m:e>
            <m:sub>
              <m:r>
                <w:rPr>
                  <w:rFonts w:ascii="Cambria Math" w:hAnsi="Cambria Math"/>
                  <w:lang w:val="en-US"/>
                </w:rPr>
                <m:t>t</m:t>
              </m:r>
            </m:sub>
          </m:sSub>
          <m:r>
            <w:rPr>
              <w:rFonts w:ascii="Cambria Math" w:eastAsiaTheme="minorEastAsia" w:hAnsi="Cambria Math"/>
              <w:lang w:val="en-US"/>
            </w:rPr>
            <m:t>,</m:t>
          </m:r>
        </m:oMath>
      </m:oMathPara>
    </w:p>
    <w:p w:rsidR="00AB4F87" w:rsidRPr="00AB4F87" w:rsidRDefault="00AB4F87" w:rsidP="00AB4F87">
      <w:pPr>
        <w:rPr>
          <w:rFonts w:eastAsiaTheme="minorEastAsia"/>
          <w:lang w:val="en-US"/>
        </w:rPr>
      </w:pPr>
      <w:proofErr w:type="gramStart"/>
      <w:r w:rsidRPr="00AB4F87">
        <w:rPr>
          <w:rFonts w:eastAsiaTheme="minorEastAsia"/>
          <w:lang w:val="en-US"/>
        </w:rPr>
        <w:t>the</w:t>
      </w:r>
      <w:proofErr w:type="gramEnd"/>
      <w:r w:rsidRPr="00AB4F87">
        <w:rPr>
          <w:rFonts w:eastAsiaTheme="minorEastAsia"/>
          <w:lang w:val="en-US"/>
        </w:rPr>
        <w:t xml:space="preserve"> results are statistically relevant, however the </w:t>
      </w:r>
      <w:r w:rsidR="006E17FD">
        <w:rPr>
          <w:rFonts w:eastAsiaTheme="minorEastAsia"/>
          <w:lang w:val="en-US"/>
        </w:rPr>
        <w:t xml:space="preserve">low </w:t>
      </w:r>
      <w:r w:rsidRPr="00AB4F87">
        <w:rPr>
          <w:rFonts w:eastAsiaTheme="minorEastAsia"/>
          <w:lang w:val="en-US"/>
        </w:rPr>
        <w:t>adjuste</w:t>
      </w:r>
      <w:r w:rsidR="006E17FD">
        <w:rPr>
          <w:rFonts w:eastAsiaTheme="minorEastAsia"/>
          <w:lang w:val="en-US"/>
        </w:rPr>
        <w:t>d</w:t>
      </w:r>
      <w:r w:rsidRPr="00AB4F87">
        <w:rPr>
          <w:rFonts w:eastAsiaTheme="minorEastAsia"/>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w:r w:rsidRPr="00AB4F87">
        <w:rPr>
          <w:rFonts w:eastAsiaTheme="minorEastAsia"/>
          <w:lang w:val="en-US"/>
        </w:rPr>
        <w:t xml:space="preserve"> statistics indicates that some other regressor would fit better or that some regressors are missing.</w:t>
      </w:r>
    </w:p>
    <w:p w:rsidR="00AB4F87" w:rsidRPr="00AB4F87" w:rsidRDefault="00967D4C" w:rsidP="00AB4F87">
      <w:pPr>
        <w:rPr>
          <w:rFonts w:eastAsiaTheme="minorEastAsia"/>
          <w:lang w:val="en-US"/>
        </w:rPr>
      </w:pPr>
      <m:oMathPara>
        <m:oMath>
          <m:m>
            <m:mPr>
              <m:plcHide m:val="1"/>
              <m:mcs>
                <m:mc>
                  <m:mcPr>
                    <m:count m:val="3"/>
                    <m:mcJc m:val="center"/>
                  </m:mcPr>
                </m:mc>
              </m:mcs>
              <m:ctrlPr>
                <w:rPr>
                  <w:rFonts w:ascii="Cambria Math" w:eastAsiaTheme="minorEastAsia" w:hAnsi="Cambria Math"/>
                  <w:i/>
                  <w:lang w:val="en-US"/>
                </w:rPr>
              </m:ctrlPr>
            </m:mPr>
            <m:mr>
              <m:e/>
              <m:e>
                <m:r>
                  <w:rPr>
                    <w:rFonts w:ascii="Cambria Math" w:eastAsiaTheme="minorEastAsia" w:hAnsi="Cambria Math"/>
                    <w:lang w:val="en-US"/>
                  </w:rPr>
                  <m:t>Value</m:t>
                </m:r>
              </m:e>
              <m:e>
                <m:r>
                  <w:rPr>
                    <w:rFonts w:ascii="Cambria Math" w:eastAsiaTheme="minorEastAsia" w:hAnsi="Cambria Math"/>
                    <w:lang w:val="en-US"/>
                  </w:rPr>
                  <m:t>t-statistics</m:t>
                </m:r>
              </m:e>
            </m:mr>
            <m:mr>
              <m:e>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0</m:t>
                    </m:r>
                  </m:sub>
                </m:sSub>
              </m:e>
              <m:e>
                <m:r>
                  <w:rPr>
                    <w:rFonts w:ascii="Cambria Math" w:eastAsiaTheme="minorEastAsia" w:hAnsi="Cambria Math"/>
                    <w:lang w:val="en-US"/>
                  </w:rPr>
                  <m:t>111.738</m:t>
                </m:r>
              </m:e>
              <m:e>
                <m:r>
                  <w:rPr>
                    <w:rFonts w:ascii="Cambria Math" w:eastAsiaTheme="minorEastAsia" w:hAnsi="Cambria Math"/>
                    <w:lang w:val="en-US"/>
                  </w:rPr>
                  <m:t>1.59∙</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-14</m:t>
                    </m:r>
                  </m:sup>
                </m:sSup>
              </m:e>
            </m:mr>
            <m:mr>
              <m:e>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1</m:t>
                    </m:r>
                  </m:sub>
                </m:sSub>
              </m:e>
              <m:e>
                <m:r>
                  <w:rPr>
                    <w:rFonts w:ascii="Cambria Math" w:eastAsiaTheme="minorEastAsia" w:hAnsi="Cambria Math"/>
                    <w:lang w:val="en-US"/>
                  </w:rPr>
                  <m:t>0.00956</m:t>
                </m:r>
              </m:e>
              <m:e>
                <m:r>
                  <w:rPr>
                    <w:rFonts w:ascii="Cambria Math" w:eastAsiaTheme="minorEastAsia" w:hAnsi="Cambria Math"/>
                    <w:lang w:val="en-US"/>
                  </w:rPr>
                  <m:t>0.0417</m:t>
                </m:r>
              </m:e>
            </m:mr>
          </m:m>
        </m:oMath>
      </m:oMathPara>
    </w:p>
    <w:p w:rsidR="00AB4F87" w:rsidRPr="00AB4F87" w:rsidRDefault="00AB4F87" w:rsidP="00AB4F87">
      <w:pPr>
        <w:jc w:val="center"/>
        <w:rPr>
          <w:rFonts w:eastAsiaTheme="minorEastAsia"/>
          <w:lang w:val="en-US"/>
        </w:rPr>
      </w:pPr>
      <m:oMath>
        <m:r>
          <w:rPr>
            <w:rFonts w:ascii="Cambria Math" w:hAnsi="Cambria Math"/>
            <w:lang w:val="en-US"/>
          </w:rPr>
          <m:t>RMSE: 6.774</m:t>
        </m:r>
      </m:oMath>
      <w:r w:rsidR="006E17FD">
        <w:rPr>
          <w:rFonts w:eastAsiaTheme="minorEastAsia"/>
          <w:lang w:val="en-US"/>
        </w:rPr>
        <w:tab/>
      </w:r>
      <w:r w:rsidR="006E17FD">
        <w:rPr>
          <w:rFonts w:eastAsiaTheme="minorEastAsia"/>
          <w:lang w:val="en-US"/>
        </w:rPr>
        <w:tab/>
      </w:r>
      <w:r w:rsidR="006E17FD">
        <w:rPr>
          <w:rFonts w:eastAsiaTheme="minorEastAsia"/>
          <w:lang w:val="en-US"/>
        </w:rPr>
        <w:tab/>
      </w:r>
      <w:r w:rsidR="006E17FD">
        <w:rPr>
          <w:rFonts w:eastAsiaTheme="minorEastAsia"/>
          <w:lang w:val="en-US"/>
        </w:rPr>
        <w:tab/>
      </w:r>
      <w:r w:rsidR="006E17FD">
        <w:rPr>
          <w:rFonts w:eastAsiaTheme="minorEastAsia"/>
          <w:lang w:val="en-US"/>
        </w:rPr>
        <w:tab/>
      </w:r>
      <w:r w:rsidR="006E17FD">
        <w:rPr>
          <w:rFonts w:eastAsiaTheme="minorEastAsia"/>
          <w:lang w:val="en-US"/>
        </w:rPr>
        <w:tab/>
      </w:r>
      <w:r w:rsidRPr="00AB4F87">
        <w:rPr>
          <w:rFonts w:eastAsiaTheme="minorEastAsia"/>
          <w:lang w:val="en-US"/>
        </w:rPr>
        <w:tab/>
      </w:r>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adj</m:t>
            </m:r>
          </m:sub>
          <m:sup>
            <m:r>
              <w:rPr>
                <w:rFonts w:ascii="Cambria Math" w:eastAsiaTheme="minorEastAsia" w:hAnsi="Cambria Math"/>
                <w:lang w:val="en-US"/>
              </w:rPr>
              <m:t>2</m:t>
            </m:r>
          </m:sup>
        </m:sSubSup>
        <m:r>
          <w:rPr>
            <w:rFonts w:ascii="Cambria Math" w:eastAsiaTheme="minorEastAsia" w:hAnsi="Cambria Math"/>
            <w:lang w:val="en-US"/>
          </w:rPr>
          <m:t>: 0.093</m:t>
        </m:r>
      </m:oMath>
    </w:p>
    <w:p w:rsidR="00AB4F87" w:rsidRPr="00AB4F87" w:rsidRDefault="00AB4F87" w:rsidP="00AB4F87">
      <w:pPr>
        <w:rPr>
          <w:rFonts w:eastAsiaTheme="minorEastAsia"/>
          <w:lang w:val="en-US"/>
        </w:rPr>
      </w:pPr>
      <w:r w:rsidRPr="00AB4F87">
        <w:rPr>
          <w:rFonts w:eastAsiaTheme="minorEastAsia"/>
          <w:lang w:val="en-US"/>
        </w:rPr>
        <w:t xml:space="preserve">While we will not delve into results of combinations </w:t>
      </w:r>
      <w:r w:rsidR="006E17FD">
        <w:rPr>
          <w:rFonts w:eastAsiaTheme="minorEastAsia"/>
          <w:lang w:val="en-US"/>
        </w:rPr>
        <w:t>of</w:t>
      </w:r>
      <w:r w:rsidRPr="00AB4F87">
        <w:rPr>
          <w:rFonts w:eastAsiaTheme="minorEastAsia"/>
          <w:lang w:val="en-US"/>
        </w:rPr>
        <w:t xml:space="preserve"> other series we tried, it is worth noting, that none of them resulted in a better fit.</w:t>
      </w:r>
      <w:r w:rsidRPr="00AB4F87">
        <w:rPr>
          <w:noProof/>
          <w:lang w:val="en-US"/>
        </w:rPr>
        <w:t xml:space="preserve"> </w:t>
      </w:r>
      <w:r w:rsidRPr="00AB4F87">
        <w:rPr>
          <w:noProof/>
          <w:lang w:val="en-US" w:eastAsia="en-US"/>
        </w:rPr>
        <w:drawing>
          <wp:inline distT="0" distB="0" distL="0" distR="0" wp14:anchorId="2C2C8E40" wp14:editId="4459F362">
            <wp:extent cx="5715000" cy="41273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15000" cy="4127365"/>
                    </a:xfrm>
                    <a:prstGeom prst="rect">
                      <a:avLst/>
                    </a:prstGeom>
                  </pic:spPr>
                </pic:pic>
              </a:graphicData>
            </a:graphic>
          </wp:inline>
        </w:drawing>
      </w:r>
    </w:p>
    <w:p w:rsidR="00AB4F87" w:rsidRPr="006E17FD" w:rsidRDefault="00AB4F87" w:rsidP="00AB4F87">
      <w:pPr>
        <w:pStyle w:val="Caption"/>
        <w:rPr>
          <w:rStyle w:val="SubtleEmphasis"/>
        </w:rPr>
      </w:pPr>
      <w:bookmarkStart w:id="20" w:name="_Ref39738871"/>
      <w:bookmarkStart w:id="21" w:name="_Toc39751816"/>
      <w:r w:rsidRPr="006E17FD">
        <w:rPr>
          <w:rStyle w:val="SubtleEmphasis"/>
        </w:rPr>
        <w:t xml:space="preserve">Figure </w:t>
      </w:r>
      <w:r w:rsidRPr="006E17FD">
        <w:rPr>
          <w:rStyle w:val="SubtleEmphasis"/>
        </w:rPr>
        <w:fldChar w:fldCharType="begin"/>
      </w:r>
      <w:r w:rsidRPr="006E17FD">
        <w:rPr>
          <w:rStyle w:val="SubtleEmphasis"/>
        </w:rPr>
        <w:instrText xml:space="preserve"> SEQ Figure \* ARABIC </w:instrText>
      </w:r>
      <w:r w:rsidRPr="006E17FD">
        <w:rPr>
          <w:rStyle w:val="SubtleEmphasis"/>
        </w:rPr>
        <w:fldChar w:fldCharType="separate"/>
      </w:r>
      <w:r w:rsidRPr="006E17FD">
        <w:rPr>
          <w:rStyle w:val="SubtleEmphasis"/>
        </w:rPr>
        <w:t>5</w:t>
      </w:r>
      <w:r w:rsidRPr="006E17FD">
        <w:rPr>
          <w:rStyle w:val="SubtleEmphasis"/>
        </w:rPr>
        <w:fldChar w:fldCharType="end"/>
      </w:r>
      <w:bookmarkEnd w:id="20"/>
      <w:r w:rsidRPr="006E17FD">
        <w:rPr>
          <w:rStyle w:val="SubtleEmphasis"/>
        </w:rPr>
        <w:t>: Index estimations and realizations</w:t>
      </w:r>
      <w:r w:rsidR="001D7CB2">
        <w:rPr>
          <w:rStyle w:val="SubtleEmphasis"/>
        </w:rPr>
        <w:t xml:space="preserve"> using a linear regression</w:t>
      </w:r>
      <w:bookmarkEnd w:id="21"/>
    </w:p>
    <w:p w:rsidR="00AB4F87" w:rsidRPr="00AB4F87" w:rsidRDefault="00AB4F87" w:rsidP="00AB4F87">
      <w:pPr>
        <w:rPr>
          <w:rFonts w:eastAsiaTheme="minorEastAsia"/>
          <w:lang w:val="en-US"/>
        </w:rPr>
      </w:pPr>
      <w:r w:rsidRPr="00AB4F87">
        <w:rPr>
          <w:rFonts w:eastAsiaTheme="minorEastAsia"/>
          <w:lang w:val="en-US"/>
        </w:rPr>
        <w:t>The above graph</w:t>
      </w:r>
      <w:r w:rsidR="006E17FD">
        <w:rPr>
          <w:rFonts w:eastAsiaTheme="minorEastAsia"/>
          <w:lang w:val="en-US"/>
        </w:rPr>
        <w:t xml:space="preserve"> (</w:t>
      </w:r>
      <w:r w:rsidR="006E17FD">
        <w:rPr>
          <w:rFonts w:eastAsiaTheme="minorEastAsia"/>
          <w:lang w:val="en-US"/>
        </w:rPr>
        <w:fldChar w:fldCharType="begin"/>
      </w:r>
      <w:r w:rsidR="006E17FD">
        <w:rPr>
          <w:rFonts w:eastAsiaTheme="minorEastAsia"/>
          <w:lang w:val="en-US"/>
        </w:rPr>
        <w:instrText xml:space="preserve"> REF _Ref39738871 \h </w:instrText>
      </w:r>
      <w:r w:rsidR="006E17FD">
        <w:rPr>
          <w:rFonts w:eastAsiaTheme="minorEastAsia"/>
          <w:lang w:val="en-US"/>
        </w:rPr>
      </w:r>
      <w:r w:rsidR="006E17FD">
        <w:rPr>
          <w:rFonts w:eastAsiaTheme="minorEastAsia"/>
          <w:lang w:val="en-US"/>
        </w:rPr>
        <w:fldChar w:fldCharType="separate"/>
      </w:r>
      <w:r w:rsidR="006E17FD" w:rsidRPr="006E17FD">
        <w:rPr>
          <w:rStyle w:val="SubtleEmphasis"/>
        </w:rPr>
        <w:t>Figure 5</w:t>
      </w:r>
      <w:r w:rsidR="006E17FD">
        <w:rPr>
          <w:rFonts w:eastAsiaTheme="minorEastAsia"/>
          <w:lang w:val="en-US"/>
        </w:rPr>
        <w:fldChar w:fldCharType="end"/>
      </w:r>
      <w:r w:rsidR="006E17FD">
        <w:rPr>
          <w:rFonts w:eastAsiaTheme="minorEastAsia"/>
          <w:lang w:val="en-US"/>
        </w:rPr>
        <w:t>)</w:t>
      </w:r>
      <w:r w:rsidRPr="00AB4F87">
        <w:rPr>
          <w:rFonts w:eastAsiaTheme="minorEastAsia"/>
          <w:lang w:val="en-US"/>
        </w:rPr>
        <w:t xml:space="preserve"> depicts predictions of 4 further periods with 2 realizations of the target series. We notice that the target values in early 2020 fall to the lowest level observed. Meanwhile the MD series begins </w:t>
      </w:r>
      <w:r w:rsidR="006E17FD">
        <w:rPr>
          <w:rFonts w:eastAsiaTheme="minorEastAsia"/>
          <w:lang w:val="en-US"/>
        </w:rPr>
        <w:t>to turn</w:t>
      </w:r>
      <w:r w:rsidRPr="00AB4F87">
        <w:rPr>
          <w:rFonts w:eastAsiaTheme="minorEastAsia"/>
          <w:lang w:val="en-US"/>
        </w:rPr>
        <w:t xml:space="preserve"> down only after some months. This leads us to believe that the target variable and the </w:t>
      </w:r>
      <w:proofErr w:type="spellStart"/>
      <w:r w:rsidRPr="00AB4F87">
        <w:rPr>
          <w:rFonts w:eastAsiaTheme="minorEastAsia"/>
          <w:lang w:val="en-US"/>
        </w:rPr>
        <w:t>regressor</w:t>
      </w:r>
      <w:proofErr w:type="spellEnd"/>
      <w:r w:rsidRPr="00AB4F87">
        <w:rPr>
          <w:rFonts w:eastAsiaTheme="minorEastAsia"/>
          <w:lang w:val="en-US"/>
        </w:rPr>
        <w:t xml:space="preserve"> are connected through some time</w:t>
      </w:r>
      <w:r w:rsidR="006E17FD">
        <w:rPr>
          <w:rFonts w:eastAsiaTheme="minorEastAsia"/>
          <w:lang w:val="en-US"/>
        </w:rPr>
        <w:t>-dependent</w:t>
      </w:r>
      <w:r w:rsidRPr="00AB4F87">
        <w:rPr>
          <w:rFonts w:eastAsiaTheme="minorEastAsia"/>
          <w:lang w:val="en-US"/>
        </w:rPr>
        <w:t xml:space="preserve"> component. </w:t>
      </w:r>
    </w:p>
    <w:p w:rsidR="00AB4F87" w:rsidRPr="00AB4F87" w:rsidRDefault="00AB4F87" w:rsidP="00AB4F87">
      <w:pPr>
        <w:pStyle w:val="Heading2"/>
        <w:rPr>
          <w:rFonts w:eastAsiaTheme="minorEastAsia"/>
          <w:lang w:val="en-US"/>
        </w:rPr>
      </w:pPr>
      <w:bookmarkStart w:id="22" w:name="_Toc39751809"/>
      <w:r w:rsidRPr="00AB4F87">
        <w:rPr>
          <w:rFonts w:eastAsiaTheme="minorEastAsia"/>
          <w:lang w:val="en-US"/>
        </w:rPr>
        <w:t>ARIMAX</w:t>
      </w:r>
      <w:bookmarkEnd w:id="22"/>
      <w:r w:rsidRPr="00AB4F87">
        <w:rPr>
          <w:rFonts w:eastAsiaTheme="minorEastAsia"/>
          <w:lang w:val="en-US"/>
        </w:rPr>
        <w:t xml:space="preserve"> </w:t>
      </w:r>
    </w:p>
    <w:p w:rsidR="00AB4F87" w:rsidRPr="00AB4F87" w:rsidRDefault="00AB4F87" w:rsidP="00AB4F87">
      <w:pPr>
        <w:rPr>
          <w:lang w:val="en-US"/>
        </w:rPr>
      </w:pPr>
      <w:r w:rsidRPr="00AB4F87">
        <w:rPr>
          <w:lang w:val="en-US"/>
        </w:rPr>
        <w:t>The general form of the ARMAX model is a normal ARMA model with an added exogenous variable.</w:t>
      </w:r>
    </w:p>
    <w:p w:rsidR="00AB4F87" w:rsidRPr="00AB4F87" w:rsidRDefault="00AB4F87" w:rsidP="00AB4F87">
      <w:pPr>
        <w:rPr>
          <w:rFonts w:eastAsiaTheme="minorEastAsia"/>
          <w:lang w:val="en-US"/>
        </w:rPr>
      </w:pPr>
      <m:oMathPara>
        <m:oMathParaPr>
          <m:jc m:val="left"/>
        </m:oMathParaPr>
        <m:oMath>
          <m:r>
            <w:rPr>
              <w:rFonts w:ascii="Cambria Math" w:hAnsi="Cambria Math"/>
              <w:lang w:val="en-US"/>
            </w:rPr>
            <m:t>ARMAX</m:t>
          </m:r>
          <m:d>
            <m:dPr>
              <m:ctrlPr>
                <w:rPr>
                  <w:rFonts w:ascii="Cambria Math" w:hAnsi="Cambria Math"/>
                  <w:i/>
                  <w:lang w:val="en-US"/>
                </w:rPr>
              </m:ctrlPr>
            </m:dPr>
            <m:e>
              <m:r>
                <w:rPr>
                  <w:rFonts w:ascii="Cambria Math" w:hAnsi="Cambria Math"/>
                  <w:lang w:val="en-US"/>
                </w:rPr>
                <m:t>p, q, X</m:t>
              </m:r>
            </m:e>
          </m:d>
          <m:r>
            <w:rPr>
              <w:rFonts w:ascii="Cambria Math" w:hAnsi="Cambria Math"/>
              <w:lang w:val="en-US"/>
            </w:rPr>
            <m:t>:</m:t>
          </m:r>
        </m:oMath>
      </m:oMathPara>
    </w:p>
    <w:p w:rsidR="00AB4F87" w:rsidRPr="00AB4F87" w:rsidRDefault="00967D4C" w:rsidP="00AB4F87">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 μ+</m:t>
          </m:r>
          <m:limLow>
            <m:limLowPr>
              <m:ctrlPr>
                <w:rPr>
                  <w:rFonts w:ascii="Cambria Math" w:hAnsi="Cambria Math"/>
                  <w:i/>
                  <w:lang w:val="en-US"/>
                </w:rPr>
              </m:ctrlPr>
            </m:limLowPr>
            <m:e>
              <m:groupChr>
                <m:groupChrPr>
                  <m:ctrlPr>
                    <w:rPr>
                      <w:rFonts w:ascii="Cambria Math" w:hAnsi="Cambria Math"/>
                      <w:i/>
                      <w:lang w:val="en-US"/>
                    </w:rPr>
                  </m:ctrlPr>
                </m:groupChr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groupChr>
            </m:e>
            <m:lim>
              <m:r>
                <w:rPr>
                  <w:rFonts w:ascii="Cambria Math" w:hAnsi="Cambria Math"/>
                  <w:lang w:val="en-US"/>
                </w:rPr>
                <m:t>X part</m:t>
              </m:r>
            </m:lim>
          </m:limLow>
          <m:r>
            <w:rPr>
              <w:rFonts w:ascii="Cambria Math" w:hAnsi="Cambria Math"/>
              <w:lang w:val="en-US"/>
            </w:rPr>
            <m:t>+</m:t>
          </m:r>
          <m:limLow>
            <m:limLowPr>
              <m:ctrlPr>
                <w:rPr>
                  <w:rFonts w:ascii="Cambria Math" w:hAnsi="Cambria Math"/>
                  <w:i/>
                  <w:lang w:val="en-US"/>
                </w:rPr>
              </m:ctrlPr>
            </m:limLowPr>
            <m:e>
              <m:groupChr>
                <m:groupChrPr>
                  <m:ctrlPr>
                    <w:rPr>
                      <w:rFonts w:ascii="Cambria Math" w:hAnsi="Cambria Math"/>
                      <w:i/>
                      <w:lang w:val="en-US"/>
                    </w:rPr>
                  </m:ctrlPr>
                </m:groupChr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p</m:t>
                      </m:r>
                    </m:sup>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t-i</m:t>
                          </m:r>
                        </m:sub>
                      </m:sSub>
                    </m:e>
                  </m:nary>
                </m:e>
              </m:groupChr>
            </m:e>
            <m:lim>
              <m:r>
                <w:rPr>
                  <w:rFonts w:ascii="Cambria Math" w:hAnsi="Cambria Math"/>
                  <w:lang w:val="en-US"/>
                </w:rPr>
                <m:t>AR part</m:t>
              </m:r>
            </m:lim>
          </m:limLow>
          <m:r>
            <w:rPr>
              <w:rFonts w:ascii="Cambria Math" w:hAnsi="Cambria Math"/>
              <w:lang w:val="en-US"/>
            </w:rPr>
            <m:t>+</m:t>
          </m:r>
          <m:limLow>
            <m:limLowPr>
              <m:ctrlPr>
                <w:rPr>
                  <w:rFonts w:ascii="Cambria Math" w:hAnsi="Cambria Math"/>
                  <w:i/>
                  <w:lang w:val="en-US"/>
                </w:rPr>
              </m:ctrlPr>
            </m:limLowPr>
            <m:e>
              <m:groupChr>
                <m:groupChrPr>
                  <m:ctrlPr>
                    <w:rPr>
                      <w:rFonts w:ascii="Cambria Math" w:hAnsi="Cambria Math"/>
                      <w:i/>
                      <w:lang w:val="en-US"/>
                    </w:rPr>
                  </m:ctrlPr>
                </m:groupChrPr>
                <m:e>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t</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q</m:t>
                      </m:r>
                    </m:sup>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t-j</m:t>
                          </m:r>
                        </m:sub>
                      </m:sSub>
                    </m:e>
                  </m:nary>
                </m:e>
              </m:groupChr>
            </m:e>
            <m:lim>
              <m:r>
                <w:rPr>
                  <w:rFonts w:ascii="Cambria Math" w:hAnsi="Cambria Math"/>
                  <w:lang w:val="en-US"/>
                </w:rPr>
                <m:t>MA part</m:t>
              </m:r>
            </m:lim>
          </m:limLow>
          <m:r>
            <w:rPr>
              <w:rFonts w:ascii="Cambria Math" w:eastAsiaTheme="minorEastAsia" w:hAnsi="Cambria Math"/>
              <w:lang w:val="en-US"/>
            </w:rPr>
            <m:t>,</m:t>
          </m:r>
        </m:oMath>
      </m:oMathPara>
    </w:p>
    <w:p w:rsidR="00AB4F87" w:rsidRPr="00AB4F87" w:rsidRDefault="00AB4F87" w:rsidP="00AB4F87">
      <w:pPr>
        <w:rPr>
          <w:rFonts w:eastAsiaTheme="minorEastAsia"/>
          <w:lang w:val="en-US"/>
        </w:rPr>
      </w:pPr>
      <w:r w:rsidRPr="00AB4F87">
        <w:rPr>
          <w:rFonts w:eastAsiaTheme="minorEastAsia"/>
          <w:lang w:val="en-US"/>
        </w:rPr>
        <w:t xml:space="preserve">where </w:t>
      </w:r>
      <m:oMath>
        <m:r>
          <w:rPr>
            <w:rFonts w:ascii="Cambria Math" w:eastAsiaTheme="minorEastAsia" w:hAnsi="Cambria Math"/>
            <w:lang w:val="en-US"/>
          </w:rPr>
          <m:t>μ</m:t>
        </m:r>
      </m:oMath>
      <w:r w:rsidR="007859F4">
        <w:rPr>
          <w:rFonts w:eastAsiaTheme="minorEastAsia"/>
          <w:lang w:val="en-US"/>
        </w:rPr>
        <w:t xml:space="preserve"> is the </w:t>
      </w:r>
      <w:r w:rsidR="001D7CB2">
        <w:rPr>
          <w:rFonts w:eastAsiaTheme="minorEastAsia"/>
          <w:lang w:val="en-US"/>
        </w:rPr>
        <w:t xml:space="preserve">constant term,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m:t>
            </m:r>
          </m:sub>
        </m:sSub>
      </m:oMath>
      <w:r w:rsidRPr="00AB4F87">
        <w:rPr>
          <w:rFonts w:eastAsiaTheme="minorEastAsia"/>
          <w:lang w:val="en-US"/>
        </w:rPr>
        <w:t xml:space="preserve">represents the exogenous variable with parameter </w:t>
      </w:r>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1</m:t>
            </m:r>
          </m:sub>
        </m:sSub>
      </m:oMath>
      <w:r w:rsidRPr="00AB4F87">
        <w:rPr>
          <w:rFonts w:eastAsiaTheme="minorEastAsia"/>
          <w:lang w:val="en-US"/>
        </w:rPr>
        <w:t xml:space="preserve">, the linear combination of parameters </w:t>
      </w:r>
      <m:oMath>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i</m:t>
            </m:r>
          </m:sub>
        </m:sSub>
      </m:oMath>
      <w:r w:rsidRPr="00AB4F87">
        <w:rPr>
          <w:rFonts w:eastAsiaTheme="minorEastAsia"/>
          <w:lang w:val="en-US"/>
        </w:rPr>
        <w:t xml:space="preserve"> and past values of the target variable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t</m:t>
            </m:r>
          </m:sub>
        </m:sSub>
      </m:oMath>
      <w:r w:rsidRPr="00AB4F87">
        <w:rPr>
          <w:rFonts w:eastAsiaTheme="minorEastAsia"/>
          <w:lang w:val="en-US"/>
        </w:rPr>
        <w:t xml:space="preserve"> represent the AR polynomial and the linear combination of parameters </w:t>
      </w:r>
      <m:oMath>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j</m:t>
            </m:r>
          </m:sub>
        </m:sSub>
      </m:oMath>
      <w:r w:rsidR="006E17FD">
        <w:rPr>
          <w:rFonts w:eastAsiaTheme="minorEastAsia"/>
          <w:lang w:val="en-US"/>
        </w:rPr>
        <w:t xml:space="preserve"> and past values of the</w:t>
      </w:r>
      <w:r w:rsidRPr="00AB4F87">
        <w:rPr>
          <w:rFonts w:eastAsiaTheme="minorEastAsia"/>
          <w:lang w:val="en-US"/>
        </w:rPr>
        <w:t xml:space="preserve"> white noise variable </w:t>
      </w:r>
      <m:oMath>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t</m:t>
            </m:r>
          </m:sub>
        </m:sSub>
      </m:oMath>
      <w:r w:rsidRPr="00AB4F87">
        <w:rPr>
          <w:rFonts w:eastAsiaTheme="minorEastAsia"/>
          <w:lang w:val="en-US"/>
        </w:rPr>
        <w:t xml:space="preserve"> and includes a current term.</w:t>
      </w:r>
    </w:p>
    <w:p w:rsidR="00AB4F87" w:rsidRPr="00AB4F87" w:rsidRDefault="006E17FD" w:rsidP="00AB4F87">
      <w:pPr>
        <w:rPr>
          <w:rFonts w:eastAsiaTheme="minorEastAsia"/>
          <w:lang w:val="en-US"/>
        </w:rPr>
      </w:pPr>
      <w:r>
        <w:rPr>
          <w:rFonts w:eastAsiaTheme="minorEastAsia"/>
          <w:lang w:val="en-US"/>
        </w:rPr>
        <w:t>We f</w:t>
      </w:r>
      <w:r w:rsidR="00AB4F87" w:rsidRPr="00AB4F87">
        <w:rPr>
          <w:rFonts w:eastAsiaTheme="minorEastAsia"/>
          <w:lang w:val="en-US"/>
        </w:rPr>
        <w:t>ollow</w:t>
      </w:r>
      <w:r>
        <w:rPr>
          <w:rFonts w:eastAsiaTheme="minorEastAsia"/>
          <w:lang w:val="en-US"/>
        </w:rPr>
        <w:t>ed</w:t>
      </w:r>
      <w:r w:rsidR="00AB4F87" w:rsidRPr="00AB4F87">
        <w:rPr>
          <w:rFonts w:eastAsiaTheme="minorEastAsia"/>
          <w:lang w:val="en-US"/>
        </w:rPr>
        <w:t xml:space="preserve"> the usual procedure to determine whether a time series possesses the ARMA characteristics and of which degree: </w:t>
      </w:r>
    </w:p>
    <w:p w:rsidR="00AB4F87" w:rsidRPr="00AB4F87" w:rsidRDefault="00AB4F87" w:rsidP="00AB4F87">
      <w:pPr>
        <w:pStyle w:val="ListParagraph"/>
        <w:numPr>
          <w:ilvl w:val="0"/>
          <w:numId w:val="21"/>
        </w:numPr>
        <w:spacing w:after="200" w:line="276" w:lineRule="auto"/>
        <w:rPr>
          <w:lang w:val="en-US"/>
        </w:rPr>
      </w:pPr>
      <w:r w:rsidRPr="00AB4F87">
        <w:rPr>
          <w:lang w:val="en-US"/>
        </w:rPr>
        <w:t>the Augmented Dickey-Fuller test,</w:t>
      </w:r>
    </w:p>
    <w:p w:rsidR="00AB4F87" w:rsidRPr="00AB4F87" w:rsidRDefault="00AB4F87" w:rsidP="00AB4F87">
      <w:pPr>
        <w:pStyle w:val="ListParagraph"/>
        <w:numPr>
          <w:ilvl w:val="0"/>
          <w:numId w:val="21"/>
        </w:numPr>
        <w:spacing w:after="200" w:line="276" w:lineRule="auto"/>
        <w:rPr>
          <w:lang w:val="en-US"/>
        </w:rPr>
      </w:pPr>
      <w:r w:rsidRPr="00AB4F87">
        <w:rPr>
          <w:lang w:val="en-US"/>
        </w:rPr>
        <w:t xml:space="preserve">the </w:t>
      </w:r>
      <w:proofErr w:type="spellStart"/>
      <w:r w:rsidRPr="00AB4F87">
        <w:rPr>
          <w:lang w:val="en-US"/>
        </w:rPr>
        <w:t>Ljung</w:t>
      </w:r>
      <w:proofErr w:type="spellEnd"/>
      <w:r w:rsidRPr="00AB4F87">
        <w:rPr>
          <w:lang w:val="en-US"/>
        </w:rPr>
        <w:t>-Box test,</w:t>
      </w:r>
    </w:p>
    <w:p w:rsidR="00AB4F87" w:rsidRPr="00AB4F87" w:rsidRDefault="00AB4F87" w:rsidP="00AB4F87">
      <w:pPr>
        <w:pStyle w:val="ListParagraph"/>
        <w:numPr>
          <w:ilvl w:val="0"/>
          <w:numId w:val="21"/>
        </w:numPr>
        <w:spacing w:after="200" w:line="276" w:lineRule="auto"/>
        <w:rPr>
          <w:lang w:val="en-US"/>
        </w:rPr>
      </w:pPr>
      <w:r w:rsidRPr="00AB4F87">
        <w:rPr>
          <w:lang w:val="en-US"/>
        </w:rPr>
        <w:t>ACF and Partial ACF curves analysis,</w:t>
      </w:r>
    </w:p>
    <w:p w:rsidR="00AB4F87" w:rsidRPr="00AB4F87" w:rsidRDefault="00AB4F87" w:rsidP="00AB4F87">
      <w:pPr>
        <w:pStyle w:val="ListParagraph"/>
        <w:numPr>
          <w:ilvl w:val="0"/>
          <w:numId w:val="21"/>
        </w:numPr>
        <w:spacing w:after="200" w:line="276" w:lineRule="auto"/>
        <w:rPr>
          <w:lang w:val="en-US"/>
        </w:rPr>
      </w:pPr>
      <w:proofErr w:type="gramStart"/>
      <w:r w:rsidRPr="00AB4F87">
        <w:rPr>
          <w:lang w:val="en-US"/>
        </w:rPr>
        <w:t>log-likelihood</w:t>
      </w:r>
      <w:proofErr w:type="gramEnd"/>
      <w:r w:rsidRPr="00AB4F87">
        <w:rPr>
          <w:lang w:val="en-US"/>
        </w:rPr>
        <w:t xml:space="preserve"> and AIC comparisons.</w:t>
      </w:r>
    </w:p>
    <w:p w:rsidR="00AB4F87" w:rsidRPr="00AB4F87" w:rsidRDefault="00AB4F87" w:rsidP="00AB4F87">
      <w:pPr>
        <w:rPr>
          <w:lang w:val="en-US"/>
        </w:rPr>
      </w:pPr>
      <w:r w:rsidRPr="00AB4F87">
        <w:rPr>
          <w:lang w:val="en-US"/>
        </w:rPr>
        <w:t xml:space="preserve">The Augmented Dickey-Fuller statistics (0.017 for lag 0 and 0.019 for lag 1 and higher than 0.05 for larger lags) and the </w:t>
      </w:r>
      <w:proofErr w:type="spellStart"/>
      <w:r w:rsidRPr="00AB4F87">
        <w:rPr>
          <w:lang w:val="en-US"/>
        </w:rPr>
        <w:t>Ljung</w:t>
      </w:r>
      <w:proofErr w:type="spellEnd"/>
      <w:r w:rsidRPr="00AB4F87">
        <w:rPr>
          <w:lang w:val="en-US"/>
        </w:rPr>
        <w:t>-box statistic (0.015) indicate stationarity and influence of past values. The ACF and Partial ACF curves, seen below</w:t>
      </w:r>
      <w:r w:rsidR="001D7CB2">
        <w:rPr>
          <w:lang w:val="en-US"/>
        </w:rPr>
        <w:t xml:space="preserve"> (</w:t>
      </w:r>
      <w:r w:rsidR="001D7CB2">
        <w:rPr>
          <w:lang w:val="en-US"/>
        </w:rPr>
        <w:fldChar w:fldCharType="begin"/>
      </w:r>
      <w:r w:rsidR="001D7CB2">
        <w:rPr>
          <w:lang w:val="en-US"/>
        </w:rPr>
        <w:instrText xml:space="preserve"> REF _Ref39740660 \h </w:instrText>
      </w:r>
      <w:r w:rsidR="001D7CB2">
        <w:rPr>
          <w:lang w:val="en-US"/>
        </w:rPr>
      </w:r>
      <w:r w:rsidR="001D7CB2">
        <w:rPr>
          <w:lang w:val="en-US"/>
        </w:rPr>
        <w:fldChar w:fldCharType="separate"/>
      </w:r>
      <w:r w:rsidR="001D7CB2" w:rsidRPr="001D7CB2">
        <w:rPr>
          <w:rStyle w:val="SubtleEmphasis"/>
        </w:rPr>
        <w:t>Figure 6</w:t>
      </w:r>
      <w:r w:rsidR="001D7CB2">
        <w:rPr>
          <w:lang w:val="en-US"/>
        </w:rPr>
        <w:fldChar w:fldCharType="end"/>
      </w:r>
      <w:r w:rsidR="001D7CB2">
        <w:rPr>
          <w:lang w:val="en-US"/>
        </w:rPr>
        <w:t>)</w:t>
      </w:r>
      <w:r w:rsidRPr="00AB4F87">
        <w:rPr>
          <w:lang w:val="en-US"/>
        </w:rPr>
        <w:t xml:space="preserve">, seem to show a presence of a MA term, but not of an AR term. Lastly, comparing log-likelihood and AIC values, the optimal parameter choice presents itself as a </w:t>
      </w:r>
      <m:oMath>
        <m:r>
          <w:rPr>
            <w:rFonts w:ascii="Cambria Math" w:hAnsi="Cambria Math"/>
            <w:lang w:val="en-US"/>
          </w:rPr>
          <m:t>MA(1)</m:t>
        </m:r>
      </m:oMath>
      <w:r w:rsidRPr="00AB4F87">
        <w:rPr>
          <w:lang w:val="en-US"/>
        </w:rPr>
        <w:t xml:space="preserve"> model.</w:t>
      </w:r>
    </w:p>
    <w:p w:rsidR="00AB4F87" w:rsidRPr="00AB4F87" w:rsidRDefault="00AB4F87" w:rsidP="00AB4F87">
      <w:pPr>
        <w:rPr>
          <w:lang w:val="en-US"/>
        </w:rPr>
      </w:pPr>
      <w:r w:rsidRPr="00AB4F87">
        <w:rPr>
          <w:lang w:val="en-US"/>
        </w:rPr>
        <w:t xml:space="preserve">Therefore our model with parameters to estimate is </w:t>
      </w:r>
      <w:r w:rsidR="006E17FD" w:rsidRPr="00AB4F87">
        <w:rPr>
          <w:lang w:val="en-US"/>
        </w:rPr>
        <w:t>an</w:t>
      </w:r>
      <m:oMath>
        <m:r>
          <w:rPr>
            <w:rFonts w:ascii="Cambria Math" w:hAnsi="Cambria Math"/>
            <w:lang w:val="en-US"/>
          </w:rPr>
          <m:t>ARMA(0, 1, MD)</m:t>
        </m:r>
      </m:oMath>
      <w:r w:rsidRPr="00AB4F87">
        <w:rPr>
          <w:rFonts w:eastAsiaTheme="minorEastAsia"/>
          <w:lang w:val="en-US"/>
        </w:rPr>
        <w:t>:</w:t>
      </w:r>
    </w:p>
    <w:p w:rsidR="00AB4F87" w:rsidRPr="00AB4F87" w:rsidRDefault="00967D4C" w:rsidP="00AB4F87">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t</m:t>
              </m:r>
            </m:sub>
          </m:sSub>
          <m:r>
            <w:rPr>
              <w:rFonts w:ascii="Cambria Math" w:hAnsi="Cambria Math"/>
              <w:lang w:val="en-US"/>
            </w:rPr>
            <m:t>=μ+</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MD</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t</m:t>
                  </m:r>
                </m:sub>
              </m:sSub>
              <m:r>
                <w:rPr>
                  <w:rFonts w:ascii="Cambria Math" w:hAnsi="Cambria Math"/>
                  <w:lang w:val="en-US"/>
                </w:rPr>
                <m:t>+θ</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t-1</m:t>
              </m:r>
            </m:sub>
          </m:sSub>
          <m:r>
            <w:rPr>
              <w:rFonts w:ascii="Cambria Math" w:eastAsiaTheme="minorEastAsia" w:hAnsi="Cambria Math"/>
              <w:lang w:val="en-US"/>
            </w:rPr>
            <m:t>.</m:t>
          </m:r>
        </m:oMath>
      </m:oMathPara>
    </w:p>
    <w:p w:rsidR="00AB4F87" w:rsidRPr="00AB4F87" w:rsidRDefault="00AB4F87" w:rsidP="00AB4F87">
      <w:pPr>
        <w:rPr>
          <w:lang w:val="en-US"/>
        </w:rPr>
      </w:pPr>
    </w:p>
    <w:p w:rsidR="00AB4F87" w:rsidRPr="00AB4F87" w:rsidRDefault="00AB4F87" w:rsidP="00AB4F87">
      <w:pPr>
        <w:keepNext/>
        <w:rPr>
          <w:lang w:val="en-US"/>
        </w:rPr>
      </w:pPr>
      <w:r w:rsidRPr="00AB4F87">
        <w:rPr>
          <w:noProof/>
          <w:lang w:val="en-US" w:eastAsia="en-US"/>
        </w:rPr>
        <w:drawing>
          <wp:inline distT="0" distB="0" distL="0" distR="0" wp14:anchorId="49DAD10A" wp14:editId="6A924FB0">
            <wp:extent cx="5715000" cy="41273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15000" cy="4127365"/>
                    </a:xfrm>
                    <a:prstGeom prst="rect">
                      <a:avLst/>
                    </a:prstGeom>
                  </pic:spPr>
                </pic:pic>
              </a:graphicData>
            </a:graphic>
          </wp:inline>
        </w:drawing>
      </w:r>
    </w:p>
    <w:p w:rsidR="00AB4F87" w:rsidRPr="001D7CB2" w:rsidRDefault="00AB4F87" w:rsidP="00AB4F87">
      <w:pPr>
        <w:pStyle w:val="Caption"/>
        <w:rPr>
          <w:rStyle w:val="SubtleEmphasis"/>
        </w:rPr>
      </w:pPr>
      <w:bookmarkStart w:id="23" w:name="_Ref39740660"/>
      <w:bookmarkStart w:id="24" w:name="_Toc39751817"/>
      <w:r w:rsidRPr="001D7CB2">
        <w:rPr>
          <w:rStyle w:val="SubtleEmphasis"/>
        </w:rPr>
        <w:t xml:space="preserve">Figure </w:t>
      </w:r>
      <w:r w:rsidRPr="001D7CB2">
        <w:rPr>
          <w:rStyle w:val="SubtleEmphasis"/>
        </w:rPr>
        <w:fldChar w:fldCharType="begin"/>
      </w:r>
      <w:r w:rsidRPr="001D7CB2">
        <w:rPr>
          <w:rStyle w:val="SubtleEmphasis"/>
        </w:rPr>
        <w:instrText xml:space="preserve"> SEQ Figure \* ARABIC </w:instrText>
      </w:r>
      <w:r w:rsidRPr="001D7CB2">
        <w:rPr>
          <w:rStyle w:val="SubtleEmphasis"/>
        </w:rPr>
        <w:fldChar w:fldCharType="separate"/>
      </w:r>
      <w:r w:rsidRPr="001D7CB2">
        <w:rPr>
          <w:rStyle w:val="SubtleEmphasis"/>
        </w:rPr>
        <w:t>6</w:t>
      </w:r>
      <w:r w:rsidRPr="001D7CB2">
        <w:rPr>
          <w:rStyle w:val="SubtleEmphasis"/>
        </w:rPr>
        <w:fldChar w:fldCharType="end"/>
      </w:r>
      <w:bookmarkEnd w:id="23"/>
      <w:r w:rsidRPr="001D7CB2">
        <w:rPr>
          <w:rStyle w:val="SubtleEmphasis"/>
        </w:rPr>
        <w:t>: the ACF and Partial ACF graphs for the Index series</w:t>
      </w:r>
      <w:bookmarkEnd w:id="24"/>
    </w:p>
    <w:p w:rsidR="00AB4F87" w:rsidRPr="00AB4F87" w:rsidRDefault="00AB4F87" w:rsidP="00AB4F87">
      <w:pPr>
        <w:rPr>
          <w:lang w:val="en-US"/>
        </w:rPr>
      </w:pPr>
      <w:r w:rsidRPr="00AB4F87">
        <w:rPr>
          <w:lang w:val="en-US"/>
        </w:rPr>
        <w:t>Running model fitting to the ARIMAX, the following results are obtained:</w:t>
      </w:r>
    </w:p>
    <w:p w:rsidR="00AB4F87" w:rsidRPr="00AB4F87" w:rsidRDefault="00967D4C" w:rsidP="00AB4F87">
      <w:pPr>
        <w:rPr>
          <w:rFonts w:eastAsiaTheme="minorEastAsia"/>
          <w:lang w:val="en-US"/>
        </w:rPr>
      </w:pPr>
      <m:oMathPara>
        <m:oMath>
          <m:m>
            <m:mPr>
              <m:plcHide m:val="1"/>
              <m:mcs>
                <m:mc>
                  <m:mcPr>
                    <m:count m:val="3"/>
                    <m:mcJc m:val="center"/>
                  </m:mcPr>
                </m:mc>
              </m:mcs>
              <m:ctrlPr>
                <w:rPr>
                  <w:rFonts w:ascii="Cambria Math" w:hAnsi="Cambria Math"/>
                  <w:i/>
                  <w:lang w:val="en-US"/>
                </w:rPr>
              </m:ctrlPr>
            </m:mPr>
            <m:mr>
              <m:e/>
              <m:e>
                <m:r>
                  <w:rPr>
                    <w:rFonts w:ascii="Cambria Math" w:hAnsi="Cambria Math"/>
                    <w:lang w:val="en-US"/>
                  </w:rPr>
                  <m:t>Value</m:t>
                </m:r>
              </m:e>
              <m:e>
                <m:r>
                  <w:rPr>
                    <w:rFonts w:ascii="Cambria Math" w:hAnsi="Cambria Math"/>
                    <w:lang w:val="en-US"/>
                  </w:rPr>
                  <m:t>s.e.</m:t>
                </m:r>
              </m:e>
            </m:mr>
            <m:mr>
              <m:e>
                <m:r>
                  <w:rPr>
                    <w:rFonts w:ascii="Cambria Math" w:hAnsi="Cambria Math"/>
                    <w:lang w:val="en-US"/>
                  </w:rPr>
                  <m:t>μ</m:t>
                </m:r>
                <m:ctrlPr>
                  <w:rPr>
                    <w:rFonts w:ascii="Cambria Math" w:eastAsia="Cambria Math" w:hAnsi="Cambria Math" w:cs="Cambria Math"/>
                    <w:i/>
                    <w:lang w:val="en-US"/>
                  </w:rPr>
                </m:ctrlPr>
              </m:e>
              <m:e>
                <m:r>
                  <w:rPr>
                    <w:rFonts w:ascii="Cambria Math" w:eastAsia="Cambria Math" w:hAnsi="Cambria Math" w:cs="Cambria Math"/>
                    <w:lang w:val="en-US"/>
                  </w:rPr>
                  <m:t>110.467</m:t>
                </m:r>
                <m:ctrlPr>
                  <w:rPr>
                    <w:rFonts w:ascii="Cambria Math" w:eastAsia="Cambria Math" w:hAnsi="Cambria Math" w:cs="Cambria Math"/>
                    <w:i/>
                    <w:lang w:val="en-US"/>
                  </w:rPr>
                </m:ctrlPr>
              </m:e>
              <m:e>
                <m:r>
                  <w:rPr>
                    <w:rFonts w:ascii="Cambria Math" w:eastAsia="Cambria Math" w:hAnsi="Cambria Math" w:cs="Cambria Math"/>
                    <w:lang w:val="en-US"/>
                  </w:rPr>
                  <m:t>9.541</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β</m:t>
                    </m:r>
                  </m:e>
                  <m:sub>
                    <m:r>
                      <w:rPr>
                        <w:rFonts w:ascii="Cambria Math" w:eastAsia="Cambria Math" w:hAnsi="Cambria Math" w:cs="Cambria Math"/>
                        <w:lang w:val="en-US"/>
                      </w:rPr>
                      <m:t>1</m:t>
                    </m:r>
                  </m:sub>
                </m:sSub>
              </m:e>
              <m:e>
                <m:r>
                  <w:rPr>
                    <w:rFonts w:ascii="Cambria Math" w:hAnsi="Cambria Math"/>
                    <w:lang w:val="en-US"/>
                  </w:rPr>
                  <m:t>0.0102</m:t>
                </m:r>
              </m:e>
              <m:e>
                <m:r>
                  <w:rPr>
                    <w:rFonts w:ascii="Cambria Math" w:hAnsi="Cambria Math"/>
                    <w:lang w:val="en-US"/>
                  </w:rPr>
                  <m:t>0.005</m:t>
                </m:r>
              </m:e>
            </m:mr>
            <m:m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e>
              <m:e>
                <m:r>
                  <w:rPr>
                    <w:rFonts w:ascii="Cambria Math" w:hAnsi="Cambria Math"/>
                    <w:lang w:val="en-US"/>
                  </w:rPr>
                  <m:t>0.3885</m:t>
                </m:r>
              </m:e>
              <m:e>
                <m:r>
                  <w:rPr>
                    <w:rFonts w:ascii="Cambria Math" w:hAnsi="Cambria Math"/>
                    <w:lang w:val="en-US"/>
                  </w:rPr>
                  <m:t>0.147</m:t>
                </m:r>
              </m:e>
            </m:mr>
          </m:m>
        </m:oMath>
      </m:oMathPara>
    </w:p>
    <w:p w:rsidR="00AB4F87" w:rsidRPr="00AB4F87" w:rsidRDefault="00967D4C" w:rsidP="00AB4F87">
      <w:pPr>
        <w:jc w:val="center"/>
        <w:rPr>
          <w:rFonts w:eastAsiaTheme="minorEastAsia"/>
          <w:lang w:val="en-US"/>
        </w:rPr>
      </w:pP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:39.18</m:t>
        </m:r>
      </m:oMath>
      <w:r w:rsidR="00AB4F87" w:rsidRPr="00AB4F87">
        <w:rPr>
          <w:rFonts w:eastAsiaTheme="minorEastAsia"/>
          <w:lang w:val="en-US"/>
        </w:rPr>
        <w:tab/>
      </w:r>
      <m:oMath>
        <m:r>
          <w:rPr>
            <w:rFonts w:ascii="Cambria Math" w:eastAsiaTheme="minorEastAsia" w:hAnsi="Cambria Math"/>
            <w:lang w:val="en-US"/>
          </w:rPr>
          <m:t>LL:-113.94</m:t>
        </m:r>
      </m:oMath>
      <w:r w:rsidR="00AB4F87" w:rsidRPr="00AB4F87">
        <w:rPr>
          <w:rFonts w:eastAsiaTheme="minorEastAsia"/>
          <w:lang w:val="en-US"/>
        </w:rPr>
        <w:tab/>
      </w:r>
      <m:oMath>
        <m:r>
          <w:rPr>
            <w:rFonts w:ascii="Cambria Math" w:eastAsiaTheme="minorEastAsia" w:hAnsi="Cambria Math"/>
            <w:lang w:val="en-US"/>
          </w:rPr>
          <m:t>AIC:233.87</m:t>
        </m:r>
      </m:oMath>
    </w:p>
    <w:p w:rsidR="00D52227" w:rsidRPr="00AB4F87" w:rsidRDefault="00D52227" w:rsidP="00D52227">
      <w:pPr>
        <w:rPr>
          <w:rFonts w:eastAsiaTheme="minorEastAsia"/>
          <w:lang w:val="en-US"/>
        </w:rPr>
      </w:pPr>
      <w:r w:rsidRPr="00AB4F87">
        <w:rPr>
          <w:rFonts w:eastAsiaTheme="minorEastAsia"/>
          <w:lang w:val="en-US"/>
        </w:rPr>
        <w:t>However, after using test data to calculate predictions, these are still very incongruent with actual realization</w:t>
      </w:r>
      <w:r>
        <w:rPr>
          <w:rFonts w:eastAsiaTheme="minorEastAsia"/>
          <w:lang w:val="en-US"/>
        </w:rPr>
        <w:t>s</w:t>
      </w:r>
      <w:r w:rsidRPr="00AB4F87">
        <w:rPr>
          <w:rFonts w:eastAsiaTheme="minorEastAsia"/>
          <w:lang w:val="en-US"/>
        </w:rPr>
        <w:t xml:space="preserve">, leading </w:t>
      </w:r>
      <w:r>
        <w:rPr>
          <w:rFonts w:eastAsiaTheme="minorEastAsia"/>
          <w:lang w:val="en-US"/>
        </w:rPr>
        <w:t xml:space="preserve">to </w:t>
      </w:r>
      <w:r w:rsidRPr="00AB4F87">
        <w:rPr>
          <w:rFonts w:eastAsiaTheme="minorEastAsia"/>
          <w:lang w:val="en-US"/>
        </w:rPr>
        <w:t xml:space="preserve">a fall of MD data a few months </w:t>
      </w:r>
      <w:r>
        <w:rPr>
          <w:rFonts w:eastAsiaTheme="minorEastAsia"/>
          <w:lang w:val="en-US"/>
        </w:rPr>
        <w:t xml:space="preserve">too </w:t>
      </w:r>
      <w:r w:rsidRPr="00AB4F87">
        <w:rPr>
          <w:rFonts w:eastAsiaTheme="minorEastAsia"/>
          <w:lang w:val="en-US"/>
        </w:rPr>
        <w:t xml:space="preserve">late. This can be clearly seen in the plot </w:t>
      </w:r>
      <w:r>
        <w:rPr>
          <w:rFonts w:eastAsiaTheme="minorEastAsia"/>
          <w:lang w:val="en-US"/>
        </w:rPr>
        <w:t>below (</w:t>
      </w:r>
      <w:r>
        <w:rPr>
          <w:rFonts w:eastAsiaTheme="minorEastAsia"/>
          <w:lang w:val="en-US"/>
        </w:rPr>
        <w:fldChar w:fldCharType="begin"/>
      </w:r>
      <w:r>
        <w:rPr>
          <w:rFonts w:eastAsiaTheme="minorEastAsia"/>
          <w:lang w:val="en-US"/>
        </w:rPr>
        <w:instrText xml:space="preserve"> REF _Ref39740808 \h </w:instrText>
      </w:r>
      <w:r>
        <w:rPr>
          <w:rFonts w:eastAsiaTheme="minorEastAsia"/>
          <w:lang w:val="en-US"/>
        </w:rPr>
      </w:r>
      <w:r>
        <w:rPr>
          <w:rFonts w:eastAsiaTheme="minorEastAsia"/>
          <w:lang w:val="en-US"/>
        </w:rPr>
        <w:fldChar w:fldCharType="separate"/>
      </w:r>
      <w:r w:rsidRPr="001D7CB2">
        <w:rPr>
          <w:rStyle w:val="SubtleEmphasis"/>
        </w:rPr>
        <w:t>Figure 7</w:t>
      </w:r>
      <w:r>
        <w:rPr>
          <w:rFonts w:eastAsiaTheme="minorEastAsia"/>
          <w:lang w:val="en-US"/>
        </w:rPr>
        <w:fldChar w:fldCharType="end"/>
      </w:r>
      <w:r>
        <w:rPr>
          <w:rFonts w:eastAsiaTheme="minorEastAsia"/>
          <w:lang w:val="en-US"/>
        </w:rPr>
        <w:fldChar w:fldCharType="begin"/>
      </w:r>
      <w:r>
        <w:rPr>
          <w:rFonts w:eastAsiaTheme="minorEastAsia"/>
          <w:lang w:val="en-US"/>
        </w:rPr>
        <w:instrText xml:space="preserve"> REF _Ref39738871 \h </w:instrText>
      </w:r>
      <w:r>
        <w:rPr>
          <w:rFonts w:eastAsiaTheme="minorEastAsia"/>
          <w:lang w:val="en-US"/>
        </w:rPr>
      </w:r>
      <w:r>
        <w:rPr>
          <w:rFonts w:eastAsiaTheme="minorEastAsia"/>
          <w:lang w:val="en-US"/>
        </w:rPr>
        <w:fldChar w:fldCharType="end"/>
      </w:r>
      <w:r>
        <w:rPr>
          <w:rFonts w:eastAsiaTheme="minorEastAsia"/>
          <w:lang w:val="en-US"/>
        </w:rPr>
        <w:t>)</w:t>
      </w:r>
      <w:r w:rsidRPr="00AB4F87">
        <w:rPr>
          <w:rFonts w:eastAsiaTheme="minorEastAsia"/>
          <w:lang w:val="en-US"/>
        </w:rPr>
        <w:t xml:space="preserve">. As such, we must try a different approach to </w:t>
      </w:r>
      <w:r>
        <w:rPr>
          <w:rFonts w:eastAsiaTheme="minorEastAsia"/>
          <w:lang w:val="en-US"/>
        </w:rPr>
        <w:t xml:space="preserve">find </w:t>
      </w:r>
      <w:r w:rsidRPr="00AB4F87">
        <w:rPr>
          <w:rFonts w:eastAsiaTheme="minorEastAsia"/>
          <w:lang w:val="en-US"/>
        </w:rPr>
        <w:t xml:space="preserve">the unknown time </w:t>
      </w:r>
      <w:r>
        <w:rPr>
          <w:rFonts w:eastAsiaTheme="minorEastAsia"/>
          <w:lang w:val="en-US"/>
        </w:rPr>
        <w:t>relation</w:t>
      </w:r>
      <w:r w:rsidRPr="00AB4F87">
        <w:rPr>
          <w:rFonts w:eastAsiaTheme="minorEastAsia"/>
          <w:lang w:val="en-US"/>
        </w:rPr>
        <w:t>.</w:t>
      </w:r>
    </w:p>
    <w:p w:rsidR="00AB4F87" w:rsidRPr="00AB4F87" w:rsidRDefault="00AB4F87" w:rsidP="00AB4F87">
      <w:pPr>
        <w:keepNext/>
        <w:rPr>
          <w:lang w:val="en-US"/>
        </w:rPr>
      </w:pPr>
      <w:r w:rsidRPr="00AB4F87">
        <w:rPr>
          <w:noProof/>
          <w:lang w:val="en-US" w:eastAsia="en-US"/>
        </w:rPr>
        <w:drawing>
          <wp:inline distT="0" distB="0" distL="0" distR="0" wp14:anchorId="0A07F1BA" wp14:editId="6DD1176D">
            <wp:extent cx="5715000" cy="41273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15000" cy="4127365"/>
                    </a:xfrm>
                    <a:prstGeom prst="rect">
                      <a:avLst/>
                    </a:prstGeom>
                  </pic:spPr>
                </pic:pic>
              </a:graphicData>
            </a:graphic>
          </wp:inline>
        </w:drawing>
      </w:r>
    </w:p>
    <w:p w:rsidR="00AB4F87" w:rsidRPr="001D7CB2" w:rsidRDefault="00AB4F87" w:rsidP="00AB4F87">
      <w:pPr>
        <w:pStyle w:val="Caption"/>
        <w:rPr>
          <w:rStyle w:val="SubtleEmphasis"/>
        </w:rPr>
      </w:pPr>
      <w:bookmarkStart w:id="25" w:name="_Ref39740808"/>
      <w:bookmarkStart w:id="26" w:name="_Toc39751818"/>
      <w:r w:rsidRPr="001D7CB2">
        <w:rPr>
          <w:rStyle w:val="SubtleEmphasis"/>
        </w:rPr>
        <w:t xml:space="preserve">Figure </w:t>
      </w:r>
      <w:r w:rsidRPr="001D7CB2">
        <w:rPr>
          <w:rStyle w:val="SubtleEmphasis"/>
        </w:rPr>
        <w:fldChar w:fldCharType="begin"/>
      </w:r>
      <w:r w:rsidRPr="001D7CB2">
        <w:rPr>
          <w:rStyle w:val="SubtleEmphasis"/>
        </w:rPr>
        <w:instrText xml:space="preserve"> SEQ Figure \* ARABIC </w:instrText>
      </w:r>
      <w:r w:rsidRPr="001D7CB2">
        <w:rPr>
          <w:rStyle w:val="SubtleEmphasis"/>
        </w:rPr>
        <w:fldChar w:fldCharType="separate"/>
      </w:r>
      <w:r w:rsidRPr="001D7CB2">
        <w:rPr>
          <w:rStyle w:val="SubtleEmphasis"/>
        </w:rPr>
        <w:t>7</w:t>
      </w:r>
      <w:r w:rsidRPr="001D7CB2">
        <w:rPr>
          <w:rStyle w:val="SubtleEmphasis"/>
        </w:rPr>
        <w:fldChar w:fldCharType="end"/>
      </w:r>
      <w:bookmarkEnd w:id="25"/>
      <w:r w:rsidRPr="001D7CB2">
        <w:rPr>
          <w:rStyle w:val="SubtleEmphasis"/>
        </w:rPr>
        <w:t>: Index estimations and realizations</w:t>
      </w:r>
      <w:r w:rsidR="001D7CB2">
        <w:rPr>
          <w:rStyle w:val="SubtleEmphasis"/>
        </w:rPr>
        <w:t xml:space="preserve"> using </w:t>
      </w:r>
      <w:proofErr w:type="gramStart"/>
      <w:r w:rsidR="001D7CB2">
        <w:rPr>
          <w:rStyle w:val="SubtleEmphasis"/>
        </w:rPr>
        <w:t>a</w:t>
      </w:r>
      <w:proofErr w:type="gramEnd"/>
      <w:r w:rsidR="001D7CB2">
        <w:rPr>
          <w:rStyle w:val="SubtleEmphasis"/>
        </w:rPr>
        <w:t xml:space="preserve"> ARMAX model</w:t>
      </w:r>
      <w:bookmarkEnd w:id="26"/>
    </w:p>
    <w:p w:rsidR="00AB4F87" w:rsidRPr="00AB4F87" w:rsidRDefault="00AB4F87" w:rsidP="00AB4F87">
      <w:pPr>
        <w:pStyle w:val="Heading2"/>
        <w:rPr>
          <w:lang w:val="en-US"/>
        </w:rPr>
      </w:pPr>
      <w:bookmarkStart w:id="27" w:name="_Toc39751810"/>
      <w:r w:rsidRPr="00AB4F87">
        <w:rPr>
          <w:lang w:val="en-US"/>
        </w:rPr>
        <w:t>Lagged MD data fitted to the Index</w:t>
      </w:r>
      <w:bookmarkEnd w:id="27"/>
    </w:p>
    <w:p w:rsidR="00AB4F87" w:rsidRPr="00AB4F87" w:rsidRDefault="00AB4F87" w:rsidP="00AB4F87">
      <w:pPr>
        <w:rPr>
          <w:lang w:val="en-US"/>
        </w:rPr>
      </w:pPr>
      <w:r w:rsidRPr="00AB4F87">
        <w:rPr>
          <w:lang w:val="en-US"/>
        </w:rPr>
        <w:t>As described above</w:t>
      </w:r>
      <w:r w:rsidR="001D7CB2">
        <w:rPr>
          <w:lang w:val="en-US"/>
        </w:rPr>
        <w:t xml:space="preserve"> in </w:t>
      </w:r>
      <w:r w:rsidR="001D7CB2">
        <w:rPr>
          <w:lang w:val="en-US"/>
        </w:rPr>
        <w:fldChar w:fldCharType="begin"/>
      </w:r>
      <w:r w:rsidR="001D7CB2">
        <w:rPr>
          <w:lang w:val="en-US"/>
        </w:rPr>
        <w:instrText xml:space="preserve"> REF _Ref39740888 \h </w:instrText>
      </w:r>
      <w:r w:rsidR="001D7CB2">
        <w:rPr>
          <w:lang w:val="en-US"/>
        </w:rPr>
      </w:r>
      <w:r w:rsidR="001D7CB2">
        <w:rPr>
          <w:lang w:val="en-US"/>
        </w:rPr>
        <w:fldChar w:fldCharType="separate"/>
      </w:r>
      <w:r w:rsidR="001D7CB2" w:rsidRPr="00E30D5B">
        <w:rPr>
          <w:rStyle w:val="SubtleEmphasis"/>
        </w:rPr>
        <w:t>Table 2</w:t>
      </w:r>
      <w:r w:rsidR="001D7CB2">
        <w:rPr>
          <w:lang w:val="en-US"/>
        </w:rPr>
        <w:fldChar w:fldCharType="end"/>
      </w:r>
      <w:r w:rsidRPr="00AB4F87">
        <w:rPr>
          <w:lang w:val="en-US"/>
        </w:rPr>
        <w:t>, only one real candidate crops up by the correlation criterion. With a lag of 3 months, we try both the linear regression and ARIMA</w:t>
      </w:r>
      <w:r w:rsidR="00D52227">
        <w:rPr>
          <w:lang w:val="en-US"/>
        </w:rPr>
        <w:t>X</w:t>
      </w:r>
      <w:r w:rsidRPr="00AB4F87">
        <w:rPr>
          <w:lang w:val="en-US"/>
        </w:rPr>
        <w:t xml:space="preserve"> models once again. Below are the results of these parameter estimations.</w:t>
      </w:r>
    </w:p>
    <w:p w:rsidR="00AB4F87" w:rsidRPr="00AB4F87" w:rsidRDefault="00AB4F87" w:rsidP="00AB4F87">
      <w:pPr>
        <w:pStyle w:val="ListParagraph"/>
        <w:numPr>
          <w:ilvl w:val="0"/>
          <w:numId w:val="22"/>
        </w:numPr>
        <w:tabs>
          <w:tab w:val="center" w:pos="4962"/>
        </w:tabs>
        <w:spacing w:after="200" w:line="276" w:lineRule="auto"/>
        <w:rPr>
          <w:rFonts w:eastAsiaTheme="minorEastAsia"/>
          <w:lang w:val="en-US"/>
        </w:rPr>
      </w:pPr>
      <w:r w:rsidRPr="00AB4F87">
        <w:rPr>
          <w:rFonts w:eastAsiaTheme="minorEastAsia"/>
          <w:lang w:val="en-US"/>
        </w:rPr>
        <w:t xml:space="preserve">Linear regression: </w:t>
      </w:r>
      <w:r w:rsidRPr="00AB4F87">
        <w:rPr>
          <w:rFonts w:eastAsiaTheme="minorEastAsia"/>
          <w:lang w:val="en-US"/>
        </w:rPr>
        <w:tab/>
      </w:r>
      <m:oMath>
        <m:m>
          <m:mPr>
            <m:plcHide m:val="1"/>
            <m:mcs>
              <m:mc>
                <m:mcPr>
                  <m:count m:val="3"/>
                  <m:mcJc m:val="center"/>
                </m:mcPr>
              </m:mc>
            </m:mcs>
            <m:ctrlPr>
              <w:rPr>
                <w:rFonts w:ascii="Cambria Math" w:eastAsiaTheme="minorHAnsi" w:hAnsi="Cambria Math"/>
                <w:i/>
                <w:lang w:val="en-US"/>
              </w:rPr>
            </m:ctrlPr>
          </m:mPr>
          <m:mr>
            <m:e/>
            <m:e>
              <m:r>
                <w:rPr>
                  <w:rFonts w:ascii="Cambria Math" w:hAnsi="Cambria Math"/>
                  <w:lang w:val="en-US"/>
                </w:rPr>
                <m:t>Value</m:t>
              </m:r>
            </m:e>
            <m:e>
              <m:r>
                <w:rPr>
                  <w:rFonts w:ascii="Cambria Math" w:hAnsi="Cambria Math"/>
                  <w:lang w:val="en-US"/>
                </w:rPr>
                <m:t>t-statistics</m:t>
              </m:r>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e>
            <m:e>
              <m:r>
                <w:rPr>
                  <w:rFonts w:ascii="Cambria Math" w:hAnsi="Cambria Math"/>
                  <w:lang w:val="en-US"/>
                </w:rPr>
                <m:t>107.993</m:t>
              </m:r>
            </m:e>
            <m:e>
              <m:r>
                <w:rPr>
                  <w:rFonts w:ascii="Cambria Math" w:hAnsi="Cambria Math"/>
                  <w:lang w:val="en-US"/>
                </w:rPr>
                <m:t>4.2∙</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-11</m:t>
                  </m:r>
                </m:sup>
              </m:sSup>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e>
            <m:e>
              <m:r>
                <w:rPr>
                  <w:rFonts w:ascii="Cambria Math" w:hAnsi="Cambria Math"/>
                  <w:lang w:val="en-US"/>
                </w:rPr>
                <m:t>0.0110</m:t>
              </m:r>
            </m:e>
            <m:e>
              <m:r>
                <w:rPr>
                  <w:rFonts w:ascii="Cambria Math" w:hAnsi="Cambria Math"/>
                  <w:lang w:val="en-US"/>
                </w:rPr>
                <m:t>0.068</m:t>
              </m:r>
            </m:e>
          </m:mr>
        </m:m>
      </m:oMath>
    </w:p>
    <w:p w:rsidR="00AB4F87" w:rsidRPr="00AB4F87" w:rsidRDefault="00AB4F87" w:rsidP="00AB4F87">
      <w:pPr>
        <w:pStyle w:val="ListParagraph"/>
        <w:jc w:val="center"/>
        <w:rPr>
          <w:rFonts w:eastAsiaTheme="minorEastAsia"/>
          <w:lang w:val="en-US"/>
        </w:rPr>
      </w:pPr>
      <m:oMath>
        <m:r>
          <w:rPr>
            <w:rFonts w:ascii="Cambria Math" w:hAnsi="Cambria Math"/>
            <w:lang w:val="en-US"/>
          </w:rPr>
          <m:t>RMSE: 7.390</m:t>
        </m:r>
      </m:oMath>
      <w:r w:rsidR="001D7CB2">
        <w:rPr>
          <w:rFonts w:eastAsiaTheme="minorEastAsia"/>
          <w:lang w:val="en-US"/>
        </w:rPr>
        <w:tab/>
      </w:r>
      <w:r w:rsidR="001D7CB2">
        <w:rPr>
          <w:rFonts w:eastAsiaTheme="minorEastAsia"/>
          <w:lang w:val="en-US"/>
        </w:rPr>
        <w:tab/>
      </w:r>
      <w:r w:rsidR="001D7CB2">
        <w:rPr>
          <w:rFonts w:eastAsiaTheme="minorEastAsia"/>
          <w:lang w:val="en-US"/>
        </w:rPr>
        <w:tab/>
      </w:r>
      <w:r w:rsidR="001D7CB2">
        <w:rPr>
          <w:rFonts w:eastAsiaTheme="minorEastAsia"/>
          <w:lang w:val="en-US"/>
        </w:rPr>
        <w:tab/>
      </w:r>
      <w:r w:rsidR="001D7CB2">
        <w:rPr>
          <w:rFonts w:eastAsiaTheme="minorEastAsia"/>
          <w:lang w:val="en-US"/>
        </w:rPr>
        <w:tab/>
      </w:r>
      <w:r w:rsidRPr="00AB4F87">
        <w:rPr>
          <w:rFonts w:eastAsiaTheme="minorEastAsia"/>
          <w:lang w:val="en-US"/>
        </w:rPr>
        <w:tab/>
      </w:r>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adj</m:t>
            </m:r>
          </m:sub>
          <m:sup>
            <m:r>
              <w:rPr>
                <w:rFonts w:ascii="Cambria Math" w:eastAsiaTheme="minorEastAsia" w:hAnsi="Cambria Math"/>
                <w:lang w:val="en-US"/>
              </w:rPr>
              <m:t>2</m:t>
            </m:r>
          </m:sup>
        </m:sSubSup>
        <m:r>
          <w:rPr>
            <w:rFonts w:ascii="Cambria Math" w:eastAsiaTheme="minorEastAsia" w:hAnsi="Cambria Math"/>
            <w:lang w:val="en-US"/>
          </w:rPr>
          <m:t>:0.068</m:t>
        </m:r>
      </m:oMath>
    </w:p>
    <w:p w:rsidR="00AB4F87" w:rsidRPr="00AB4F87" w:rsidRDefault="00AB4F87" w:rsidP="00AB4F87">
      <w:pPr>
        <w:pStyle w:val="ListParagraph"/>
        <w:jc w:val="center"/>
        <w:rPr>
          <w:rFonts w:eastAsiaTheme="minorEastAsia"/>
          <w:lang w:val="en-US"/>
        </w:rPr>
      </w:pPr>
    </w:p>
    <w:p w:rsidR="00AB4F87" w:rsidRPr="00AB4F87" w:rsidRDefault="00AB4F87" w:rsidP="00AB4F87">
      <w:pPr>
        <w:pStyle w:val="ListParagraph"/>
        <w:numPr>
          <w:ilvl w:val="0"/>
          <w:numId w:val="22"/>
        </w:numPr>
        <w:tabs>
          <w:tab w:val="center" w:pos="4962"/>
        </w:tabs>
        <w:spacing w:after="200" w:line="276" w:lineRule="auto"/>
        <w:rPr>
          <w:rFonts w:ascii="Cambria Math" w:eastAsiaTheme="minorEastAsia" w:hAnsi="Cambria Math"/>
          <w:lang w:val="en-US"/>
          <w:oMath/>
        </w:rPr>
      </w:pPr>
      <m:oMath>
        <m:r>
          <w:rPr>
            <w:rFonts w:ascii="Cambria Math" w:eastAsiaTheme="minorEastAsia" w:hAnsi="Cambria Math"/>
            <w:lang w:val="en-US"/>
          </w:rPr>
          <m:t>ARIMAX</m:t>
        </m:r>
        <m:d>
          <m:dPr>
            <m:ctrlPr>
              <w:rPr>
                <w:rFonts w:ascii="Cambria Math" w:eastAsiaTheme="minorEastAsia" w:hAnsi="Cambria Math"/>
                <w:i/>
                <w:lang w:val="en-US"/>
              </w:rPr>
            </m:ctrlPr>
          </m:dPr>
          <m:e>
            <m:r>
              <w:rPr>
                <w:rFonts w:ascii="Cambria Math" w:eastAsiaTheme="minorEastAsia" w:hAnsi="Cambria Math"/>
                <w:lang w:val="en-US"/>
              </w:rPr>
              <m:t>0, 0, 1, M</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t-3</m:t>
                </m:r>
              </m:sub>
            </m:sSub>
          </m:e>
        </m:d>
      </m:oMath>
      <w:r w:rsidRPr="00AB4F87">
        <w:rPr>
          <w:rFonts w:eastAsiaTheme="minorEastAsia"/>
          <w:lang w:val="en-US"/>
        </w:rPr>
        <w:t xml:space="preserve">: </w:t>
      </w:r>
      <w:r w:rsidRPr="00AB4F87">
        <w:rPr>
          <w:rFonts w:eastAsiaTheme="minorEastAsia"/>
          <w:lang w:val="en-US"/>
        </w:rPr>
        <w:tab/>
      </w:r>
      <m:oMath>
        <m:m>
          <m:mPr>
            <m:plcHide m:val="1"/>
            <m:mcs>
              <m:mc>
                <m:mcPr>
                  <m:count m:val="3"/>
                  <m:mcJc m:val="center"/>
                </m:mcPr>
              </m:mc>
            </m:mcs>
            <m:ctrlPr>
              <w:rPr>
                <w:rFonts w:ascii="Cambria Math" w:hAnsi="Cambria Math"/>
                <w:i/>
                <w:lang w:val="en-US"/>
              </w:rPr>
            </m:ctrlPr>
          </m:mPr>
          <m:mr>
            <m:e/>
            <m:e>
              <m:r>
                <w:rPr>
                  <w:rFonts w:ascii="Cambria Math" w:hAnsi="Cambria Math"/>
                  <w:lang w:val="en-US"/>
                </w:rPr>
                <m:t>Value</m:t>
              </m:r>
            </m:e>
            <m:e>
              <m:r>
                <w:rPr>
                  <w:rFonts w:ascii="Cambria Math" w:hAnsi="Cambria Math"/>
                  <w:lang w:val="en-US"/>
                </w:rPr>
                <m:t>s.e.</m:t>
              </m:r>
            </m:e>
          </m:mr>
          <m:mr>
            <m:e>
              <m:r>
                <w:rPr>
                  <w:rFonts w:ascii="Cambria Math" w:hAnsi="Cambria Math"/>
                  <w:lang w:val="en-US"/>
                </w:rPr>
                <m:t>μ</m:t>
              </m:r>
              <m:ctrlPr>
                <w:rPr>
                  <w:rFonts w:ascii="Cambria Math" w:eastAsia="Cambria Math" w:hAnsi="Cambria Math" w:cs="Cambria Math"/>
                  <w:i/>
                  <w:lang w:val="en-US"/>
                </w:rPr>
              </m:ctrlPr>
            </m:e>
            <m:e>
              <m:r>
                <w:rPr>
                  <w:rFonts w:ascii="Cambria Math" w:eastAsia="Cambria Math" w:hAnsi="Cambria Math" w:cs="Cambria Math"/>
                  <w:lang w:val="en-US"/>
                </w:rPr>
                <m:t>104.118</m:t>
              </m:r>
              <m:ctrlPr>
                <w:rPr>
                  <w:rFonts w:ascii="Cambria Math" w:eastAsia="Cambria Math" w:hAnsi="Cambria Math" w:cs="Cambria Math"/>
                  <w:i/>
                  <w:lang w:val="en-US"/>
                </w:rPr>
              </m:ctrlPr>
            </m:e>
            <m:e>
              <m:r>
                <w:rPr>
                  <w:rFonts w:ascii="Cambria Math" w:eastAsia="Cambria Math" w:hAnsi="Cambria Math" w:cs="Cambria Math"/>
                  <w:lang w:val="en-US"/>
                </w:rPr>
                <m:t>11.603</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β</m:t>
                  </m:r>
                </m:e>
                <m:sub>
                  <m:r>
                    <w:rPr>
                      <w:rFonts w:ascii="Cambria Math" w:eastAsia="Cambria Math" w:hAnsi="Cambria Math" w:cs="Cambria Math"/>
                      <w:lang w:val="en-US"/>
                    </w:rPr>
                    <m:t>1</m:t>
                  </m:r>
                </m:sub>
              </m:sSub>
            </m:e>
            <m:e>
              <m:r>
                <w:rPr>
                  <w:rFonts w:ascii="Cambria Math" w:hAnsi="Cambria Math"/>
                  <w:lang w:val="en-US"/>
                </w:rPr>
                <m:t>0.013</m:t>
              </m:r>
            </m:e>
            <m:e>
              <m:r>
                <w:rPr>
                  <w:rFonts w:ascii="Cambria Math" w:hAnsi="Cambria Math"/>
                  <w:lang w:val="en-US"/>
                </w:rPr>
                <m:t>0.006</m:t>
              </m:r>
            </m:e>
          </m:mr>
          <m:m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e>
            <m:e>
              <m:r>
                <w:rPr>
                  <w:rFonts w:ascii="Cambria Math" w:hAnsi="Cambria Math"/>
                  <w:lang w:val="en-US"/>
                </w:rPr>
                <m:t>0.571</m:t>
              </m:r>
            </m:e>
            <m:e>
              <m:r>
                <w:rPr>
                  <w:rFonts w:ascii="Cambria Math" w:hAnsi="Cambria Math"/>
                  <w:lang w:val="en-US"/>
                </w:rPr>
                <m:t>0.148</m:t>
              </m:r>
            </m:e>
          </m:mr>
        </m:m>
      </m:oMath>
    </w:p>
    <w:p w:rsidR="00AB4F87" w:rsidRPr="00AB4F87" w:rsidRDefault="00967D4C" w:rsidP="00AB4F87">
      <w:pPr>
        <w:pStyle w:val="ListParagraph"/>
        <w:jc w:val="center"/>
        <w:rPr>
          <w:rFonts w:ascii="Cambria Math" w:eastAsiaTheme="minorHAnsi" w:hAnsi="Cambria Math"/>
          <w:lang w:val="en-US"/>
          <w:oMath/>
        </w:rPr>
      </w:pPr>
      <m:oMath>
        <m:sSup>
          <m:sSupPr>
            <m:ctrlPr>
              <w:rPr>
                <w:rFonts w:ascii="Cambria Math" w:eastAsiaTheme="minorHAnsi" w:hAnsi="Cambria Math"/>
                <w:i/>
                <w:lang w:val="en-US"/>
              </w:rPr>
            </m:ctrlPr>
          </m:sSupPr>
          <m:e>
            <m:r>
              <w:rPr>
                <w:rFonts w:ascii="Cambria Math" w:eastAsiaTheme="minorHAnsi" w:hAnsi="Cambria Math"/>
                <w:lang w:val="en-US"/>
              </w:rPr>
              <m:t>σ</m:t>
            </m:r>
          </m:e>
          <m:sup>
            <m:r>
              <w:rPr>
                <w:rFonts w:ascii="Cambria Math" w:eastAsiaTheme="minorHAnsi" w:hAnsi="Cambria Math"/>
                <w:lang w:val="en-US"/>
              </w:rPr>
              <m:t>2</m:t>
            </m:r>
          </m:sup>
        </m:sSup>
        <m:r>
          <w:rPr>
            <w:rFonts w:ascii="Cambria Math" w:eastAsiaTheme="minorHAnsi" w:hAnsi="Cambria Math"/>
            <w:lang w:val="en-US"/>
          </w:rPr>
          <m:t>: 41.45</m:t>
        </m:r>
      </m:oMath>
      <w:r w:rsidR="00AB4F87" w:rsidRPr="00AB4F87">
        <w:rPr>
          <w:rFonts w:ascii="Cambria Math" w:eastAsiaTheme="minorHAnsi" w:hAnsi="Cambria Math"/>
          <w:i/>
          <w:lang w:val="en-US"/>
        </w:rPr>
        <w:tab/>
      </w:r>
      <m:oMath>
        <m:r>
          <w:rPr>
            <w:rFonts w:ascii="Cambria Math" w:eastAsiaTheme="minorHAnsi" w:hAnsi="Cambria Math"/>
            <w:lang w:val="en-US"/>
          </w:rPr>
          <m:t>LL: -118.32</m:t>
        </m:r>
      </m:oMath>
      <w:r w:rsidR="00AB4F87" w:rsidRPr="00AB4F87">
        <w:rPr>
          <w:rFonts w:ascii="Cambria Math" w:eastAsiaTheme="minorHAnsi" w:hAnsi="Cambria Math"/>
          <w:i/>
          <w:lang w:val="en-US"/>
        </w:rPr>
        <w:tab/>
      </w:r>
      <m:oMath>
        <m:r>
          <w:rPr>
            <w:rFonts w:ascii="Cambria Math" w:eastAsiaTheme="minorHAnsi" w:hAnsi="Cambria Math"/>
            <w:lang w:val="en-US"/>
          </w:rPr>
          <m:t>AIC: 242.64</m:t>
        </m:r>
      </m:oMath>
    </w:p>
    <w:p w:rsidR="00AB4F87" w:rsidRPr="00AB4F87" w:rsidRDefault="00AB4F87" w:rsidP="00AB4F87">
      <w:pPr>
        <w:jc w:val="center"/>
        <w:rPr>
          <w:lang w:val="en-US"/>
        </w:rPr>
      </w:pPr>
    </w:p>
    <w:p w:rsidR="00AB4F87" w:rsidRPr="00AB4F87" w:rsidRDefault="00AB4F87" w:rsidP="00AB4F87">
      <w:pPr>
        <w:keepNext/>
        <w:rPr>
          <w:lang w:val="en-US"/>
        </w:rPr>
      </w:pPr>
      <w:r w:rsidRPr="00AB4F87">
        <w:rPr>
          <w:noProof/>
          <w:lang w:val="en-US" w:eastAsia="en-US"/>
        </w:rPr>
        <w:lastRenderedPageBreak/>
        <w:drawing>
          <wp:inline distT="0" distB="0" distL="0" distR="0" wp14:anchorId="6081D45F" wp14:editId="6FBD3C5E">
            <wp:extent cx="5715000" cy="41273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15000" cy="4127365"/>
                    </a:xfrm>
                    <a:prstGeom prst="rect">
                      <a:avLst/>
                    </a:prstGeom>
                  </pic:spPr>
                </pic:pic>
              </a:graphicData>
            </a:graphic>
          </wp:inline>
        </w:drawing>
      </w:r>
    </w:p>
    <w:p w:rsidR="00AB4F87" w:rsidRPr="006B3381" w:rsidRDefault="00AB4F87" w:rsidP="00AB4F87">
      <w:pPr>
        <w:pStyle w:val="Caption"/>
        <w:rPr>
          <w:rStyle w:val="SubtleEmphasis"/>
        </w:rPr>
      </w:pPr>
      <w:bookmarkStart w:id="28" w:name="_Toc39751819"/>
      <w:r w:rsidRPr="006B3381">
        <w:rPr>
          <w:rStyle w:val="SubtleEmphasis"/>
        </w:rPr>
        <w:t xml:space="preserve">Figure </w:t>
      </w:r>
      <w:r w:rsidRPr="006B3381">
        <w:rPr>
          <w:rStyle w:val="SubtleEmphasis"/>
        </w:rPr>
        <w:fldChar w:fldCharType="begin"/>
      </w:r>
      <w:r w:rsidRPr="006B3381">
        <w:rPr>
          <w:rStyle w:val="SubtleEmphasis"/>
        </w:rPr>
        <w:instrText xml:space="preserve"> SEQ Figure \* ARABIC </w:instrText>
      </w:r>
      <w:r w:rsidRPr="006B3381">
        <w:rPr>
          <w:rStyle w:val="SubtleEmphasis"/>
        </w:rPr>
        <w:fldChar w:fldCharType="separate"/>
      </w:r>
      <w:r w:rsidRPr="006B3381">
        <w:rPr>
          <w:rStyle w:val="SubtleEmphasis"/>
        </w:rPr>
        <w:t>8</w:t>
      </w:r>
      <w:r w:rsidRPr="006B3381">
        <w:rPr>
          <w:rStyle w:val="SubtleEmphasis"/>
        </w:rPr>
        <w:fldChar w:fldCharType="end"/>
      </w:r>
      <w:r w:rsidRPr="006B3381">
        <w:rPr>
          <w:rStyle w:val="SubtleEmphasis"/>
        </w:rPr>
        <w:t>: Linear regression and ARIMAX estimations with lagged MD data</w:t>
      </w:r>
      <w:bookmarkEnd w:id="28"/>
    </w:p>
    <w:p w:rsidR="00AB4F87" w:rsidRPr="00AB4F87" w:rsidRDefault="00AB4F87" w:rsidP="00AB4F87">
      <w:pPr>
        <w:rPr>
          <w:lang w:val="en-US"/>
        </w:rPr>
      </w:pPr>
      <w:r w:rsidRPr="00AB4F87">
        <w:rPr>
          <w:lang w:val="en-US"/>
        </w:rPr>
        <w:t xml:space="preserve">The results of these estimations can be considered worse than the results of non-lagged data. The linear regression parameters are not statistically relevant and the adjusted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sidRPr="00AB4F87">
        <w:rPr>
          <w:rFonts w:eastAsiaTheme="minorEastAsia"/>
          <w:lang w:val="en-US"/>
        </w:rPr>
        <w:t xml:space="preserve"> is lower than before. The ARIMAX model seems to be worse as well. The log-likelihood is lower, while the AIC is higher, which indicates, that the original model better explains the link between the Index and the MD series.</w:t>
      </w:r>
    </w:p>
    <w:p w:rsidR="00AB4F87" w:rsidRPr="00AB4F87" w:rsidRDefault="00AB4F87" w:rsidP="00AB4F87">
      <w:pPr>
        <w:pStyle w:val="Heading1"/>
        <w:rPr>
          <w:lang w:val="en-US"/>
        </w:rPr>
      </w:pPr>
      <w:bookmarkStart w:id="29" w:name="_Toc39751811"/>
      <w:r w:rsidRPr="00AB4F87">
        <w:rPr>
          <w:lang w:val="en-US"/>
        </w:rPr>
        <w:t>Conclusion</w:t>
      </w:r>
      <w:bookmarkEnd w:id="29"/>
    </w:p>
    <w:p w:rsidR="00AB4F87" w:rsidRPr="00AB4F87" w:rsidRDefault="00AB4F87" w:rsidP="00AB4F87">
      <w:pPr>
        <w:ind w:hanging="11"/>
        <w:rPr>
          <w:lang w:val="en-US"/>
        </w:rPr>
      </w:pPr>
      <w:r w:rsidRPr="00AB4F87">
        <w:rPr>
          <w:lang w:val="en-US"/>
        </w:rPr>
        <w:t>Unexpectedly, it seems that our assumption about time lags was wrong. However, if we extend our train data with the new periods and redo modelling, a new reality is visible.</w:t>
      </w:r>
    </w:p>
    <w:p w:rsidR="00AB4F87" w:rsidRPr="00AB4F87" w:rsidRDefault="00AB4F87" w:rsidP="00AB4F87">
      <w:pPr>
        <w:ind w:hanging="11"/>
        <w:rPr>
          <w:rFonts w:eastAsiaTheme="minorEastAsia"/>
          <w:lang w:val="en-US"/>
        </w:rPr>
      </w:pPr>
      <m:oMathPara>
        <m:oMath>
          <m:r>
            <w:rPr>
              <w:rFonts w:ascii="Cambria Math" w:hAnsi="Cambria Math"/>
              <w:lang w:val="en-US"/>
            </w:rPr>
            <m:t>cor</m:t>
          </m:r>
          <m:d>
            <m:dPr>
              <m:ctrlPr>
                <w:rPr>
                  <w:rFonts w:ascii="Cambria Math" w:hAnsi="Cambria Math"/>
                  <w:i/>
                  <w:lang w:val="en-US"/>
                </w:rPr>
              </m:ctrlPr>
            </m:dPr>
            <m:e>
              <m:r>
                <w:rPr>
                  <w:rFonts w:ascii="Cambria Math" w:hAnsi="Cambria Math"/>
                  <w:lang w:val="en-US"/>
                </w:rPr>
                <m:t>In</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m:t>
                  </m:r>
                </m:sub>
              </m:sSub>
              <m:r>
                <w:rPr>
                  <w:rFonts w:ascii="Cambria Math" w:hAnsi="Cambria Math"/>
                  <w:lang w:val="en-US"/>
                </w:rPr>
                <m:t>, M</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m:t>
                  </m:r>
                </m:sub>
              </m:sSub>
            </m:e>
          </m:d>
          <m:r>
            <w:rPr>
              <w:rFonts w:ascii="Cambria Math" w:hAnsi="Cambria Math"/>
              <w:lang w:val="en-US"/>
            </w:rPr>
            <m:t>= 0.2523</m:t>
          </m:r>
        </m:oMath>
      </m:oMathPara>
    </w:p>
    <w:p w:rsidR="00AB4F87" w:rsidRPr="00AB4F87" w:rsidRDefault="00AB4F87" w:rsidP="00AB4F87">
      <w:pPr>
        <w:ind w:hanging="11"/>
        <w:rPr>
          <w:rFonts w:eastAsiaTheme="minorEastAsia"/>
          <w:lang w:val="en-US"/>
        </w:rPr>
      </w:pPr>
      <m:oMathPara>
        <m:oMath>
          <m:r>
            <w:rPr>
              <w:rFonts w:ascii="Cambria Math" w:hAnsi="Cambria Math"/>
              <w:lang w:val="en-US"/>
            </w:rPr>
            <m:t>cor</m:t>
          </m:r>
          <m:d>
            <m:dPr>
              <m:ctrlPr>
                <w:rPr>
                  <w:rFonts w:ascii="Cambria Math" w:hAnsi="Cambria Math"/>
                  <w:i/>
                  <w:lang w:val="en-US"/>
                </w:rPr>
              </m:ctrlPr>
            </m:dPr>
            <m:e>
              <m:r>
                <w:rPr>
                  <w:rFonts w:ascii="Cambria Math" w:hAnsi="Cambria Math"/>
                  <w:lang w:val="en-US"/>
                </w:rPr>
                <m:t>In</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m:t>
                  </m:r>
                </m:sub>
              </m:sSub>
              <m:r>
                <w:rPr>
                  <w:rFonts w:ascii="Cambria Math" w:hAnsi="Cambria Math"/>
                  <w:lang w:val="en-US"/>
                </w:rPr>
                <m:t>, M</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t-3</m:t>
                  </m:r>
                </m:sub>
              </m:sSub>
            </m:e>
          </m:d>
          <m:r>
            <w:rPr>
              <w:rFonts w:ascii="Cambria Math" w:hAnsi="Cambria Math"/>
              <w:lang w:val="en-US"/>
            </w:rPr>
            <m:t>=0.4675</m:t>
          </m:r>
        </m:oMath>
      </m:oMathPara>
    </w:p>
    <w:p w:rsidR="00AB4F87" w:rsidRPr="00AB4F87" w:rsidRDefault="00AB4F87" w:rsidP="00AB4F87">
      <w:pPr>
        <w:ind w:hanging="11"/>
        <w:rPr>
          <w:rFonts w:eastAsiaTheme="minorEastAsia"/>
          <w:lang w:val="en-US"/>
        </w:rPr>
      </w:pPr>
      <w:r w:rsidRPr="00AB4F87">
        <w:rPr>
          <w:rFonts w:eastAsiaTheme="minorEastAsia"/>
          <w:lang w:val="en-US"/>
        </w:rPr>
        <w:t>Linear regression parameters and statistics are also statistically significant according to the t-values:</w:t>
      </w:r>
    </w:p>
    <w:p w:rsidR="00AB4F87" w:rsidRPr="00AB4F87" w:rsidRDefault="00AB4F87" w:rsidP="00AB4F87">
      <w:pPr>
        <w:ind w:hanging="11"/>
        <w:jc w:val="center"/>
        <w:rPr>
          <w:rFonts w:eastAsiaTheme="minorEastAsia"/>
          <w:lang w:val="en-US"/>
        </w:rPr>
      </w:pPr>
      <m:oMath>
        <m:r>
          <w:rPr>
            <w:rFonts w:ascii="Cambria Math" w:eastAsiaTheme="minorEastAsia" w:hAnsi="Cambria Math"/>
            <w:lang w:val="en-US"/>
          </w:rPr>
          <m:t>RMSE: 8.047</m:t>
        </m:r>
      </m:oMath>
      <w:r w:rsidRPr="00AB4F87">
        <w:rPr>
          <w:rFonts w:eastAsiaTheme="minorEastAsia"/>
          <w:lang w:val="en-US"/>
        </w:rPr>
        <w:tab/>
      </w:r>
      <w:r w:rsidR="006B3381">
        <w:rPr>
          <w:rFonts w:eastAsiaTheme="minorEastAsia"/>
          <w:lang w:val="en-US"/>
        </w:rPr>
        <w:tab/>
      </w:r>
      <w:r w:rsidR="006B3381">
        <w:rPr>
          <w:rFonts w:eastAsiaTheme="minorEastAsia"/>
          <w:lang w:val="en-US"/>
        </w:rPr>
        <w:tab/>
      </w:r>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adj</m:t>
            </m:r>
          </m:sub>
          <m:sup>
            <m:r>
              <w:rPr>
                <w:rFonts w:ascii="Cambria Math" w:eastAsiaTheme="minorEastAsia" w:hAnsi="Cambria Math"/>
                <w:lang w:val="en-US"/>
              </w:rPr>
              <m:t>2</m:t>
            </m:r>
          </m:sup>
        </m:sSubSup>
        <m:r>
          <w:rPr>
            <w:rFonts w:ascii="Cambria Math" w:eastAsiaTheme="minorEastAsia" w:hAnsi="Cambria Math"/>
            <w:lang w:val="en-US"/>
          </w:rPr>
          <m:t>: 0.037</m:t>
        </m:r>
      </m:oMath>
      <w:r w:rsidRPr="00AB4F87">
        <w:rPr>
          <w:rFonts w:eastAsiaTheme="minorEastAsia"/>
          <w:lang w:val="en-US"/>
        </w:rPr>
        <w:tab/>
      </w:r>
      <m:oMath>
        <m:r>
          <w:rPr>
            <w:rFonts w:ascii="Cambria Math" w:eastAsiaTheme="minorEastAsia" w:hAnsi="Cambria Math"/>
            <w:lang w:val="en-US"/>
          </w:rPr>
          <m:t>RMS</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lag</m:t>
            </m:r>
          </m:sub>
        </m:sSub>
        <m:r>
          <w:rPr>
            <w:rFonts w:ascii="Cambria Math" w:eastAsiaTheme="minorEastAsia" w:hAnsi="Cambria Math"/>
            <w:lang w:val="en-US"/>
          </w:rPr>
          <m:t>: 7.33</m:t>
        </m:r>
      </m:oMath>
      <w:r w:rsidRPr="00AB4F87">
        <w:rPr>
          <w:rFonts w:eastAsiaTheme="minorEastAsia"/>
          <w:lang w:val="en-US"/>
        </w:rPr>
        <w:tab/>
      </w:r>
      <w:r w:rsidR="006B3381">
        <w:rPr>
          <w:rFonts w:eastAsiaTheme="minorEastAsia"/>
          <w:lang w:val="en-US"/>
        </w:rPr>
        <w:tab/>
      </w:r>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adj, lag</m:t>
            </m:r>
          </m:sub>
          <m:sup>
            <m:r>
              <w:rPr>
                <w:rFonts w:ascii="Cambria Math" w:eastAsiaTheme="minorEastAsia" w:hAnsi="Cambria Math"/>
                <w:lang w:val="en-US"/>
              </w:rPr>
              <m:t>2</m:t>
            </m:r>
          </m:sup>
        </m:sSubSup>
        <m:r>
          <w:rPr>
            <w:rFonts w:ascii="Cambria Math" w:eastAsiaTheme="minorEastAsia" w:hAnsi="Cambria Math"/>
            <w:lang w:val="en-US"/>
          </w:rPr>
          <m:t>: 0.16</m:t>
        </m:r>
      </m:oMath>
    </w:p>
    <w:p w:rsidR="00AB4F87" w:rsidRDefault="00967D4C" w:rsidP="00AB4F87">
      <w:pPr>
        <w:ind w:hanging="11"/>
        <w:jc w:val="center"/>
        <w:rPr>
          <w:rFonts w:eastAsiaTheme="minorEastAsia"/>
          <w:lang w:val="en-US"/>
        </w:rPr>
      </w:pPr>
      <m:oMath>
        <m:m>
          <m:mPr>
            <m:plcHide m:val="1"/>
            <m:mcs>
              <m:mc>
                <m:mcPr>
                  <m:count m:val="3"/>
                  <m:mcJc m:val="center"/>
                </m:mcPr>
              </m:mc>
            </m:mcs>
            <m:ctrlPr>
              <w:rPr>
                <w:rFonts w:ascii="Cambria Math" w:eastAsiaTheme="minorHAnsi" w:hAnsi="Cambria Math"/>
                <w:i/>
                <w:lang w:val="en-US"/>
              </w:rPr>
            </m:ctrlPr>
          </m:mPr>
          <m:mr>
            <m:e/>
            <m:e>
              <m:r>
                <w:rPr>
                  <w:rFonts w:ascii="Cambria Math" w:hAnsi="Cambria Math"/>
                  <w:lang w:val="en-US"/>
                </w:rPr>
                <m:t>Value</m:t>
              </m:r>
            </m:e>
            <m:e>
              <m:r>
                <w:rPr>
                  <w:rFonts w:ascii="Cambria Math" w:hAnsi="Cambria Math"/>
                  <w:lang w:val="en-US"/>
                </w:rPr>
                <m:t>t-statistics</m:t>
              </m:r>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e>
            <m:e>
              <m:r>
                <w:rPr>
                  <w:rFonts w:ascii="Cambria Math" w:hAnsi="Cambria Math"/>
                  <w:lang w:val="en-US"/>
                </w:rPr>
                <m:t>133.065</m:t>
              </m:r>
            </m:e>
            <m:e>
              <m:r>
                <w:rPr>
                  <w:rFonts w:ascii="Cambria Math" w:hAnsi="Cambria Math"/>
                  <w:lang w:val="en-US"/>
                </w:rPr>
                <m:t>3.8∙</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-13</m:t>
                  </m:r>
                </m:sup>
              </m:sSup>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e>
            <m:e>
              <m:r>
                <w:rPr>
                  <w:rFonts w:ascii="Cambria Math" w:hAnsi="Cambria Math"/>
                  <w:lang w:val="en-US"/>
                </w:rPr>
                <m:t>0.00815</m:t>
              </m:r>
            </m:e>
            <m:e>
              <m:r>
                <w:rPr>
                  <w:rFonts w:ascii="Cambria Math" w:hAnsi="Cambria Math"/>
                  <w:lang w:val="en-US"/>
                </w:rPr>
                <m:t>0.132</m:t>
              </m:r>
            </m:e>
          </m:mr>
        </m:m>
      </m:oMath>
      <w:r w:rsidR="00AB4F87" w:rsidRPr="00AB4F87">
        <w:rPr>
          <w:rFonts w:eastAsiaTheme="minorEastAsia"/>
          <w:lang w:val="en-US"/>
        </w:rPr>
        <w:tab/>
      </w:r>
      <m:oMath>
        <m:m>
          <m:mPr>
            <m:plcHide m:val="1"/>
            <m:mcs>
              <m:mc>
                <m:mcPr>
                  <m:count m:val="3"/>
                  <m:mcJc m:val="center"/>
                </m:mcPr>
              </m:mc>
            </m:mcs>
            <m:ctrlPr>
              <w:rPr>
                <w:rFonts w:ascii="Cambria Math" w:eastAsiaTheme="minorHAnsi" w:hAnsi="Cambria Math"/>
                <w:i/>
                <w:lang w:val="en-US"/>
              </w:rPr>
            </m:ctrlPr>
          </m:mPr>
          <m:mr>
            <m:e/>
            <m:e>
              <m:r>
                <w:rPr>
                  <w:rFonts w:ascii="Cambria Math" w:hAnsi="Cambria Math"/>
                  <w:lang w:val="en-US"/>
                </w:rPr>
                <m:t>Value</m:t>
              </m:r>
            </m:e>
            <m:e>
              <m:r>
                <w:rPr>
                  <w:rFonts w:ascii="Cambria Math" w:hAnsi="Cambria Math"/>
                  <w:lang w:val="en-US"/>
                </w:rPr>
                <m:t>t-statistics</m:t>
              </m:r>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0,lag</m:t>
                  </m:r>
                </m:sub>
              </m:sSub>
            </m:e>
            <m:e>
              <m:r>
                <w:rPr>
                  <w:rFonts w:ascii="Cambria Math" w:hAnsi="Cambria Math"/>
                  <w:lang w:val="en-US"/>
                </w:rPr>
                <m:t>103.536</m:t>
              </m:r>
            </m:e>
            <m:e>
              <m:r>
                <w:rPr>
                  <w:rFonts w:ascii="Cambria Math" w:hAnsi="Cambria Math"/>
                  <w:lang w:val="en-US"/>
                </w:rPr>
                <m:t>2.7∙</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-13</m:t>
                  </m:r>
                </m:sup>
              </m:sSup>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 lag</m:t>
                  </m:r>
                </m:sub>
              </m:sSub>
            </m:e>
            <m:e>
              <m:r>
                <w:rPr>
                  <w:rFonts w:ascii="Cambria Math" w:hAnsi="Cambria Math"/>
                  <w:lang w:val="en-US"/>
                </w:rPr>
                <m:t>0.01330</m:t>
              </m:r>
            </m:e>
            <m:e>
              <m:r>
                <w:rPr>
                  <w:rFonts w:ascii="Cambria Math" w:hAnsi="Cambria Math"/>
                  <w:lang w:val="en-US"/>
                </w:rPr>
                <m:t>0.00822</m:t>
              </m:r>
            </m:e>
          </m:mr>
        </m:m>
        <m:r>
          <w:rPr>
            <w:rFonts w:ascii="Cambria Math" w:eastAsiaTheme="minorEastAsia" w:hAnsi="Cambria Math"/>
            <w:lang w:val="en-US"/>
          </w:rPr>
          <m:t>.</m:t>
        </m:r>
      </m:oMath>
    </w:p>
    <w:p w:rsidR="00AB4F87" w:rsidRPr="00AB4F87" w:rsidRDefault="00AB4F87" w:rsidP="00AB4F87">
      <w:pPr>
        <w:ind w:hanging="11"/>
        <w:rPr>
          <w:rFonts w:eastAsiaTheme="minorEastAsia"/>
          <w:lang w:val="en-US"/>
        </w:rPr>
      </w:pPr>
    </w:p>
    <w:p w:rsidR="00AB4F87" w:rsidRPr="00AB4F87" w:rsidRDefault="00AB4F87" w:rsidP="00AB4F87">
      <w:pPr>
        <w:ind w:hanging="11"/>
        <w:rPr>
          <w:rFonts w:eastAsiaTheme="minorEastAsia"/>
          <w:lang w:val="en-US"/>
        </w:rPr>
      </w:pPr>
      <w:r w:rsidRPr="00AB4F87">
        <w:rPr>
          <w:rFonts w:eastAsiaTheme="minorEastAsia"/>
          <w:lang w:val="en-US"/>
        </w:rPr>
        <w:t>It seems clear, that the unlagged model does not actually explain the target data and the lagged model is much better at describing the Index than any of the previous. This leaves us with some problems:</w:t>
      </w:r>
    </w:p>
    <w:p w:rsidR="00AB4F87" w:rsidRPr="00AB4F87" w:rsidRDefault="00AB4F87" w:rsidP="00AB4F87">
      <w:pPr>
        <w:pStyle w:val="ListParagraph"/>
        <w:numPr>
          <w:ilvl w:val="0"/>
          <w:numId w:val="23"/>
        </w:numPr>
        <w:spacing w:after="200" w:line="276" w:lineRule="auto"/>
        <w:rPr>
          <w:rFonts w:eastAsiaTheme="minorHAnsi"/>
          <w:lang w:val="en-US"/>
        </w:rPr>
      </w:pPr>
      <w:r w:rsidRPr="00AB4F87">
        <w:rPr>
          <w:rFonts w:eastAsiaTheme="minorEastAsia"/>
          <w:lang w:val="en-US"/>
        </w:rPr>
        <w:t>the data does not yet include enough periods, to provide a reliable model, we would need at least one more year of scraping,</w:t>
      </w:r>
    </w:p>
    <w:p w:rsidR="00AB4F87" w:rsidRPr="00AB4F87" w:rsidRDefault="00AB4F87" w:rsidP="00AB4F87">
      <w:pPr>
        <w:pStyle w:val="ListParagraph"/>
        <w:numPr>
          <w:ilvl w:val="0"/>
          <w:numId w:val="23"/>
        </w:numPr>
        <w:spacing w:after="200" w:line="276" w:lineRule="auto"/>
        <w:rPr>
          <w:rFonts w:eastAsiaTheme="minorHAnsi"/>
          <w:lang w:val="en-US"/>
        </w:rPr>
      </w:pPr>
      <w:r w:rsidRPr="00AB4F87">
        <w:rPr>
          <w:rFonts w:eastAsiaTheme="minorEastAsia"/>
          <w:lang w:val="en-US"/>
        </w:rPr>
        <w:lastRenderedPageBreak/>
        <w:t xml:space="preserve"> </w:t>
      </w:r>
      <w:r>
        <w:rPr>
          <w:rFonts w:eastAsiaTheme="minorEastAsia"/>
          <w:lang w:val="en-US"/>
        </w:rPr>
        <w:t>OJA</w:t>
      </w:r>
      <w:r w:rsidRPr="00AB4F87">
        <w:rPr>
          <w:rFonts w:eastAsiaTheme="minorEastAsia"/>
          <w:lang w:val="en-US"/>
        </w:rPr>
        <w:t xml:space="preserve"> data seems to lag too much to be useful for forecasting or </w:t>
      </w:r>
      <w:proofErr w:type="spellStart"/>
      <w:r w:rsidRPr="00AB4F87">
        <w:rPr>
          <w:rFonts w:eastAsiaTheme="minorEastAsia"/>
          <w:lang w:val="en-US"/>
        </w:rPr>
        <w:t>nowcasting</w:t>
      </w:r>
      <w:proofErr w:type="spellEnd"/>
      <w:r w:rsidR="006B3381">
        <w:rPr>
          <w:rFonts w:eastAsiaTheme="minorEastAsia"/>
          <w:lang w:val="en-US"/>
        </w:rPr>
        <w:t xml:space="preserve"> the</w:t>
      </w:r>
      <w:r w:rsidR="00D52227">
        <w:rPr>
          <w:rFonts w:eastAsiaTheme="minorEastAsia"/>
          <w:lang w:val="en-US"/>
        </w:rPr>
        <w:t xml:space="preserve"> chosen</w:t>
      </w:r>
      <w:r w:rsidR="006B3381">
        <w:rPr>
          <w:rFonts w:eastAsiaTheme="minorEastAsia"/>
          <w:lang w:val="en-US"/>
        </w:rPr>
        <w:t xml:space="preserve"> economic indicators</w:t>
      </w:r>
      <w:r w:rsidRPr="00AB4F87">
        <w:rPr>
          <w:rFonts w:eastAsiaTheme="minorEastAsia"/>
          <w:lang w:val="en-US"/>
        </w:rPr>
        <w:t>, even with its timeliness.</w:t>
      </w:r>
    </w:p>
    <w:p w:rsidR="00AB4F87" w:rsidRPr="00AB4F87" w:rsidRDefault="00AB4F87" w:rsidP="00AB4F87">
      <w:pPr>
        <w:ind w:left="-11"/>
        <w:rPr>
          <w:lang w:val="en-US"/>
        </w:rPr>
      </w:pPr>
      <w:r w:rsidRPr="00AB4F87">
        <w:rPr>
          <w:lang w:val="en-US"/>
        </w:rPr>
        <w:t xml:space="preserve">Even with these issues, however, it’s reasonable to assume that both variables are linked. This implies a level of connectivity between </w:t>
      </w:r>
      <w:r>
        <w:rPr>
          <w:lang w:val="en-US"/>
        </w:rPr>
        <w:t>OJA</w:t>
      </w:r>
      <w:r w:rsidRPr="00AB4F87">
        <w:rPr>
          <w:lang w:val="en-US"/>
        </w:rPr>
        <w:t xml:space="preserve"> dat</w:t>
      </w:r>
      <w:r w:rsidR="006B3381">
        <w:rPr>
          <w:lang w:val="en-US"/>
        </w:rPr>
        <w:t>a and other economic indicators</w:t>
      </w:r>
      <w:r w:rsidRPr="00AB4F87">
        <w:rPr>
          <w:lang w:val="en-US"/>
        </w:rPr>
        <w:t xml:space="preserve"> as well. In the future more analyses could determine a better and more advantageous use of </w:t>
      </w:r>
      <w:r>
        <w:rPr>
          <w:lang w:val="en-US"/>
        </w:rPr>
        <w:t>OJA</w:t>
      </w:r>
      <w:r w:rsidRPr="00AB4F87">
        <w:rPr>
          <w:lang w:val="en-US"/>
        </w:rPr>
        <w:t xml:space="preserve"> data for estimations in other fields. Furthermore, given the timeliness of </w:t>
      </w:r>
      <w:r>
        <w:rPr>
          <w:lang w:val="en-US"/>
        </w:rPr>
        <w:t>OJA</w:t>
      </w:r>
      <w:r w:rsidRPr="00AB4F87">
        <w:rPr>
          <w:lang w:val="en-US"/>
        </w:rPr>
        <w:t xml:space="preserve"> data, early estimations could be produced as early as the first week of every month, and subsequent estimations would improve the early values, giving us a dense time series of </w:t>
      </w:r>
      <w:r w:rsidR="006B3381">
        <w:rPr>
          <w:lang w:val="en-US"/>
        </w:rPr>
        <w:t xml:space="preserve">early estimations of </w:t>
      </w:r>
      <w:r w:rsidRPr="00AB4F87">
        <w:rPr>
          <w:lang w:val="en-US"/>
        </w:rPr>
        <w:t>diverse important indicators.</w:t>
      </w:r>
    </w:p>
    <w:p w:rsidR="00AA359D" w:rsidRPr="00AB4F87" w:rsidRDefault="00AA359D" w:rsidP="004154C3">
      <w:pPr>
        <w:spacing w:after="120"/>
        <w:ind w:left="284" w:hanging="284"/>
        <w:rPr>
          <w:lang w:val="en-US"/>
        </w:rPr>
      </w:pPr>
    </w:p>
    <w:sectPr w:rsidR="00AA359D" w:rsidRPr="00AB4F87">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2B25" w:rsidRDefault="009E2B25">
      <w:r>
        <w:separator/>
      </w:r>
    </w:p>
  </w:endnote>
  <w:endnote w:type="continuationSeparator" w:id="0">
    <w:p w:rsidR="009E2B25" w:rsidRDefault="009E2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MetaNormalLF-Roman">
    <w:altName w:val="Vrinda"/>
    <w:charset w:val="00"/>
    <w:family w:val="swiss"/>
    <w:pitch w:val="variable"/>
    <w:sig w:usb0="00000003" w:usb1="10000048" w:usb2="00000000" w:usb3="00000000" w:csb0="00000001" w:csb1="00000000"/>
  </w:font>
  <w:font w:name="Cambria">
    <w:panose1 w:val="02040503050406030204"/>
    <w:charset w:val="EE"/>
    <w:family w:val="roman"/>
    <w:pitch w:val="variable"/>
    <w:sig w:usb0="E00002FF" w:usb1="400004FF" w:usb2="00000000" w:usb3="00000000" w:csb0="0000019F" w:csb1="00000000"/>
  </w:font>
  <w:font w:name="Segoe UI">
    <w:panose1 w:val="020B0502040204020203"/>
    <w:charset w:val="EE"/>
    <w:family w:val="swiss"/>
    <w:pitch w:val="variable"/>
    <w:sig w:usb0="E10022FF" w:usb1="C000E47F" w:usb2="00000029" w:usb3="00000000" w:csb0="000001D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F03" w:rsidRDefault="00CE4F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F03" w:rsidRDefault="00CE4F0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F03" w:rsidRDefault="00CE4F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2B25" w:rsidRDefault="009E2B25">
      <w:r>
        <w:separator/>
      </w:r>
    </w:p>
  </w:footnote>
  <w:footnote w:type="continuationSeparator" w:id="0">
    <w:p w:rsidR="009E2B25" w:rsidRDefault="009E2B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F03" w:rsidRDefault="00CE4F0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F03" w:rsidRPr="00F30B81" w:rsidRDefault="00CE4F03">
    <w:pPr>
      <w:pStyle w:val="Header"/>
      <w:rPr>
        <w:sz w:val="20"/>
        <w:szCs w:val="20"/>
        <w:u w:val="single"/>
      </w:rPr>
    </w:pPr>
    <w:proofErr w:type="spellStart"/>
    <w:r>
      <w:rPr>
        <w:sz w:val="20"/>
        <w:szCs w:val="20"/>
        <w:u w:val="single"/>
      </w:rPr>
      <w:t>Slovenia</w:t>
    </w:r>
    <w:proofErr w:type="spellEnd"/>
    <w:r>
      <w:rPr>
        <w:sz w:val="20"/>
        <w:szCs w:val="20"/>
        <w:u w:val="single"/>
      </w:rPr>
      <w:t xml:space="preserve"> –</w:t>
    </w:r>
    <w:r w:rsidRPr="00F30B81">
      <w:rPr>
        <w:sz w:val="20"/>
        <w:szCs w:val="20"/>
        <w:u w:val="single"/>
      </w:rPr>
      <w:t xml:space="preserve"> </w:t>
    </w:r>
    <w:r>
      <w:rPr>
        <w:sz w:val="20"/>
        <w:szCs w:val="20"/>
        <w:u w:val="single"/>
      </w:rPr>
      <w:t>SURS</w:t>
    </w:r>
    <w:r w:rsidRPr="00F30B81">
      <w:rPr>
        <w:sz w:val="20"/>
        <w:szCs w:val="20"/>
        <w:u w:val="single"/>
      </w:rPr>
      <w:tab/>
    </w:r>
    <w:proofErr w:type="spellStart"/>
    <w:r w:rsidRPr="00FA5486">
      <w:rPr>
        <w:sz w:val="20"/>
        <w:szCs w:val="20"/>
        <w:u w:val="single"/>
        <w:lang w:val="en-US"/>
      </w:rPr>
      <w:t>ESSnet</w:t>
    </w:r>
    <w:proofErr w:type="spellEnd"/>
    <w:r w:rsidRPr="00FA5486">
      <w:rPr>
        <w:sz w:val="20"/>
        <w:szCs w:val="20"/>
        <w:u w:val="single"/>
        <w:lang w:val="en-US"/>
      </w:rPr>
      <w:t xml:space="preserve"> Big Data 2018-2020 WP B</w:t>
    </w:r>
    <w:r w:rsidRPr="00F30B81">
      <w:rPr>
        <w:sz w:val="20"/>
        <w:szCs w:val="20"/>
        <w:u w:val="single"/>
      </w:rPr>
      <w:tab/>
    </w:r>
    <w:r>
      <w:rPr>
        <w:sz w:val="20"/>
        <w:szCs w:val="20"/>
        <w:u w:val="single"/>
      </w:rPr>
      <w:t>Page</w:t>
    </w:r>
    <w:r w:rsidRPr="00F30B81">
      <w:rPr>
        <w:sz w:val="20"/>
        <w:szCs w:val="20"/>
        <w:u w:val="single"/>
      </w:rPr>
      <w:t xml:space="preserve"> </w:t>
    </w:r>
    <w:r w:rsidRPr="00F30B81">
      <w:rPr>
        <w:rStyle w:val="PageNumber"/>
        <w:sz w:val="20"/>
        <w:szCs w:val="20"/>
        <w:u w:val="single"/>
      </w:rPr>
      <w:fldChar w:fldCharType="begin"/>
    </w:r>
    <w:r w:rsidRPr="00F30B81">
      <w:rPr>
        <w:rStyle w:val="PageNumber"/>
        <w:sz w:val="20"/>
        <w:szCs w:val="20"/>
        <w:u w:val="single"/>
      </w:rPr>
      <w:instrText xml:space="preserve"> PAGE </w:instrText>
    </w:r>
    <w:r w:rsidRPr="00F30B81">
      <w:rPr>
        <w:rStyle w:val="PageNumber"/>
        <w:sz w:val="20"/>
        <w:szCs w:val="20"/>
        <w:u w:val="single"/>
      </w:rPr>
      <w:fldChar w:fldCharType="separate"/>
    </w:r>
    <w:r w:rsidR="00967D4C">
      <w:rPr>
        <w:rStyle w:val="PageNumber"/>
        <w:noProof/>
        <w:sz w:val="20"/>
        <w:szCs w:val="20"/>
        <w:u w:val="single"/>
      </w:rPr>
      <w:t>2</w:t>
    </w:r>
    <w:r w:rsidRPr="00F30B81">
      <w:rPr>
        <w:rStyle w:val="PageNumber"/>
        <w:sz w:val="20"/>
        <w:szCs w:val="20"/>
        <w:u w:val="single"/>
      </w:rPr>
      <w:fldChar w:fldCharType="end"/>
    </w:r>
    <w:r w:rsidRPr="00F30B81">
      <w:rPr>
        <w:rStyle w:val="PageNumber"/>
        <w:sz w:val="20"/>
        <w:szCs w:val="20"/>
        <w:u w:val="single"/>
      </w:rPr>
      <w:t xml:space="preserve"> </w:t>
    </w:r>
    <w:proofErr w:type="spellStart"/>
    <w:r>
      <w:rPr>
        <w:rStyle w:val="PageNumber"/>
        <w:sz w:val="20"/>
        <w:szCs w:val="20"/>
        <w:u w:val="single"/>
      </w:rPr>
      <w:t>of</w:t>
    </w:r>
    <w:proofErr w:type="spellEnd"/>
    <w:r w:rsidRPr="00F30B81">
      <w:rPr>
        <w:rStyle w:val="PageNumber"/>
        <w:sz w:val="20"/>
        <w:szCs w:val="20"/>
        <w:u w:val="single"/>
      </w:rPr>
      <w:t xml:space="preserve"> </w:t>
    </w:r>
    <w:r w:rsidRPr="00F30B81">
      <w:rPr>
        <w:rStyle w:val="PageNumber"/>
        <w:sz w:val="20"/>
        <w:szCs w:val="20"/>
        <w:u w:val="single"/>
      </w:rPr>
      <w:fldChar w:fldCharType="begin"/>
    </w:r>
    <w:r w:rsidRPr="00F30B81">
      <w:rPr>
        <w:rStyle w:val="PageNumber"/>
        <w:sz w:val="20"/>
        <w:szCs w:val="20"/>
        <w:u w:val="single"/>
      </w:rPr>
      <w:instrText xml:space="preserve"> NUMPAGES </w:instrText>
    </w:r>
    <w:r w:rsidRPr="00F30B81">
      <w:rPr>
        <w:rStyle w:val="PageNumber"/>
        <w:sz w:val="20"/>
        <w:szCs w:val="20"/>
        <w:u w:val="single"/>
      </w:rPr>
      <w:fldChar w:fldCharType="separate"/>
    </w:r>
    <w:r w:rsidR="00967D4C">
      <w:rPr>
        <w:rStyle w:val="PageNumber"/>
        <w:noProof/>
        <w:sz w:val="20"/>
        <w:szCs w:val="20"/>
        <w:u w:val="single"/>
      </w:rPr>
      <w:t>11</w:t>
    </w:r>
    <w:r w:rsidRPr="00F30B81">
      <w:rPr>
        <w:rStyle w:val="PageNumber"/>
        <w:sz w:val="20"/>
        <w:szCs w:val="20"/>
        <w:u w:val="single"/>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F03" w:rsidRDefault="00CE4F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82299"/>
    <w:multiLevelType w:val="hybridMultilevel"/>
    <w:tmpl w:val="F746E45A"/>
    <w:lvl w:ilvl="0" w:tplc="D2D84B46">
      <w:start w:val="1"/>
      <w:numFmt w:val="bullet"/>
      <w:lvlText w:val=""/>
      <w:lvlJc w:val="left"/>
      <w:pPr>
        <w:tabs>
          <w:tab w:val="num" w:pos="720"/>
        </w:tabs>
        <w:ind w:left="720" w:hanging="360"/>
      </w:pPr>
      <w:rPr>
        <w:rFonts w:ascii="Symbol" w:hAnsi="Symbol" w:hint="default"/>
      </w:rPr>
    </w:lvl>
    <w:lvl w:ilvl="1" w:tplc="455650CC" w:tentative="1">
      <w:start w:val="1"/>
      <w:numFmt w:val="bullet"/>
      <w:lvlText w:val=""/>
      <w:lvlJc w:val="left"/>
      <w:pPr>
        <w:tabs>
          <w:tab w:val="num" w:pos="1440"/>
        </w:tabs>
        <w:ind w:left="1440" w:hanging="360"/>
      </w:pPr>
      <w:rPr>
        <w:rFonts w:ascii="Symbol" w:hAnsi="Symbol" w:hint="default"/>
      </w:rPr>
    </w:lvl>
    <w:lvl w:ilvl="2" w:tplc="1576C9F0" w:tentative="1">
      <w:start w:val="1"/>
      <w:numFmt w:val="bullet"/>
      <w:lvlText w:val=""/>
      <w:lvlJc w:val="left"/>
      <w:pPr>
        <w:tabs>
          <w:tab w:val="num" w:pos="2160"/>
        </w:tabs>
        <w:ind w:left="2160" w:hanging="360"/>
      </w:pPr>
      <w:rPr>
        <w:rFonts w:ascii="Symbol" w:hAnsi="Symbol" w:hint="default"/>
      </w:rPr>
    </w:lvl>
    <w:lvl w:ilvl="3" w:tplc="77C2B4BC" w:tentative="1">
      <w:start w:val="1"/>
      <w:numFmt w:val="bullet"/>
      <w:lvlText w:val=""/>
      <w:lvlJc w:val="left"/>
      <w:pPr>
        <w:tabs>
          <w:tab w:val="num" w:pos="2880"/>
        </w:tabs>
        <w:ind w:left="2880" w:hanging="360"/>
      </w:pPr>
      <w:rPr>
        <w:rFonts w:ascii="Symbol" w:hAnsi="Symbol" w:hint="default"/>
      </w:rPr>
    </w:lvl>
    <w:lvl w:ilvl="4" w:tplc="2C8EBB10" w:tentative="1">
      <w:start w:val="1"/>
      <w:numFmt w:val="bullet"/>
      <w:lvlText w:val=""/>
      <w:lvlJc w:val="left"/>
      <w:pPr>
        <w:tabs>
          <w:tab w:val="num" w:pos="3600"/>
        </w:tabs>
        <w:ind w:left="3600" w:hanging="360"/>
      </w:pPr>
      <w:rPr>
        <w:rFonts w:ascii="Symbol" w:hAnsi="Symbol" w:hint="default"/>
      </w:rPr>
    </w:lvl>
    <w:lvl w:ilvl="5" w:tplc="E3503010" w:tentative="1">
      <w:start w:val="1"/>
      <w:numFmt w:val="bullet"/>
      <w:lvlText w:val=""/>
      <w:lvlJc w:val="left"/>
      <w:pPr>
        <w:tabs>
          <w:tab w:val="num" w:pos="4320"/>
        </w:tabs>
        <w:ind w:left="4320" w:hanging="360"/>
      </w:pPr>
      <w:rPr>
        <w:rFonts w:ascii="Symbol" w:hAnsi="Symbol" w:hint="default"/>
      </w:rPr>
    </w:lvl>
    <w:lvl w:ilvl="6" w:tplc="4C42CF8A" w:tentative="1">
      <w:start w:val="1"/>
      <w:numFmt w:val="bullet"/>
      <w:lvlText w:val=""/>
      <w:lvlJc w:val="left"/>
      <w:pPr>
        <w:tabs>
          <w:tab w:val="num" w:pos="5040"/>
        </w:tabs>
        <w:ind w:left="5040" w:hanging="360"/>
      </w:pPr>
      <w:rPr>
        <w:rFonts w:ascii="Symbol" w:hAnsi="Symbol" w:hint="default"/>
      </w:rPr>
    </w:lvl>
    <w:lvl w:ilvl="7" w:tplc="7690D47E" w:tentative="1">
      <w:start w:val="1"/>
      <w:numFmt w:val="bullet"/>
      <w:lvlText w:val=""/>
      <w:lvlJc w:val="left"/>
      <w:pPr>
        <w:tabs>
          <w:tab w:val="num" w:pos="5760"/>
        </w:tabs>
        <w:ind w:left="5760" w:hanging="360"/>
      </w:pPr>
      <w:rPr>
        <w:rFonts w:ascii="Symbol" w:hAnsi="Symbol" w:hint="default"/>
      </w:rPr>
    </w:lvl>
    <w:lvl w:ilvl="8" w:tplc="7DCA420C" w:tentative="1">
      <w:start w:val="1"/>
      <w:numFmt w:val="bullet"/>
      <w:lvlText w:val=""/>
      <w:lvlJc w:val="left"/>
      <w:pPr>
        <w:tabs>
          <w:tab w:val="num" w:pos="6480"/>
        </w:tabs>
        <w:ind w:left="6480" w:hanging="360"/>
      </w:pPr>
      <w:rPr>
        <w:rFonts w:ascii="Symbol" w:hAnsi="Symbol" w:hint="default"/>
      </w:rPr>
    </w:lvl>
  </w:abstractNum>
  <w:abstractNum w:abstractNumId="1">
    <w:nsid w:val="0C553E2B"/>
    <w:multiLevelType w:val="hybridMultilevel"/>
    <w:tmpl w:val="2CF638B2"/>
    <w:lvl w:ilvl="0" w:tplc="83A4CB5C">
      <w:numFmt w:val="bullet"/>
      <w:lvlText w:val="-"/>
      <w:lvlJc w:val="left"/>
      <w:pPr>
        <w:ind w:left="349" w:hanging="360"/>
      </w:pPr>
      <w:rPr>
        <w:rFonts w:ascii="Calibri" w:eastAsiaTheme="minorEastAsia" w:hAnsi="Calibri" w:cstheme="minorBidi" w:hint="default"/>
      </w:rPr>
    </w:lvl>
    <w:lvl w:ilvl="1" w:tplc="04090003" w:tentative="1">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1789" w:hanging="360"/>
      </w:pPr>
      <w:rPr>
        <w:rFonts w:ascii="Wingdings" w:hAnsi="Wingdings" w:hint="default"/>
      </w:rPr>
    </w:lvl>
    <w:lvl w:ilvl="3" w:tplc="04090001" w:tentative="1">
      <w:start w:val="1"/>
      <w:numFmt w:val="bullet"/>
      <w:lvlText w:val=""/>
      <w:lvlJc w:val="left"/>
      <w:pPr>
        <w:ind w:left="2509" w:hanging="360"/>
      </w:pPr>
      <w:rPr>
        <w:rFonts w:ascii="Symbol" w:hAnsi="Symbol" w:hint="default"/>
      </w:rPr>
    </w:lvl>
    <w:lvl w:ilvl="4" w:tplc="04090003" w:tentative="1">
      <w:start w:val="1"/>
      <w:numFmt w:val="bullet"/>
      <w:lvlText w:val="o"/>
      <w:lvlJc w:val="left"/>
      <w:pPr>
        <w:ind w:left="3229" w:hanging="360"/>
      </w:pPr>
      <w:rPr>
        <w:rFonts w:ascii="Courier New" w:hAnsi="Courier New" w:cs="Courier New" w:hint="default"/>
      </w:rPr>
    </w:lvl>
    <w:lvl w:ilvl="5" w:tplc="04090005" w:tentative="1">
      <w:start w:val="1"/>
      <w:numFmt w:val="bullet"/>
      <w:lvlText w:val=""/>
      <w:lvlJc w:val="left"/>
      <w:pPr>
        <w:ind w:left="3949" w:hanging="360"/>
      </w:pPr>
      <w:rPr>
        <w:rFonts w:ascii="Wingdings" w:hAnsi="Wingdings" w:hint="default"/>
      </w:rPr>
    </w:lvl>
    <w:lvl w:ilvl="6" w:tplc="04090001" w:tentative="1">
      <w:start w:val="1"/>
      <w:numFmt w:val="bullet"/>
      <w:lvlText w:val=""/>
      <w:lvlJc w:val="left"/>
      <w:pPr>
        <w:ind w:left="4669" w:hanging="360"/>
      </w:pPr>
      <w:rPr>
        <w:rFonts w:ascii="Symbol" w:hAnsi="Symbol" w:hint="default"/>
      </w:rPr>
    </w:lvl>
    <w:lvl w:ilvl="7" w:tplc="04090003" w:tentative="1">
      <w:start w:val="1"/>
      <w:numFmt w:val="bullet"/>
      <w:lvlText w:val="o"/>
      <w:lvlJc w:val="left"/>
      <w:pPr>
        <w:ind w:left="5389" w:hanging="360"/>
      </w:pPr>
      <w:rPr>
        <w:rFonts w:ascii="Courier New" w:hAnsi="Courier New" w:cs="Courier New" w:hint="default"/>
      </w:rPr>
    </w:lvl>
    <w:lvl w:ilvl="8" w:tplc="04090005" w:tentative="1">
      <w:start w:val="1"/>
      <w:numFmt w:val="bullet"/>
      <w:lvlText w:val=""/>
      <w:lvlJc w:val="left"/>
      <w:pPr>
        <w:ind w:left="6109" w:hanging="360"/>
      </w:pPr>
      <w:rPr>
        <w:rFonts w:ascii="Wingdings" w:hAnsi="Wingdings" w:hint="default"/>
      </w:rPr>
    </w:lvl>
  </w:abstractNum>
  <w:abstractNum w:abstractNumId="2">
    <w:nsid w:val="0F740E6B"/>
    <w:multiLevelType w:val="hybridMultilevel"/>
    <w:tmpl w:val="81E0F4AC"/>
    <w:lvl w:ilvl="0" w:tplc="F0D6FB74">
      <w:start w:val="1"/>
      <w:numFmt w:val="bullet"/>
      <w:lvlText w:val=""/>
      <w:lvlJc w:val="left"/>
      <w:pPr>
        <w:tabs>
          <w:tab w:val="num" w:pos="720"/>
        </w:tabs>
        <w:ind w:left="720" w:hanging="360"/>
      </w:pPr>
      <w:rPr>
        <w:rFonts w:ascii="Symbol" w:hAnsi="Symbol" w:hint="default"/>
      </w:rPr>
    </w:lvl>
    <w:lvl w:ilvl="1" w:tplc="1BE2109E" w:tentative="1">
      <w:start w:val="1"/>
      <w:numFmt w:val="bullet"/>
      <w:lvlText w:val=""/>
      <w:lvlJc w:val="left"/>
      <w:pPr>
        <w:tabs>
          <w:tab w:val="num" w:pos="1440"/>
        </w:tabs>
        <w:ind w:left="1440" w:hanging="360"/>
      </w:pPr>
      <w:rPr>
        <w:rFonts w:ascii="Symbol" w:hAnsi="Symbol" w:hint="default"/>
      </w:rPr>
    </w:lvl>
    <w:lvl w:ilvl="2" w:tplc="E5FED882" w:tentative="1">
      <w:start w:val="1"/>
      <w:numFmt w:val="bullet"/>
      <w:lvlText w:val=""/>
      <w:lvlJc w:val="left"/>
      <w:pPr>
        <w:tabs>
          <w:tab w:val="num" w:pos="2160"/>
        </w:tabs>
        <w:ind w:left="2160" w:hanging="360"/>
      </w:pPr>
      <w:rPr>
        <w:rFonts w:ascii="Symbol" w:hAnsi="Symbol" w:hint="default"/>
      </w:rPr>
    </w:lvl>
    <w:lvl w:ilvl="3" w:tplc="71D2294A" w:tentative="1">
      <w:start w:val="1"/>
      <w:numFmt w:val="bullet"/>
      <w:lvlText w:val=""/>
      <w:lvlJc w:val="left"/>
      <w:pPr>
        <w:tabs>
          <w:tab w:val="num" w:pos="2880"/>
        </w:tabs>
        <w:ind w:left="2880" w:hanging="360"/>
      </w:pPr>
      <w:rPr>
        <w:rFonts w:ascii="Symbol" w:hAnsi="Symbol" w:hint="default"/>
      </w:rPr>
    </w:lvl>
    <w:lvl w:ilvl="4" w:tplc="7584E04A" w:tentative="1">
      <w:start w:val="1"/>
      <w:numFmt w:val="bullet"/>
      <w:lvlText w:val=""/>
      <w:lvlJc w:val="left"/>
      <w:pPr>
        <w:tabs>
          <w:tab w:val="num" w:pos="3600"/>
        </w:tabs>
        <w:ind w:left="3600" w:hanging="360"/>
      </w:pPr>
      <w:rPr>
        <w:rFonts w:ascii="Symbol" w:hAnsi="Symbol" w:hint="default"/>
      </w:rPr>
    </w:lvl>
    <w:lvl w:ilvl="5" w:tplc="107CA5A4" w:tentative="1">
      <w:start w:val="1"/>
      <w:numFmt w:val="bullet"/>
      <w:lvlText w:val=""/>
      <w:lvlJc w:val="left"/>
      <w:pPr>
        <w:tabs>
          <w:tab w:val="num" w:pos="4320"/>
        </w:tabs>
        <w:ind w:left="4320" w:hanging="360"/>
      </w:pPr>
      <w:rPr>
        <w:rFonts w:ascii="Symbol" w:hAnsi="Symbol" w:hint="default"/>
      </w:rPr>
    </w:lvl>
    <w:lvl w:ilvl="6" w:tplc="18BC3FA0" w:tentative="1">
      <w:start w:val="1"/>
      <w:numFmt w:val="bullet"/>
      <w:lvlText w:val=""/>
      <w:lvlJc w:val="left"/>
      <w:pPr>
        <w:tabs>
          <w:tab w:val="num" w:pos="5040"/>
        </w:tabs>
        <w:ind w:left="5040" w:hanging="360"/>
      </w:pPr>
      <w:rPr>
        <w:rFonts w:ascii="Symbol" w:hAnsi="Symbol" w:hint="default"/>
      </w:rPr>
    </w:lvl>
    <w:lvl w:ilvl="7" w:tplc="6AE4316A" w:tentative="1">
      <w:start w:val="1"/>
      <w:numFmt w:val="bullet"/>
      <w:lvlText w:val=""/>
      <w:lvlJc w:val="left"/>
      <w:pPr>
        <w:tabs>
          <w:tab w:val="num" w:pos="5760"/>
        </w:tabs>
        <w:ind w:left="5760" w:hanging="360"/>
      </w:pPr>
      <w:rPr>
        <w:rFonts w:ascii="Symbol" w:hAnsi="Symbol" w:hint="default"/>
      </w:rPr>
    </w:lvl>
    <w:lvl w:ilvl="8" w:tplc="25323EDA" w:tentative="1">
      <w:start w:val="1"/>
      <w:numFmt w:val="bullet"/>
      <w:lvlText w:val=""/>
      <w:lvlJc w:val="left"/>
      <w:pPr>
        <w:tabs>
          <w:tab w:val="num" w:pos="6480"/>
        </w:tabs>
        <w:ind w:left="6480" w:hanging="360"/>
      </w:pPr>
      <w:rPr>
        <w:rFonts w:ascii="Symbol" w:hAnsi="Symbol" w:hint="default"/>
      </w:rPr>
    </w:lvl>
  </w:abstractNum>
  <w:abstractNum w:abstractNumId="3">
    <w:nsid w:val="11051562"/>
    <w:multiLevelType w:val="hybridMultilevel"/>
    <w:tmpl w:val="0DFE3438"/>
    <w:lvl w:ilvl="0" w:tplc="97E6F4A8">
      <w:start w:val="1"/>
      <w:numFmt w:val="bullet"/>
      <w:lvlText w:val=""/>
      <w:lvlJc w:val="left"/>
      <w:pPr>
        <w:tabs>
          <w:tab w:val="num" w:pos="720"/>
        </w:tabs>
        <w:ind w:left="720" w:hanging="360"/>
      </w:pPr>
      <w:rPr>
        <w:rFonts w:ascii="Symbol" w:hAnsi="Symbol" w:hint="default"/>
      </w:rPr>
    </w:lvl>
    <w:lvl w:ilvl="1" w:tplc="7B665B46" w:tentative="1">
      <w:start w:val="1"/>
      <w:numFmt w:val="bullet"/>
      <w:lvlText w:val=""/>
      <w:lvlJc w:val="left"/>
      <w:pPr>
        <w:tabs>
          <w:tab w:val="num" w:pos="1440"/>
        </w:tabs>
        <w:ind w:left="1440" w:hanging="360"/>
      </w:pPr>
      <w:rPr>
        <w:rFonts w:ascii="Symbol" w:hAnsi="Symbol" w:hint="default"/>
      </w:rPr>
    </w:lvl>
    <w:lvl w:ilvl="2" w:tplc="F90A8BAC" w:tentative="1">
      <w:start w:val="1"/>
      <w:numFmt w:val="bullet"/>
      <w:lvlText w:val=""/>
      <w:lvlJc w:val="left"/>
      <w:pPr>
        <w:tabs>
          <w:tab w:val="num" w:pos="2160"/>
        </w:tabs>
        <w:ind w:left="2160" w:hanging="360"/>
      </w:pPr>
      <w:rPr>
        <w:rFonts w:ascii="Symbol" w:hAnsi="Symbol" w:hint="default"/>
      </w:rPr>
    </w:lvl>
    <w:lvl w:ilvl="3" w:tplc="DE60B158" w:tentative="1">
      <w:start w:val="1"/>
      <w:numFmt w:val="bullet"/>
      <w:lvlText w:val=""/>
      <w:lvlJc w:val="left"/>
      <w:pPr>
        <w:tabs>
          <w:tab w:val="num" w:pos="2880"/>
        </w:tabs>
        <w:ind w:left="2880" w:hanging="360"/>
      </w:pPr>
      <w:rPr>
        <w:rFonts w:ascii="Symbol" w:hAnsi="Symbol" w:hint="default"/>
      </w:rPr>
    </w:lvl>
    <w:lvl w:ilvl="4" w:tplc="2C3A0328" w:tentative="1">
      <w:start w:val="1"/>
      <w:numFmt w:val="bullet"/>
      <w:lvlText w:val=""/>
      <w:lvlJc w:val="left"/>
      <w:pPr>
        <w:tabs>
          <w:tab w:val="num" w:pos="3600"/>
        </w:tabs>
        <w:ind w:left="3600" w:hanging="360"/>
      </w:pPr>
      <w:rPr>
        <w:rFonts w:ascii="Symbol" w:hAnsi="Symbol" w:hint="default"/>
      </w:rPr>
    </w:lvl>
    <w:lvl w:ilvl="5" w:tplc="7E1A4B3C" w:tentative="1">
      <w:start w:val="1"/>
      <w:numFmt w:val="bullet"/>
      <w:lvlText w:val=""/>
      <w:lvlJc w:val="left"/>
      <w:pPr>
        <w:tabs>
          <w:tab w:val="num" w:pos="4320"/>
        </w:tabs>
        <w:ind w:left="4320" w:hanging="360"/>
      </w:pPr>
      <w:rPr>
        <w:rFonts w:ascii="Symbol" w:hAnsi="Symbol" w:hint="default"/>
      </w:rPr>
    </w:lvl>
    <w:lvl w:ilvl="6" w:tplc="9D846B7E" w:tentative="1">
      <w:start w:val="1"/>
      <w:numFmt w:val="bullet"/>
      <w:lvlText w:val=""/>
      <w:lvlJc w:val="left"/>
      <w:pPr>
        <w:tabs>
          <w:tab w:val="num" w:pos="5040"/>
        </w:tabs>
        <w:ind w:left="5040" w:hanging="360"/>
      </w:pPr>
      <w:rPr>
        <w:rFonts w:ascii="Symbol" w:hAnsi="Symbol" w:hint="default"/>
      </w:rPr>
    </w:lvl>
    <w:lvl w:ilvl="7" w:tplc="3DC2A154" w:tentative="1">
      <w:start w:val="1"/>
      <w:numFmt w:val="bullet"/>
      <w:lvlText w:val=""/>
      <w:lvlJc w:val="left"/>
      <w:pPr>
        <w:tabs>
          <w:tab w:val="num" w:pos="5760"/>
        </w:tabs>
        <w:ind w:left="5760" w:hanging="360"/>
      </w:pPr>
      <w:rPr>
        <w:rFonts w:ascii="Symbol" w:hAnsi="Symbol" w:hint="default"/>
      </w:rPr>
    </w:lvl>
    <w:lvl w:ilvl="8" w:tplc="A64C3402" w:tentative="1">
      <w:start w:val="1"/>
      <w:numFmt w:val="bullet"/>
      <w:lvlText w:val=""/>
      <w:lvlJc w:val="left"/>
      <w:pPr>
        <w:tabs>
          <w:tab w:val="num" w:pos="6480"/>
        </w:tabs>
        <w:ind w:left="6480" w:hanging="360"/>
      </w:pPr>
      <w:rPr>
        <w:rFonts w:ascii="Symbol" w:hAnsi="Symbol" w:hint="default"/>
      </w:rPr>
    </w:lvl>
  </w:abstractNum>
  <w:abstractNum w:abstractNumId="4">
    <w:nsid w:val="14E01A20"/>
    <w:multiLevelType w:val="hybridMultilevel"/>
    <w:tmpl w:val="0922AE8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16643267"/>
    <w:multiLevelType w:val="hybridMultilevel"/>
    <w:tmpl w:val="97C62982"/>
    <w:lvl w:ilvl="0" w:tplc="B9488C10">
      <w:start w:val="1"/>
      <w:numFmt w:val="bullet"/>
      <w:lvlText w:val=""/>
      <w:lvlJc w:val="left"/>
      <w:pPr>
        <w:tabs>
          <w:tab w:val="num" w:pos="720"/>
        </w:tabs>
        <w:ind w:left="720" w:hanging="360"/>
      </w:pPr>
      <w:rPr>
        <w:rFonts w:ascii="Symbol" w:hAnsi="Symbol" w:hint="default"/>
      </w:rPr>
    </w:lvl>
    <w:lvl w:ilvl="1" w:tplc="BF6AC60C" w:tentative="1">
      <w:start w:val="1"/>
      <w:numFmt w:val="bullet"/>
      <w:lvlText w:val=""/>
      <w:lvlJc w:val="left"/>
      <w:pPr>
        <w:tabs>
          <w:tab w:val="num" w:pos="1440"/>
        </w:tabs>
        <w:ind w:left="1440" w:hanging="360"/>
      </w:pPr>
      <w:rPr>
        <w:rFonts w:ascii="Symbol" w:hAnsi="Symbol" w:hint="default"/>
      </w:rPr>
    </w:lvl>
    <w:lvl w:ilvl="2" w:tplc="7708CE5E" w:tentative="1">
      <w:start w:val="1"/>
      <w:numFmt w:val="bullet"/>
      <w:lvlText w:val=""/>
      <w:lvlJc w:val="left"/>
      <w:pPr>
        <w:tabs>
          <w:tab w:val="num" w:pos="2160"/>
        </w:tabs>
        <w:ind w:left="2160" w:hanging="360"/>
      </w:pPr>
      <w:rPr>
        <w:rFonts w:ascii="Symbol" w:hAnsi="Symbol" w:hint="default"/>
      </w:rPr>
    </w:lvl>
    <w:lvl w:ilvl="3" w:tplc="8356035E" w:tentative="1">
      <w:start w:val="1"/>
      <w:numFmt w:val="bullet"/>
      <w:lvlText w:val=""/>
      <w:lvlJc w:val="left"/>
      <w:pPr>
        <w:tabs>
          <w:tab w:val="num" w:pos="2880"/>
        </w:tabs>
        <w:ind w:left="2880" w:hanging="360"/>
      </w:pPr>
      <w:rPr>
        <w:rFonts w:ascii="Symbol" w:hAnsi="Symbol" w:hint="default"/>
      </w:rPr>
    </w:lvl>
    <w:lvl w:ilvl="4" w:tplc="83F4CEE2" w:tentative="1">
      <w:start w:val="1"/>
      <w:numFmt w:val="bullet"/>
      <w:lvlText w:val=""/>
      <w:lvlJc w:val="left"/>
      <w:pPr>
        <w:tabs>
          <w:tab w:val="num" w:pos="3600"/>
        </w:tabs>
        <w:ind w:left="3600" w:hanging="360"/>
      </w:pPr>
      <w:rPr>
        <w:rFonts w:ascii="Symbol" w:hAnsi="Symbol" w:hint="default"/>
      </w:rPr>
    </w:lvl>
    <w:lvl w:ilvl="5" w:tplc="579EC1CA" w:tentative="1">
      <w:start w:val="1"/>
      <w:numFmt w:val="bullet"/>
      <w:lvlText w:val=""/>
      <w:lvlJc w:val="left"/>
      <w:pPr>
        <w:tabs>
          <w:tab w:val="num" w:pos="4320"/>
        </w:tabs>
        <w:ind w:left="4320" w:hanging="360"/>
      </w:pPr>
      <w:rPr>
        <w:rFonts w:ascii="Symbol" w:hAnsi="Symbol" w:hint="default"/>
      </w:rPr>
    </w:lvl>
    <w:lvl w:ilvl="6" w:tplc="FB08200C" w:tentative="1">
      <w:start w:val="1"/>
      <w:numFmt w:val="bullet"/>
      <w:lvlText w:val=""/>
      <w:lvlJc w:val="left"/>
      <w:pPr>
        <w:tabs>
          <w:tab w:val="num" w:pos="5040"/>
        </w:tabs>
        <w:ind w:left="5040" w:hanging="360"/>
      </w:pPr>
      <w:rPr>
        <w:rFonts w:ascii="Symbol" w:hAnsi="Symbol" w:hint="default"/>
      </w:rPr>
    </w:lvl>
    <w:lvl w:ilvl="7" w:tplc="BD2014C2" w:tentative="1">
      <w:start w:val="1"/>
      <w:numFmt w:val="bullet"/>
      <w:lvlText w:val=""/>
      <w:lvlJc w:val="left"/>
      <w:pPr>
        <w:tabs>
          <w:tab w:val="num" w:pos="5760"/>
        </w:tabs>
        <w:ind w:left="5760" w:hanging="360"/>
      </w:pPr>
      <w:rPr>
        <w:rFonts w:ascii="Symbol" w:hAnsi="Symbol" w:hint="default"/>
      </w:rPr>
    </w:lvl>
    <w:lvl w:ilvl="8" w:tplc="ABB01B0A" w:tentative="1">
      <w:start w:val="1"/>
      <w:numFmt w:val="bullet"/>
      <w:lvlText w:val=""/>
      <w:lvlJc w:val="left"/>
      <w:pPr>
        <w:tabs>
          <w:tab w:val="num" w:pos="6480"/>
        </w:tabs>
        <w:ind w:left="6480" w:hanging="360"/>
      </w:pPr>
      <w:rPr>
        <w:rFonts w:ascii="Symbol" w:hAnsi="Symbol" w:hint="default"/>
      </w:rPr>
    </w:lvl>
  </w:abstractNum>
  <w:abstractNum w:abstractNumId="6">
    <w:nsid w:val="1FDC7FDB"/>
    <w:multiLevelType w:val="hybridMultilevel"/>
    <w:tmpl w:val="B138440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nsid w:val="27FE70B2"/>
    <w:multiLevelType w:val="hybridMultilevel"/>
    <w:tmpl w:val="37E6FAEE"/>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E046C00"/>
    <w:multiLevelType w:val="multilevel"/>
    <w:tmpl w:val="FC922D4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482B56AB"/>
    <w:multiLevelType w:val="hybridMultilevel"/>
    <w:tmpl w:val="B9BE59DC"/>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777045D"/>
    <w:multiLevelType w:val="hybridMultilevel"/>
    <w:tmpl w:val="1DEAE0F6"/>
    <w:lvl w:ilvl="0" w:tplc="FDA0AB98">
      <w:start w:val="1"/>
      <w:numFmt w:val="bullet"/>
      <w:lvlText w:val=""/>
      <w:lvlJc w:val="left"/>
      <w:pPr>
        <w:tabs>
          <w:tab w:val="num" w:pos="720"/>
        </w:tabs>
        <w:ind w:left="720" w:hanging="360"/>
      </w:pPr>
      <w:rPr>
        <w:rFonts w:ascii="Symbol" w:hAnsi="Symbol" w:hint="default"/>
      </w:rPr>
    </w:lvl>
    <w:lvl w:ilvl="1" w:tplc="8188B2F4" w:tentative="1">
      <w:start w:val="1"/>
      <w:numFmt w:val="bullet"/>
      <w:lvlText w:val=""/>
      <w:lvlJc w:val="left"/>
      <w:pPr>
        <w:tabs>
          <w:tab w:val="num" w:pos="1440"/>
        </w:tabs>
        <w:ind w:left="1440" w:hanging="360"/>
      </w:pPr>
      <w:rPr>
        <w:rFonts w:ascii="Symbol" w:hAnsi="Symbol" w:hint="default"/>
      </w:rPr>
    </w:lvl>
    <w:lvl w:ilvl="2" w:tplc="DF1CD4B6" w:tentative="1">
      <w:start w:val="1"/>
      <w:numFmt w:val="bullet"/>
      <w:lvlText w:val=""/>
      <w:lvlJc w:val="left"/>
      <w:pPr>
        <w:tabs>
          <w:tab w:val="num" w:pos="2160"/>
        </w:tabs>
        <w:ind w:left="2160" w:hanging="360"/>
      </w:pPr>
      <w:rPr>
        <w:rFonts w:ascii="Symbol" w:hAnsi="Symbol" w:hint="default"/>
      </w:rPr>
    </w:lvl>
    <w:lvl w:ilvl="3" w:tplc="E82C6BBE" w:tentative="1">
      <w:start w:val="1"/>
      <w:numFmt w:val="bullet"/>
      <w:lvlText w:val=""/>
      <w:lvlJc w:val="left"/>
      <w:pPr>
        <w:tabs>
          <w:tab w:val="num" w:pos="2880"/>
        </w:tabs>
        <w:ind w:left="2880" w:hanging="360"/>
      </w:pPr>
      <w:rPr>
        <w:rFonts w:ascii="Symbol" w:hAnsi="Symbol" w:hint="default"/>
      </w:rPr>
    </w:lvl>
    <w:lvl w:ilvl="4" w:tplc="BB8ED860" w:tentative="1">
      <w:start w:val="1"/>
      <w:numFmt w:val="bullet"/>
      <w:lvlText w:val=""/>
      <w:lvlJc w:val="left"/>
      <w:pPr>
        <w:tabs>
          <w:tab w:val="num" w:pos="3600"/>
        </w:tabs>
        <w:ind w:left="3600" w:hanging="360"/>
      </w:pPr>
      <w:rPr>
        <w:rFonts w:ascii="Symbol" w:hAnsi="Symbol" w:hint="default"/>
      </w:rPr>
    </w:lvl>
    <w:lvl w:ilvl="5" w:tplc="5FCED8C4" w:tentative="1">
      <w:start w:val="1"/>
      <w:numFmt w:val="bullet"/>
      <w:lvlText w:val=""/>
      <w:lvlJc w:val="left"/>
      <w:pPr>
        <w:tabs>
          <w:tab w:val="num" w:pos="4320"/>
        </w:tabs>
        <w:ind w:left="4320" w:hanging="360"/>
      </w:pPr>
      <w:rPr>
        <w:rFonts w:ascii="Symbol" w:hAnsi="Symbol" w:hint="default"/>
      </w:rPr>
    </w:lvl>
    <w:lvl w:ilvl="6" w:tplc="629C87D2" w:tentative="1">
      <w:start w:val="1"/>
      <w:numFmt w:val="bullet"/>
      <w:lvlText w:val=""/>
      <w:lvlJc w:val="left"/>
      <w:pPr>
        <w:tabs>
          <w:tab w:val="num" w:pos="5040"/>
        </w:tabs>
        <w:ind w:left="5040" w:hanging="360"/>
      </w:pPr>
      <w:rPr>
        <w:rFonts w:ascii="Symbol" w:hAnsi="Symbol" w:hint="default"/>
      </w:rPr>
    </w:lvl>
    <w:lvl w:ilvl="7" w:tplc="FD6A77F6" w:tentative="1">
      <w:start w:val="1"/>
      <w:numFmt w:val="bullet"/>
      <w:lvlText w:val=""/>
      <w:lvlJc w:val="left"/>
      <w:pPr>
        <w:tabs>
          <w:tab w:val="num" w:pos="5760"/>
        </w:tabs>
        <w:ind w:left="5760" w:hanging="360"/>
      </w:pPr>
      <w:rPr>
        <w:rFonts w:ascii="Symbol" w:hAnsi="Symbol" w:hint="default"/>
      </w:rPr>
    </w:lvl>
    <w:lvl w:ilvl="8" w:tplc="8E76E044" w:tentative="1">
      <w:start w:val="1"/>
      <w:numFmt w:val="bullet"/>
      <w:lvlText w:val=""/>
      <w:lvlJc w:val="left"/>
      <w:pPr>
        <w:tabs>
          <w:tab w:val="num" w:pos="6480"/>
        </w:tabs>
        <w:ind w:left="6480" w:hanging="360"/>
      </w:pPr>
      <w:rPr>
        <w:rFonts w:ascii="Symbol" w:hAnsi="Symbol" w:hint="default"/>
      </w:rPr>
    </w:lvl>
  </w:abstractNum>
  <w:abstractNum w:abstractNumId="11">
    <w:nsid w:val="6F75197E"/>
    <w:multiLevelType w:val="hybridMultilevel"/>
    <w:tmpl w:val="576E9B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79905484"/>
    <w:multiLevelType w:val="hybridMultilevel"/>
    <w:tmpl w:val="64FA2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4A296D"/>
    <w:multiLevelType w:val="hybridMultilevel"/>
    <w:tmpl w:val="A160761C"/>
    <w:lvl w:ilvl="0" w:tplc="82206D22">
      <w:start w:val="1"/>
      <w:numFmt w:val="decimal"/>
      <w:pStyle w:val="Befehlsnumm"/>
      <w:lvlText w:val="(%1)"/>
      <w:lvlJc w:val="left"/>
      <w:pPr>
        <w:tabs>
          <w:tab w:val="num" w:pos="1134"/>
        </w:tabs>
        <w:ind w:left="1134" w:hanging="1134"/>
      </w:pPr>
      <w:rPr>
        <w:rFonts w:hint="default"/>
        <w:b w:val="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13"/>
  </w:num>
  <w:num w:numId="2">
    <w:abstractNumId w:val="8"/>
  </w:num>
  <w:num w:numId="3">
    <w:abstractNumId w:val="8"/>
  </w:num>
  <w:num w:numId="4">
    <w:abstractNumId w:val="8"/>
  </w:num>
  <w:num w:numId="5">
    <w:abstractNumId w:val="8"/>
  </w:num>
  <w:num w:numId="6">
    <w:abstractNumId w:val="8"/>
  </w:num>
  <w:num w:numId="7">
    <w:abstractNumId w:val="8"/>
  </w:num>
  <w:num w:numId="8">
    <w:abstractNumId w:val="8"/>
  </w:num>
  <w:num w:numId="9">
    <w:abstractNumId w:val="8"/>
  </w:num>
  <w:num w:numId="10">
    <w:abstractNumId w:val="8"/>
  </w:num>
  <w:num w:numId="11">
    <w:abstractNumId w:val="8"/>
  </w:num>
  <w:num w:numId="12">
    <w:abstractNumId w:val="3"/>
  </w:num>
  <w:num w:numId="13">
    <w:abstractNumId w:val="10"/>
  </w:num>
  <w:num w:numId="14">
    <w:abstractNumId w:val="2"/>
  </w:num>
  <w:num w:numId="15">
    <w:abstractNumId w:val="0"/>
  </w:num>
  <w:num w:numId="16">
    <w:abstractNumId w:val="5"/>
  </w:num>
  <w:num w:numId="17">
    <w:abstractNumId w:val="9"/>
  </w:num>
  <w:num w:numId="18">
    <w:abstractNumId w:val="7"/>
  </w:num>
  <w:num w:numId="19">
    <w:abstractNumId w:val="11"/>
  </w:num>
  <w:num w:numId="20">
    <w:abstractNumId w:val="6"/>
  </w:num>
  <w:num w:numId="21">
    <w:abstractNumId w:val="4"/>
  </w:num>
  <w:num w:numId="22">
    <w:abstractNumId w:val="12"/>
  </w:num>
  <w:num w:numId="2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ReportControlsVisible" w:val="Empty"/>
    <w:docVar w:name="_AMO_UniqueIdentifier" w:val="7e52e0a5-a5e7-4bf3-9ab2-6049c6b71304"/>
  </w:docVars>
  <w:rsids>
    <w:rsidRoot w:val="00F4142A"/>
    <w:rsid w:val="00010BAB"/>
    <w:rsid w:val="00010E75"/>
    <w:rsid w:val="00012740"/>
    <w:rsid w:val="00013F65"/>
    <w:rsid w:val="00016972"/>
    <w:rsid w:val="00054D1F"/>
    <w:rsid w:val="00061808"/>
    <w:rsid w:val="00073F7B"/>
    <w:rsid w:val="00075198"/>
    <w:rsid w:val="00090636"/>
    <w:rsid w:val="00094B70"/>
    <w:rsid w:val="0009596C"/>
    <w:rsid w:val="000C7123"/>
    <w:rsid w:val="000E12B4"/>
    <w:rsid w:val="001118E3"/>
    <w:rsid w:val="00117A4D"/>
    <w:rsid w:val="001205B6"/>
    <w:rsid w:val="001323C0"/>
    <w:rsid w:val="00155234"/>
    <w:rsid w:val="001555D1"/>
    <w:rsid w:val="0016761E"/>
    <w:rsid w:val="001707CB"/>
    <w:rsid w:val="00183D77"/>
    <w:rsid w:val="00184064"/>
    <w:rsid w:val="00191796"/>
    <w:rsid w:val="00193F53"/>
    <w:rsid w:val="001A0D3E"/>
    <w:rsid w:val="001C39FD"/>
    <w:rsid w:val="001D7CB2"/>
    <w:rsid w:val="001E452C"/>
    <w:rsid w:val="002004D1"/>
    <w:rsid w:val="00202AE1"/>
    <w:rsid w:val="00203D54"/>
    <w:rsid w:val="002108BE"/>
    <w:rsid w:val="00217678"/>
    <w:rsid w:val="0022204C"/>
    <w:rsid w:val="00240A6D"/>
    <w:rsid w:val="002421C0"/>
    <w:rsid w:val="00247C96"/>
    <w:rsid w:val="00251005"/>
    <w:rsid w:val="00254017"/>
    <w:rsid w:val="002734C6"/>
    <w:rsid w:val="0027350A"/>
    <w:rsid w:val="00287CE9"/>
    <w:rsid w:val="002A05D0"/>
    <w:rsid w:val="002A3882"/>
    <w:rsid w:val="002B2EF8"/>
    <w:rsid w:val="002B2F96"/>
    <w:rsid w:val="002C27E8"/>
    <w:rsid w:val="002D44A2"/>
    <w:rsid w:val="002D48E9"/>
    <w:rsid w:val="002E3684"/>
    <w:rsid w:val="002E6878"/>
    <w:rsid w:val="002F74E3"/>
    <w:rsid w:val="00322B14"/>
    <w:rsid w:val="0032352A"/>
    <w:rsid w:val="003346D4"/>
    <w:rsid w:val="00342205"/>
    <w:rsid w:val="003530AC"/>
    <w:rsid w:val="00366469"/>
    <w:rsid w:val="00370DDF"/>
    <w:rsid w:val="003847EA"/>
    <w:rsid w:val="003B0069"/>
    <w:rsid w:val="003C55DD"/>
    <w:rsid w:val="00404E2F"/>
    <w:rsid w:val="004154C3"/>
    <w:rsid w:val="0042077F"/>
    <w:rsid w:val="004455DA"/>
    <w:rsid w:val="00445B1E"/>
    <w:rsid w:val="00476369"/>
    <w:rsid w:val="004810D3"/>
    <w:rsid w:val="004B2BE8"/>
    <w:rsid w:val="004C4E29"/>
    <w:rsid w:val="004C7EE1"/>
    <w:rsid w:val="00504D5D"/>
    <w:rsid w:val="0054281A"/>
    <w:rsid w:val="00552C03"/>
    <w:rsid w:val="00581243"/>
    <w:rsid w:val="00582D6F"/>
    <w:rsid w:val="00594C4A"/>
    <w:rsid w:val="00595822"/>
    <w:rsid w:val="00596E13"/>
    <w:rsid w:val="005D0DB2"/>
    <w:rsid w:val="005D0FC9"/>
    <w:rsid w:val="005E01AF"/>
    <w:rsid w:val="005E2F1F"/>
    <w:rsid w:val="005E34D8"/>
    <w:rsid w:val="00601D56"/>
    <w:rsid w:val="006201D2"/>
    <w:rsid w:val="00624354"/>
    <w:rsid w:val="00633C37"/>
    <w:rsid w:val="00643C3F"/>
    <w:rsid w:val="0065157D"/>
    <w:rsid w:val="00662FB4"/>
    <w:rsid w:val="00677613"/>
    <w:rsid w:val="00680708"/>
    <w:rsid w:val="00692227"/>
    <w:rsid w:val="006A209A"/>
    <w:rsid w:val="006B06A4"/>
    <w:rsid w:val="006B3381"/>
    <w:rsid w:val="006B6668"/>
    <w:rsid w:val="006C63CC"/>
    <w:rsid w:val="006D02FB"/>
    <w:rsid w:val="006E17FD"/>
    <w:rsid w:val="006E36C7"/>
    <w:rsid w:val="007106D2"/>
    <w:rsid w:val="00725CA3"/>
    <w:rsid w:val="00755223"/>
    <w:rsid w:val="00757561"/>
    <w:rsid w:val="0078118B"/>
    <w:rsid w:val="007814D5"/>
    <w:rsid w:val="00782482"/>
    <w:rsid w:val="007859F4"/>
    <w:rsid w:val="007A1798"/>
    <w:rsid w:val="007A47FE"/>
    <w:rsid w:val="007C09B5"/>
    <w:rsid w:val="007C2012"/>
    <w:rsid w:val="007F6015"/>
    <w:rsid w:val="007F6FF5"/>
    <w:rsid w:val="00800E78"/>
    <w:rsid w:val="00801261"/>
    <w:rsid w:val="00831FAD"/>
    <w:rsid w:val="008375DB"/>
    <w:rsid w:val="00840122"/>
    <w:rsid w:val="00840C89"/>
    <w:rsid w:val="00847CBD"/>
    <w:rsid w:val="0085369E"/>
    <w:rsid w:val="008536D4"/>
    <w:rsid w:val="00885D51"/>
    <w:rsid w:val="008B4606"/>
    <w:rsid w:val="008B4BCB"/>
    <w:rsid w:val="008C0657"/>
    <w:rsid w:val="008C133A"/>
    <w:rsid w:val="008D0982"/>
    <w:rsid w:val="008D4320"/>
    <w:rsid w:val="008E7859"/>
    <w:rsid w:val="00906DD1"/>
    <w:rsid w:val="00914282"/>
    <w:rsid w:val="00930F48"/>
    <w:rsid w:val="00933A76"/>
    <w:rsid w:val="00941B3B"/>
    <w:rsid w:val="009624D4"/>
    <w:rsid w:val="00967D4C"/>
    <w:rsid w:val="0097705E"/>
    <w:rsid w:val="00984A58"/>
    <w:rsid w:val="00993224"/>
    <w:rsid w:val="009B3528"/>
    <w:rsid w:val="009C12EE"/>
    <w:rsid w:val="009E2B25"/>
    <w:rsid w:val="00A20930"/>
    <w:rsid w:val="00A2270A"/>
    <w:rsid w:val="00A22B60"/>
    <w:rsid w:val="00A42026"/>
    <w:rsid w:val="00A57AE6"/>
    <w:rsid w:val="00A61CFF"/>
    <w:rsid w:val="00A755E9"/>
    <w:rsid w:val="00A757AA"/>
    <w:rsid w:val="00A90550"/>
    <w:rsid w:val="00A9784C"/>
    <w:rsid w:val="00AA359D"/>
    <w:rsid w:val="00AA36C9"/>
    <w:rsid w:val="00AA55E3"/>
    <w:rsid w:val="00AA5E73"/>
    <w:rsid w:val="00AB434E"/>
    <w:rsid w:val="00AB4F87"/>
    <w:rsid w:val="00AD03A0"/>
    <w:rsid w:val="00B067F0"/>
    <w:rsid w:val="00B1337C"/>
    <w:rsid w:val="00B13946"/>
    <w:rsid w:val="00B174B3"/>
    <w:rsid w:val="00B21825"/>
    <w:rsid w:val="00B224C4"/>
    <w:rsid w:val="00B240D7"/>
    <w:rsid w:val="00B304F7"/>
    <w:rsid w:val="00B32A99"/>
    <w:rsid w:val="00B51FF0"/>
    <w:rsid w:val="00B55E35"/>
    <w:rsid w:val="00B677A0"/>
    <w:rsid w:val="00B87F4C"/>
    <w:rsid w:val="00B97C82"/>
    <w:rsid w:val="00BC15CA"/>
    <w:rsid w:val="00BC5EAA"/>
    <w:rsid w:val="00BF003C"/>
    <w:rsid w:val="00BF6F32"/>
    <w:rsid w:val="00C255FE"/>
    <w:rsid w:val="00C3696E"/>
    <w:rsid w:val="00C4681F"/>
    <w:rsid w:val="00C568C8"/>
    <w:rsid w:val="00C66049"/>
    <w:rsid w:val="00C70CC5"/>
    <w:rsid w:val="00C7644C"/>
    <w:rsid w:val="00C84882"/>
    <w:rsid w:val="00C96F60"/>
    <w:rsid w:val="00CA1F40"/>
    <w:rsid w:val="00CA3836"/>
    <w:rsid w:val="00CE4404"/>
    <w:rsid w:val="00CE4F03"/>
    <w:rsid w:val="00CF37EF"/>
    <w:rsid w:val="00D06F1B"/>
    <w:rsid w:val="00D152F0"/>
    <w:rsid w:val="00D324B1"/>
    <w:rsid w:val="00D52227"/>
    <w:rsid w:val="00D5381D"/>
    <w:rsid w:val="00D56B52"/>
    <w:rsid w:val="00D63C00"/>
    <w:rsid w:val="00D9403A"/>
    <w:rsid w:val="00DB6198"/>
    <w:rsid w:val="00DE5ECC"/>
    <w:rsid w:val="00DF0BB6"/>
    <w:rsid w:val="00DF63A3"/>
    <w:rsid w:val="00E23A7E"/>
    <w:rsid w:val="00E25A34"/>
    <w:rsid w:val="00E30D5B"/>
    <w:rsid w:val="00E45706"/>
    <w:rsid w:val="00E50164"/>
    <w:rsid w:val="00E5240B"/>
    <w:rsid w:val="00E54514"/>
    <w:rsid w:val="00E74216"/>
    <w:rsid w:val="00E80EEB"/>
    <w:rsid w:val="00EB370B"/>
    <w:rsid w:val="00EF2D0B"/>
    <w:rsid w:val="00F02C0C"/>
    <w:rsid w:val="00F22B4F"/>
    <w:rsid w:val="00F30B81"/>
    <w:rsid w:val="00F3176A"/>
    <w:rsid w:val="00F4142A"/>
    <w:rsid w:val="00F44048"/>
    <w:rsid w:val="00F5184F"/>
    <w:rsid w:val="00F53B2A"/>
    <w:rsid w:val="00F61190"/>
    <w:rsid w:val="00F71358"/>
    <w:rsid w:val="00F714B8"/>
    <w:rsid w:val="00F76558"/>
    <w:rsid w:val="00F85F19"/>
    <w:rsid w:val="00FA0E18"/>
    <w:rsid w:val="00FB1381"/>
    <w:rsid w:val="00FD646C"/>
    <w:rsid w:val="00FE257B"/>
    <w:rsid w:val="00FE6295"/>
    <w:rsid w:val="00FF53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1AF"/>
    <w:rPr>
      <w:rFonts w:asciiTheme="minorHAnsi" w:hAnsiTheme="minorHAnsi"/>
      <w:sz w:val="24"/>
      <w:szCs w:val="24"/>
    </w:rPr>
  </w:style>
  <w:style w:type="paragraph" w:styleId="Heading1">
    <w:name w:val="heading 1"/>
    <w:basedOn w:val="Caption"/>
    <w:next w:val="Caption"/>
    <w:qFormat/>
    <w:rsid w:val="005E01AF"/>
    <w:pPr>
      <w:keepNext/>
      <w:numPr>
        <w:numId w:val="11"/>
      </w:numPr>
      <w:spacing w:before="240" w:after="240"/>
      <w:outlineLvl w:val="0"/>
    </w:pPr>
    <w:rPr>
      <w:rFonts w:cs="Arial"/>
      <w:b w:val="0"/>
      <w:bCs w:val="0"/>
      <w:kern w:val="32"/>
      <w:sz w:val="28"/>
      <w:szCs w:val="28"/>
    </w:rPr>
  </w:style>
  <w:style w:type="paragraph" w:styleId="Heading2">
    <w:name w:val="heading 2"/>
    <w:basedOn w:val="Normal"/>
    <w:next w:val="Normal"/>
    <w:qFormat/>
    <w:rsid w:val="00075198"/>
    <w:pPr>
      <w:keepNext/>
      <w:numPr>
        <w:ilvl w:val="1"/>
        <w:numId w:val="11"/>
      </w:numPr>
      <w:spacing w:before="120"/>
      <w:ind w:left="578" w:hanging="578"/>
      <w:outlineLvl w:val="1"/>
    </w:pPr>
    <w:rPr>
      <w:rFonts w:cs="Arial"/>
      <w:bCs/>
      <w:i/>
      <w:iCs/>
      <w:sz w:val="28"/>
      <w:szCs w:val="28"/>
    </w:rPr>
  </w:style>
  <w:style w:type="paragraph" w:styleId="Heading3">
    <w:name w:val="heading 3"/>
    <w:basedOn w:val="Normal"/>
    <w:next w:val="Normal"/>
    <w:qFormat/>
    <w:rsid w:val="003847EA"/>
    <w:pPr>
      <w:keepNext/>
      <w:numPr>
        <w:ilvl w:val="2"/>
        <w:numId w:val="11"/>
      </w:numPr>
      <w:spacing w:before="240" w:after="60"/>
      <w:outlineLvl w:val="2"/>
    </w:pPr>
    <w:rPr>
      <w:rFonts w:cs="Arial"/>
      <w:b/>
      <w:bCs/>
      <w:sz w:val="26"/>
      <w:szCs w:val="26"/>
    </w:rPr>
  </w:style>
  <w:style w:type="paragraph" w:styleId="Heading4">
    <w:name w:val="heading 4"/>
    <w:basedOn w:val="Normal"/>
    <w:next w:val="Normal"/>
    <w:qFormat/>
    <w:rsid w:val="003847EA"/>
    <w:pPr>
      <w:keepNext/>
      <w:numPr>
        <w:ilvl w:val="3"/>
        <w:numId w:val="11"/>
      </w:numPr>
      <w:spacing w:before="240" w:after="60"/>
      <w:outlineLvl w:val="3"/>
    </w:pPr>
    <w:rPr>
      <w:b/>
      <w:bCs/>
      <w:sz w:val="28"/>
      <w:szCs w:val="28"/>
    </w:rPr>
  </w:style>
  <w:style w:type="paragraph" w:styleId="Heading5">
    <w:name w:val="heading 5"/>
    <w:basedOn w:val="Normal"/>
    <w:next w:val="Normal"/>
    <w:qFormat/>
    <w:rsid w:val="003847EA"/>
    <w:pPr>
      <w:numPr>
        <w:ilvl w:val="4"/>
        <w:numId w:val="11"/>
      </w:numPr>
      <w:spacing w:before="240" w:after="60"/>
      <w:outlineLvl w:val="4"/>
    </w:pPr>
    <w:rPr>
      <w:b/>
      <w:bCs/>
      <w:i/>
      <w:iCs/>
      <w:sz w:val="26"/>
      <w:szCs w:val="26"/>
    </w:rPr>
  </w:style>
  <w:style w:type="paragraph" w:styleId="Heading6">
    <w:name w:val="heading 6"/>
    <w:basedOn w:val="Normal"/>
    <w:next w:val="Normal"/>
    <w:qFormat/>
    <w:rsid w:val="003847EA"/>
    <w:pPr>
      <w:numPr>
        <w:ilvl w:val="5"/>
        <w:numId w:val="11"/>
      </w:numPr>
      <w:spacing w:before="240" w:after="60"/>
      <w:outlineLvl w:val="5"/>
    </w:pPr>
    <w:rPr>
      <w:b/>
      <w:bCs/>
      <w:sz w:val="22"/>
      <w:szCs w:val="22"/>
    </w:rPr>
  </w:style>
  <w:style w:type="paragraph" w:styleId="Heading7">
    <w:name w:val="heading 7"/>
    <w:basedOn w:val="Normal"/>
    <w:next w:val="Normal"/>
    <w:qFormat/>
    <w:rsid w:val="003847EA"/>
    <w:pPr>
      <w:numPr>
        <w:ilvl w:val="6"/>
        <w:numId w:val="11"/>
      </w:numPr>
      <w:spacing w:before="240" w:after="60"/>
      <w:outlineLvl w:val="6"/>
    </w:pPr>
  </w:style>
  <w:style w:type="paragraph" w:styleId="Heading8">
    <w:name w:val="heading 8"/>
    <w:basedOn w:val="Normal"/>
    <w:next w:val="Normal"/>
    <w:qFormat/>
    <w:rsid w:val="003847EA"/>
    <w:pPr>
      <w:numPr>
        <w:ilvl w:val="7"/>
        <w:numId w:val="11"/>
      </w:numPr>
      <w:spacing w:before="240" w:after="60"/>
      <w:outlineLvl w:val="7"/>
    </w:pPr>
    <w:rPr>
      <w:i/>
      <w:iCs/>
    </w:rPr>
  </w:style>
  <w:style w:type="paragraph" w:styleId="Heading9">
    <w:name w:val="heading 9"/>
    <w:basedOn w:val="Normal"/>
    <w:next w:val="Normal"/>
    <w:qFormat/>
    <w:rsid w:val="003847EA"/>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43C3F"/>
    <w:rPr>
      <w:b/>
      <w:u w:val="single"/>
    </w:rPr>
  </w:style>
  <w:style w:type="paragraph" w:styleId="TableofFigures">
    <w:name w:val="table of figures"/>
    <w:next w:val="Normal"/>
    <w:uiPriority w:val="99"/>
    <w:rsid w:val="00E74216"/>
    <w:pPr>
      <w:tabs>
        <w:tab w:val="left" w:pos="1418"/>
        <w:tab w:val="right" w:leader="dot" w:pos="9072"/>
      </w:tabs>
      <w:ind w:left="1418" w:hanging="1418"/>
    </w:pPr>
    <w:rPr>
      <w:rFonts w:ascii="MetaNormalLF-Roman" w:hAnsi="MetaNormalLF-Roman"/>
      <w:sz w:val="24"/>
      <w:szCs w:val="24"/>
    </w:rPr>
  </w:style>
  <w:style w:type="paragraph" w:customStyle="1" w:styleId="Befehlsnumm">
    <w:name w:val="Befehlsnumm"/>
    <w:rsid w:val="00E74216"/>
    <w:pPr>
      <w:numPr>
        <w:numId w:val="1"/>
      </w:numPr>
      <w:tabs>
        <w:tab w:val="clear" w:pos="1134"/>
        <w:tab w:val="num" w:pos="360"/>
      </w:tabs>
      <w:ind w:left="360" w:hanging="360"/>
    </w:pPr>
    <w:rPr>
      <w:rFonts w:ascii="MetaNormalLF-Roman" w:hAnsi="MetaNormalLF-Roman"/>
      <w:sz w:val="24"/>
    </w:rPr>
  </w:style>
  <w:style w:type="paragraph" w:styleId="Caption">
    <w:name w:val="caption"/>
    <w:basedOn w:val="Normal"/>
    <w:next w:val="Normal"/>
    <w:uiPriority w:val="35"/>
    <w:qFormat/>
    <w:rsid w:val="003847EA"/>
    <w:pPr>
      <w:tabs>
        <w:tab w:val="left" w:pos="1418"/>
      </w:tabs>
      <w:spacing w:before="120" w:after="120"/>
      <w:ind w:left="1418" w:hanging="1418"/>
    </w:pPr>
    <w:rPr>
      <w:b/>
      <w:bCs/>
    </w:rPr>
  </w:style>
  <w:style w:type="character" w:styleId="FollowedHyperlink">
    <w:name w:val="FollowedHyperlink"/>
    <w:basedOn w:val="DefaultParagraphFont"/>
    <w:rsid w:val="00E74216"/>
    <w:rPr>
      <w:color w:val="800080"/>
      <w:u w:val="single"/>
    </w:rPr>
  </w:style>
  <w:style w:type="paragraph" w:styleId="FootnoteText">
    <w:name w:val="footnote text"/>
    <w:basedOn w:val="Normal"/>
    <w:semiHidden/>
    <w:rsid w:val="00E74216"/>
  </w:style>
  <w:style w:type="character" w:styleId="FootnoteReference">
    <w:name w:val="footnote reference"/>
    <w:basedOn w:val="DefaultParagraphFont"/>
    <w:semiHidden/>
    <w:rsid w:val="00E74216"/>
    <w:rPr>
      <w:vertAlign w:val="superscript"/>
    </w:rPr>
  </w:style>
  <w:style w:type="paragraph" w:styleId="Footer">
    <w:name w:val="footer"/>
    <w:basedOn w:val="Normal"/>
    <w:rsid w:val="00E74216"/>
    <w:pPr>
      <w:tabs>
        <w:tab w:val="center" w:pos="4536"/>
        <w:tab w:val="right" w:pos="9072"/>
      </w:tabs>
    </w:pPr>
  </w:style>
  <w:style w:type="character" w:styleId="Hyperlink">
    <w:name w:val="Hyperlink"/>
    <w:basedOn w:val="DefaultParagraphFont"/>
    <w:uiPriority w:val="99"/>
    <w:rsid w:val="00E74216"/>
    <w:rPr>
      <w:color w:val="0000FF"/>
      <w:sz w:val="24"/>
      <w:szCs w:val="24"/>
      <w:u w:val="single"/>
    </w:rPr>
  </w:style>
  <w:style w:type="paragraph" w:styleId="Header">
    <w:name w:val="header"/>
    <w:basedOn w:val="Normal"/>
    <w:rsid w:val="00E74216"/>
    <w:pPr>
      <w:tabs>
        <w:tab w:val="center" w:pos="4536"/>
        <w:tab w:val="right" w:pos="9072"/>
      </w:tabs>
    </w:pPr>
  </w:style>
  <w:style w:type="character" w:styleId="PageNumber">
    <w:name w:val="page number"/>
    <w:basedOn w:val="DefaultParagraphFont"/>
    <w:rsid w:val="00E74216"/>
  </w:style>
  <w:style w:type="table" w:styleId="TableGrid">
    <w:name w:val="Table Grid"/>
    <w:basedOn w:val="TableNormal"/>
    <w:uiPriority w:val="59"/>
    <w:rsid w:val="00E742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E74216"/>
    <w:pPr>
      <w:tabs>
        <w:tab w:val="left" w:pos="567"/>
        <w:tab w:val="left" w:pos="720"/>
        <w:tab w:val="right" w:leader="dot" w:pos="9062"/>
      </w:tabs>
      <w:ind w:left="567" w:hanging="567"/>
    </w:pPr>
  </w:style>
  <w:style w:type="paragraph" w:styleId="TOC2">
    <w:name w:val="toc 2"/>
    <w:basedOn w:val="Normal"/>
    <w:next w:val="Normal"/>
    <w:autoRedefine/>
    <w:uiPriority w:val="39"/>
    <w:rsid w:val="00F85F19"/>
    <w:pPr>
      <w:tabs>
        <w:tab w:val="left" w:pos="1134"/>
        <w:tab w:val="right" w:leader="dot" w:pos="9072"/>
      </w:tabs>
      <w:ind w:left="1134" w:hanging="567"/>
    </w:pPr>
  </w:style>
  <w:style w:type="paragraph" w:styleId="TOC3">
    <w:name w:val="toc 3"/>
    <w:basedOn w:val="Normal"/>
    <w:next w:val="Normal"/>
    <w:autoRedefine/>
    <w:uiPriority w:val="39"/>
    <w:rsid w:val="0085369E"/>
    <w:pPr>
      <w:tabs>
        <w:tab w:val="left" w:pos="1985"/>
        <w:tab w:val="right" w:leader="dot" w:pos="9072"/>
      </w:tabs>
      <w:ind w:left="1985" w:hanging="851"/>
    </w:pPr>
  </w:style>
  <w:style w:type="character" w:styleId="LineNumber">
    <w:name w:val="line number"/>
    <w:basedOn w:val="DefaultParagraphFont"/>
    <w:rsid w:val="00E74216"/>
  </w:style>
  <w:style w:type="paragraph" w:styleId="Title">
    <w:name w:val="Title"/>
    <w:basedOn w:val="Normal"/>
    <w:next w:val="Normal"/>
    <w:link w:val="TitleChar"/>
    <w:uiPriority w:val="10"/>
    <w:qFormat/>
    <w:rsid w:val="0075522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36"/>
      <w:szCs w:val="52"/>
    </w:rPr>
  </w:style>
  <w:style w:type="character" w:customStyle="1" w:styleId="TitleChar">
    <w:name w:val="Title Char"/>
    <w:basedOn w:val="DefaultParagraphFont"/>
    <w:link w:val="Title"/>
    <w:uiPriority w:val="10"/>
    <w:rsid w:val="00755223"/>
    <w:rPr>
      <w:rFonts w:asciiTheme="majorHAnsi" w:eastAsiaTheme="majorEastAsia" w:hAnsiTheme="majorHAnsi" w:cstheme="majorBidi"/>
      <w:color w:val="17365D" w:themeColor="text2" w:themeShade="BF"/>
      <w:spacing w:val="5"/>
      <w:kern w:val="28"/>
      <w:sz w:val="36"/>
      <w:szCs w:val="52"/>
    </w:rPr>
  </w:style>
  <w:style w:type="paragraph" w:styleId="ListParagraph">
    <w:name w:val="List Paragraph"/>
    <w:basedOn w:val="Normal"/>
    <w:uiPriority w:val="34"/>
    <w:qFormat/>
    <w:rsid w:val="003847EA"/>
    <w:pPr>
      <w:ind w:left="720"/>
      <w:contextualSpacing/>
    </w:pPr>
  </w:style>
  <w:style w:type="paragraph" w:styleId="BalloonText">
    <w:name w:val="Balloon Text"/>
    <w:basedOn w:val="Normal"/>
    <w:link w:val="BalloonTextChar"/>
    <w:uiPriority w:val="99"/>
    <w:semiHidden/>
    <w:unhideWhenUsed/>
    <w:rsid w:val="00A22B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2B60"/>
    <w:rPr>
      <w:rFonts w:ascii="Segoe UI" w:hAnsi="Segoe UI" w:cs="Segoe UI"/>
      <w:sz w:val="18"/>
      <w:szCs w:val="18"/>
    </w:rPr>
  </w:style>
  <w:style w:type="character" w:styleId="PlaceholderText">
    <w:name w:val="Placeholder Text"/>
    <w:basedOn w:val="DefaultParagraphFont"/>
    <w:uiPriority w:val="99"/>
    <w:semiHidden/>
    <w:rsid w:val="00C4681F"/>
    <w:rPr>
      <w:color w:val="808080"/>
    </w:rPr>
  </w:style>
  <w:style w:type="character" w:styleId="SubtleEmphasis">
    <w:name w:val="Subtle Emphasis"/>
    <w:basedOn w:val="DefaultParagraphFont"/>
    <w:uiPriority w:val="19"/>
    <w:qFormat/>
    <w:rsid w:val="001D7CB2"/>
    <w:rPr>
      <w:i/>
      <w:iCs/>
      <w:color w:val="808080" w:themeColor="text1" w:themeTint="7F"/>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1AF"/>
    <w:rPr>
      <w:rFonts w:asciiTheme="minorHAnsi" w:hAnsiTheme="minorHAnsi"/>
      <w:sz w:val="24"/>
      <w:szCs w:val="24"/>
    </w:rPr>
  </w:style>
  <w:style w:type="paragraph" w:styleId="Heading1">
    <w:name w:val="heading 1"/>
    <w:basedOn w:val="Caption"/>
    <w:next w:val="Caption"/>
    <w:qFormat/>
    <w:rsid w:val="005E01AF"/>
    <w:pPr>
      <w:keepNext/>
      <w:numPr>
        <w:numId w:val="11"/>
      </w:numPr>
      <w:spacing w:before="240" w:after="240"/>
      <w:outlineLvl w:val="0"/>
    </w:pPr>
    <w:rPr>
      <w:rFonts w:cs="Arial"/>
      <w:b w:val="0"/>
      <w:bCs w:val="0"/>
      <w:kern w:val="32"/>
      <w:sz w:val="28"/>
      <w:szCs w:val="28"/>
    </w:rPr>
  </w:style>
  <w:style w:type="paragraph" w:styleId="Heading2">
    <w:name w:val="heading 2"/>
    <w:basedOn w:val="Normal"/>
    <w:next w:val="Normal"/>
    <w:qFormat/>
    <w:rsid w:val="00075198"/>
    <w:pPr>
      <w:keepNext/>
      <w:numPr>
        <w:ilvl w:val="1"/>
        <w:numId w:val="11"/>
      </w:numPr>
      <w:spacing w:before="120"/>
      <w:ind w:left="578" w:hanging="578"/>
      <w:outlineLvl w:val="1"/>
    </w:pPr>
    <w:rPr>
      <w:rFonts w:cs="Arial"/>
      <w:bCs/>
      <w:i/>
      <w:iCs/>
      <w:sz w:val="28"/>
      <w:szCs w:val="28"/>
    </w:rPr>
  </w:style>
  <w:style w:type="paragraph" w:styleId="Heading3">
    <w:name w:val="heading 3"/>
    <w:basedOn w:val="Normal"/>
    <w:next w:val="Normal"/>
    <w:qFormat/>
    <w:rsid w:val="003847EA"/>
    <w:pPr>
      <w:keepNext/>
      <w:numPr>
        <w:ilvl w:val="2"/>
        <w:numId w:val="11"/>
      </w:numPr>
      <w:spacing w:before="240" w:after="60"/>
      <w:outlineLvl w:val="2"/>
    </w:pPr>
    <w:rPr>
      <w:rFonts w:cs="Arial"/>
      <w:b/>
      <w:bCs/>
      <w:sz w:val="26"/>
      <w:szCs w:val="26"/>
    </w:rPr>
  </w:style>
  <w:style w:type="paragraph" w:styleId="Heading4">
    <w:name w:val="heading 4"/>
    <w:basedOn w:val="Normal"/>
    <w:next w:val="Normal"/>
    <w:qFormat/>
    <w:rsid w:val="003847EA"/>
    <w:pPr>
      <w:keepNext/>
      <w:numPr>
        <w:ilvl w:val="3"/>
        <w:numId w:val="11"/>
      </w:numPr>
      <w:spacing w:before="240" w:after="60"/>
      <w:outlineLvl w:val="3"/>
    </w:pPr>
    <w:rPr>
      <w:b/>
      <w:bCs/>
      <w:sz w:val="28"/>
      <w:szCs w:val="28"/>
    </w:rPr>
  </w:style>
  <w:style w:type="paragraph" w:styleId="Heading5">
    <w:name w:val="heading 5"/>
    <w:basedOn w:val="Normal"/>
    <w:next w:val="Normal"/>
    <w:qFormat/>
    <w:rsid w:val="003847EA"/>
    <w:pPr>
      <w:numPr>
        <w:ilvl w:val="4"/>
        <w:numId w:val="11"/>
      </w:numPr>
      <w:spacing w:before="240" w:after="60"/>
      <w:outlineLvl w:val="4"/>
    </w:pPr>
    <w:rPr>
      <w:b/>
      <w:bCs/>
      <w:i/>
      <w:iCs/>
      <w:sz w:val="26"/>
      <w:szCs w:val="26"/>
    </w:rPr>
  </w:style>
  <w:style w:type="paragraph" w:styleId="Heading6">
    <w:name w:val="heading 6"/>
    <w:basedOn w:val="Normal"/>
    <w:next w:val="Normal"/>
    <w:qFormat/>
    <w:rsid w:val="003847EA"/>
    <w:pPr>
      <w:numPr>
        <w:ilvl w:val="5"/>
        <w:numId w:val="11"/>
      </w:numPr>
      <w:spacing w:before="240" w:after="60"/>
      <w:outlineLvl w:val="5"/>
    </w:pPr>
    <w:rPr>
      <w:b/>
      <w:bCs/>
      <w:sz w:val="22"/>
      <w:szCs w:val="22"/>
    </w:rPr>
  </w:style>
  <w:style w:type="paragraph" w:styleId="Heading7">
    <w:name w:val="heading 7"/>
    <w:basedOn w:val="Normal"/>
    <w:next w:val="Normal"/>
    <w:qFormat/>
    <w:rsid w:val="003847EA"/>
    <w:pPr>
      <w:numPr>
        <w:ilvl w:val="6"/>
        <w:numId w:val="11"/>
      </w:numPr>
      <w:spacing w:before="240" w:after="60"/>
      <w:outlineLvl w:val="6"/>
    </w:pPr>
  </w:style>
  <w:style w:type="paragraph" w:styleId="Heading8">
    <w:name w:val="heading 8"/>
    <w:basedOn w:val="Normal"/>
    <w:next w:val="Normal"/>
    <w:qFormat/>
    <w:rsid w:val="003847EA"/>
    <w:pPr>
      <w:numPr>
        <w:ilvl w:val="7"/>
        <w:numId w:val="11"/>
      </w:numPr>
      <w:spacing w:before="240" w:after="60"/>
      <w:outlineLvl w:val="7"/>
    </w:pPr>
    <w:rPr>
      <w:i/>
      <w:iCs/>
    </w:rPr>
  </w:style>
  <w:style w:type="paragraph" w:styleId="Heading9">
    <w:name w:val="heading 9"/>
    <w:basedOn w:val="Normal"/>
    <w:next w:val="Normal"/>
    <w:qFormat/>
    <w:rsid w:val="003847EA"/>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43C3F"/>
    <w:rPr>
      <w:b/>
      <w:u w:val="single"/>
    </w:rPr>
  </w:style>
  <w:style w:type="paragraph" w:styleId="TableofFigures">
    <w:name w:val="table of figures"/>
    <w:next w:val="Normal"/>
    <w:uiPriority w:val="99"/>
    <w:rsid w:val="00E74216"/>
    <w:pPr>
      <w:tabs>
        <w:tab w:val="left" w:pos="1418"/>
        <w:tab w:val="right" w:leader="dot" w:pos="9072"/>
      </w:tabs>
      <w:ind w:left="1418" w:hanging="1418"/>
    </w:pPr>
    <w:rPr>
      <w:rFonts w:ascii="MetaNormalLF-Roman" w:hAnsi="MetaNormalLF-Roman"/>
      <w:sz w:val="24"/>
      <w:szCs w:val="24"/>
    </w:rPr>
  </w:style>
  <w:style w:type="paragraph" w:customStyle="1" w:styleId="Befehlsnumm">
    <w:name w:val="Befehlsnumm"/>
    <w:rsid w:val="00E74216"/>
    <w:pPr>
      <w:numPr>
        <w:numId w:val="1"/>
      </w:numPr>
      <w:tabs>
        <w:tab w:val="clear" w:pos="1134"/>
        <w:tab w:val="num" w:pos="360"/>
      </w:tabs>
      <w:ind w:left="360" w:hanging="360"/>
    </w:pPr>
    <w:rPr>
      <w:rFonts w:ascii="MetaNormalLF-Roman" w:hAnsi="MetaNormalLF-Roman"/>
      <w:sz w:val="24"/>
    </w:rPr>
  </w:style>
  <w:style w:type="paragraph" w:styleId="Caption">
    <w:name w:val="caption"/>
    <w:basedOn w:val="Normal"/>
    <w:next w:val="Normal"/>
    <w:uiPriority w:val="35"/>
    <w:qFormat/>
    <w:rsid w:val="003847EA"/>
    <w:pPr>
      <w:tabs>
        <w:tab w:val="left" w:pos="1418"/>
      </w:tabs>
      <w:spacing w:before="120" w:after="120"/>
      <w:ind w:left="1418" w:hanging="1418"/>
    </w:pPr>
    <w:rPr>
      <w:b/>
      <w:bCs/>
    </w:rPr>
  </w:style>
  <w:style w:type="character" w:styleId="FollowedHyperlink">
    <w:name w:val="FollowedHyperlink"/>
    <w:basedOn w:val="DefaultParagraphFont"/>
    <w:rsid w:val="00E74216"/>
    <w:rPr>
      <w:color w:val="800080"/>
      <w:u w:val="single"/>
    </w:rPr>
  </w:style>
  <w:style w:type="paragraph" w:styleId="FootnoteText">
    <w:name w:val="footnote text"/>
    <w:basedOn w:val="Normal"/>
    <w:semiHidden/>
    <w:rsid w:val="00E74216"/>
  </w:style>
  <w:style w:type="character" w:styleId="FootnoteReference">
    <w:name w:val="footnote reference"/>
    <w:basedOn w:val="DefaultParagraphFont"/>
    <w:semiHidden/>
    <w:rsid w:val="00E74216"/>
    <w:rPr>
      <w:vertAlign w:val="superscript"/>
    </w:rPr>
  </w:style>
  <w:style w:type="paragraph" w:styleId="Footer">
    <w:name w:val="footer"/>
    <w:basedOn w:val="Normal"/>
    <w:rsid w:val="00E74216"/>
    <w:pPr>
      <w:tabs>
        <w:tab w:val="center" w:pos="4536"/>
        <w:tab w:val="right" w:pos="9072"/>
      </w:tabs>
    </w:pPr>
  </w:style>
  <w:style w:type="character" w:styleId="Hyperlink">
    <w:name w:val="Hyperlink"/>
    <w:basedOn w:val="DefaultParagraphFont"/>
    <w:uiPriority w:val="99"/>
    <w:rsid w:val="00E74216"/>
    <w:rPr>
      <w:color w:val="0000FF"/>
      <w:sz w:val="24"/>
      <w:szCs w:val="24"/>
      <w:u w:val="single"/>
    </w:rPr>
  </w:style>
  <w:style w:type="paragraph" w:styleId="Header">
    <w:name w:val="header"/>
    <w:basedOn w:val="Normal"/>
    <w:rsid w:val="00E74216"/>
    <w:pPr>
      <w:tabs>
        <w:tab w:val="center" w:pos="4536"/>
        <w:tab w:val="right" w:pos="9072"/>
      </w:tabs>
    </w:pPr>
  </w:style>
  <w:style w:type="character" w:styleId="PageNumber">
    <w:name w:val="page number"/>
    <w:basedOn w:val="DefaultParagraphFont"/>
    <w:rsid w:val="00E74216"/>
  </w:style>
  <w:style w:type="table" w:styleId="TableGrid">
    <w:name w:val="Table Grid"/>
    <w:basedOn w:val="TableNormal"/>
    <w:uiPriority w:val="59"/>
    <w:rsid w:val="00E742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E74216"/>
    <w:pPr>
      <w:tabs>
        <w:tab w:val="left" w:pos="567"/>
        <w:tab w:val="left" w:pos="720"/>
        <w:tab w:val="right" w:leader="dot" w:pos="9062"/>
      </w:tabs>
      <w:ind w:left="567" w:hanging="567"/>
    </w:pPr>
  </w:style>
  <w:style w:type="paragraph" w:styleId="TOC2">
    <w:name w:val="toc 2"/>
    <w:basedOn w:val="Normal"/>
    <w:next w:val="Normal"/>
    <w:autoRedefine/>
    <w:uiPriority w:val="39"/>
    <w:rsid w:val="00F85F19"/>
    <w:pPr>
      <w:tabs>
        <w:tab w:val="left" w:pos="1134"/>
        <w:tab w:val="right" w:leader="dot" w:pos="9072"/>
      </w:tabs>
      <w:ind w:left="1134" w:hanging="567"/>
    </w:pPr>
  </w:style>
  <w:style w:type="paragraph" w:styleId="TOC3">
    <w:name w:val="toc 3"/>
    <w:basedOn w:val="Normal"/>
    <w:next w:val="Normal"/>
    <w:autoRedefine/>
    <w:uiPriority w:val="39"/>
    <w:rsid w:val="0085369E"/>
    <w:pPr>
      <w:tabs>
        <w:tab w:val="left" w:pos="1985"/>
        <w:tab w:val="right" w:leader="dot" w:pos="9072"/>
      </w:tabs>
      <w:ind w:left="1985" w:hanging="851"/>
    </w:pPr>
  </w:style>
  <w:style w:type="character" w:styleId="LineNumber">
    <w:name w:val="line number"/>
    <w:basedOn w:val="DefaultParagraphFont"/>
    <w:rsid w:val="00E74216"/>
  </w:style>
  <w:style w:type="paragraph" w:styleId="Title">
    <w:name w:val="Title"/>
    <w:basedOn w:val="Normal"/>
    <w:next w:val="Normal"/>
    <w:link w:val="TitleChar"/>
    <w:uiPriority w:val="10"/>
    <w:qFormat/>
    <w:rsid w:val="0075522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36"/>
      <w:szCs w:val="52"/>
    </w:rPr>
  </w:style>
  <w:style w:type="character" w:customStyle="1" w:styleId="TitleChar">
    <w:name w:val="Title Char"/>
    <w:basedOn w:val="DefaultParagraphFont"/>
    <w:link w:val="Title"/>
    <w:uiPriority w:val="10"/>
    <w:rsid w:val="00755223"/>
    <w:rPr>
      <w:rFonts w:asciiTheme="majorHAnsi" w:eastAsiaTheme="majorEastAsia" w:hAnsiTheme="majorHAnsi" w:cstheme="majorBidi"/>
      <w:color w:val="17365D" w:themeColor="text2" w:themeShade="BF"/>
      <w:spacing w:val="5"/>
      <w:kern w:val="28"/>
      <w:sz w:val="36"/>
      <w:szCs w:val="52"/>
    </w:rPr>
  </w:style>
  <w:style w:type="paragraph" w:styleId="ListParagraph">
    <w:name w:val="List Paragraph"/>
    <w:basedOn w:val="Normal"/>
    <w:uiPriority w:val="34"/>
    <w:qFormat/>
    <w:rsid w:val="003847EA"/>
    <w:pPr>
      <w:ind w:left="720"/>
      <w:contextualSpacing/>
    </w:pPr>
  </w:style>
  <w:style w:type="paragraph" w:styleId="BalloonText">
    <w:name w:val="Balloon Text"/>
    <w:basedOn w:val="Normal"/>
    <w:link w:val="BalloonTextChar"/>
    <w:uiPriority w:val="99"/>
    <w:semiHidden/>
    <w:unhideWhenUsed/>
    <w:rsid w:val="00A22B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2B60"/>
    <w:rPr>
      <w:rFonts w:ascii="Segoe UI" w:hAnsi="Segoe UI" w:cs="Segoe UI"/>
      <w:sz w:val="18"/>
      <w:szCs w:val="18"/>
    </w:rPr>
  </w:style>
  <w:style w:type="character" w:styleId="PlaceholderText">
    <w:name w:val="Placeholder Text"/>
    <w:basedOn w:val="DefaultParagraphFont"/>
    <w:uiPriority w:val="99"/>
    <w:semiHidden/>
    <w:rsid w:val="00C4681F"/>
    <w:rPr>
      <w:color w:val="808080"/>
    </w:rPr>
  </w:style>
  <w:style w:type="character" w:styleId="SubtleEmphasis">
    <w:name w:val="Subtle Emphasis"/>
    <w:basedOn w:val="DefaultParagraphFont"/>
    <w:uiPriority w:val="19"/>
    <w:qFormat/>
    <w:rsid w:val="001D7CB2"/>
    <w:rPr>
      <w:i/>
      <w:iCs/>
      <w:color w:val="808080" w:themeColor="text1" w:themeTint="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985614">
      <w:bodyDiv w:val="1"/>
      <w:marLeft w:val="0"/>
      <w:marRight w:val="0"/>
      <w:marTop w:val="0"/>
      <w:marBottom w:val="0"/>
      <w:divBdr>
        <w:top w:val="none" w:sz="0" w:space="0" w:color="auto"/>
        <w:left w:val="none" w:sz="0" w:space="0" w:color="auto"/>
        <w:bottom w:val="none" w:sz="0" w:space="0" w:color="auto"/>
        <w:right w:val="none" w:sz="0" w:space="0" w:color="auto"/>
      </w:divBdr>
    </w:div>
    <w:div w:id="459691347">
      <w:bodyDiv w:val="1"/>
      <w:marLeft w:val="0"/>
      <w:marRight w:val="0"/>
      <w:marTop w:val="0"/>
      <w:marBottom w:val="0"/>
      <w:divBdr>
        <w:top w:val="none" w:sz="0" w:space="0" w:color="auto"/>
        <w:left w:val="none" w:sz="0" w:space="0" w:color="auto"/>
        <w:bottom w:val="none" w:sz="0" w:space="0" w:color="auto"/>
        <w:right w:val="none" w:sz="0" w:space="0" w:color="auto"/>
      </w:divBdr>
    </w:div>
    <w:div w:id="740256551">
      <w:bodyDiv w:val="1"/>
      <w:marLeft w:val="0"/>
      <w:marRight w:val="0"/>
      <w:marTop w:val="0"/>
      <w:marBottom w:val="0"/>
      <w:divBdr>
        <w:top w:val="none" w:sz="0" w:space="0" w:color="auto"/>
        <w:left w:val="none" w:sz="0" w:space="0" w:color="auto"/>
        <w:bottom w:val="none" w:sz="0" w:space="0" w:color="auto"/>
        <w:right w:val="none" w:sz="0" w:space="0" w:color="auto"/>
      </w:divBdr>
    </w:div>
    <w:div w:id="795870980">
      <w:bodyDiv w:val="1"/>
      <w:marLeft w:val="0"/>
      <w:marRight w:val="0"/>
      <w:marTop w:val="0"/>
      <w:marBottom w:val="0"/>
      <w:divBdr>
        <w:top w:val="none" w:sz="0" w:space="0" w:color="auto"/>
        <w:left w:val="none" w:sz="0" w:space="0" w:color="auto"/>
        <w:bottom w:val="none" w:sz="0" w:space="0" w:color="auto"/>
        <w:right w:val="none" w:sz="0" w:space="0" w:color="auto"/>
      </w:divBdr>
    </w:div>
    <w:div w:id="1478380882">
      <w:bodyDiv w:val="1"/>
      <w:marLeft w:val="0"/>
      <w:marRight w:val="0"/>
      <w:marTop w:val="0"/>
      <w:marBottom w:val="0"/>
      <w:divBdr>
        <w:top w:val="none" w:sz="0" w:space="0" w:color="auto"/>
        <w:left w:val="none" w:sz="0" w:space="0" w:color="auto"/>
        <w:bottom w:val="none" w:sz="0" w:space="0" w:color="auto"/>
        <w:right w:val="none" w:sz="0" w:space="0" w:color="auto"/>
      </w:divBdr>
    </w:div>
    <w:div w:id="1491214128">
      <w:bodyDiv w:val="1"/>
      <w:marLeft w:val="0"/>
      <w:marRight w:val="0"/>
      <w:marTop w:val="0"/>
      <w:marBottom w:val="0"/>
      <w:divBdr>
        <w:top w:val="none" w:sz="0" w:space="0" w:color="auto"/>
        <w:left w:val="none" w:sz="0" w:space="0" w:color="auto"/>
        <w:bottom w:val="none" w:sz="0" w:space="0" w:color="auto"/>
        <w:right w:val="none" w:sz="0" w:space="0" w:color="auto"/>
      </w:divBdr>
      <w:divsChild>
        <w:div w:id="1701934850">
          <w:marLeft w:val="288"/>
          <w:marRight w:val="0"/>
          <w:marTop w:val="0"/>
          <w:marBottom w:val="0"/>
          <w:divBdr>
            <w:top w:val="none" w:sz="0" w:space="0" w:color="auto"/>
            <w:left w:val="none" w:sz="0" w:space="0" w:color="auto"/>
            <w:bottom w:val="none" w:sz="0" w:space="0" w:color="auto"/>
            <w:right w:val="none" w:sz="0" w:space="0" w:color="auto"/>
          </w:divBdr>
        </w:div>
        <w:div w:id="472720595">
          <w:marLeft w:val="288"/>
          <w:marRight w:val="0"/>
          <w:marTop w:val="0"/>
          <w:marBottom w:val="0"/>
          <w:divBdr>
            <w:top w:val="none" w:sz="0" w:space="0" w:color="auto"/>
            <w:left w:val="none" w:sz="0" w:space="0" w:color="auto"/>
            <w:bottom w:val="none" w:sz="0" w:space="0" w:color="auto"/>
            <w:right w:val="none" w:sz="0" w:space="0" w:color="auto"/>
          </w:divBdr>
        </w:div>
        <w:div w:id="1183469054">
          <w:marLeft w:val="288"/>
          <w:marRight w:val="0"/>
          <w:marTop w:val="0"/>
          <w:marBottom w:val="0"/>
          <w:divBdr>
            <w:top w:val="none" w:sz="0" w:space="0" w:color="auto"/>
            <w:left w:val="none" w:sz="0" w:space="0" w:color="auto"/>
            <w:bottom w:val="none" w:sz="0" w:space="0" w:color="auto"/>
            <w:right w:val="none" w:sz="0" w:space="0" w:color="auto"/>
          </w:divBdr>
        </w:div>
        <w:div w:id="809175519">
          <w:marLeft w:val="288"/>
          <w:marRight w:val="0"/>
          <w:marTop w:val="0"/>
          <w:marBottom w:val="0"/>
          <w:divBdr>
            <w:top w:val="none" w:sz="0" w:space="0" w:color="auto"/>
            <w:left w:val="none" w:sz="0" w:space="0" w:color="auto"/>
            <w:bottom w:val="none" w:sz="0" w:space="0" w:color="auto"/>
            <w:right w:val="none" w:sz="0" w:space="0" w:color="auto"/>
          </w:divBdr>
        </w:div>
        <w:div w:id="849493123">
          <w:marLeft w:val="288"/>
          <w:marRight w:val="0"/>
          <w:marTop w:val="0"/>
          <w:marBottom w:val="0"/>
          <w:divBdr>
            <w:top w:val="none" w:sz="0" w:space="0" w:color="auto"/>
            <w:left w:val="none" w:sz="0" w:space="0" w:color="auto"/>
            <w:bottom w:val="none" w:sz="0" w:space="0" w:color="auto"/>
            <w:right w:val="none" w:sz="0" w:space="0" w:color="auto"/>
          </w:divBdr>
        </w:div>
        <w:div w:id="311644782">
          <w:marLeft w:val="288"/>
          <w:marRight w:val="0"/>
          <w:marTop w:val="0"/>
          <w:marBottom w:val="0"/>
          <w:divBdr>
            <w:top w:val="none" w:sz="0" w:space="0" w:color="auto"/>
            <w:left w:val="none" w:sz="0" w:space="0" w:color="auto"/>
            <w:bottom w:val="none" w:sz="0" w:space="0" w:color="auto"/>
            <w:right w:val="none" w:sz="0" w:space="0" w:color="auto"/>
          </w:divBdr>
        </w:div>
        <w:div w:id="1333220933">
          <w:marLeft w:val="288"/>
          <w:marRight w:val="0"/>
          <w:marTop w:val="0"/>
          <w:marBottom w:val="0"/>
          <w:divBdr>
            <w:top w:val="none" w:sz="0" w:space="0" w:color="auto"/>
            <w:left w:val="none" w:sz="0" w:space="0" w:color="auto"/>
            <w:bottom w:val="none" w:sz="0" w:space="0" w:color="auto"/>
            <w:right w:val="none" w:sz="0" w:space="0" w:color="auto"/>
          </w:divBdr>
        </w:div>
        <w:div w:id="1064722379">
          <w:marLeft w:val="288"/>
          <w:marRight w:val="0"/>
          <w:marTop w:val="0"/>
          <w:marBottom w:val="0"/>
          <w:divBdr>
            <w:top w:val="none" w:sz="0" w:space="0" w:color="auto"/>
            <w:left w:val="none" w:sz="0" w:space="0" w:color="auto"/>
            <w:bottom w:val="none" w:sz="0" w:space="0" w:color="auto"/>
            <w:right w:val="none" w:sz="0" w:space="0" w:color="auto"/>
          </w:divBdr>
        </w:div>
        <w:div w:id="1833065119">
          <w:marLeft w:val="288"/>
          <w:marRight w:val="0"/>
          <w:marTop w:val="0"/>
          <w:marBottom w:val="0"/>
          <w:divBdr>
            <w:top w:val="none" w:sz="0" w:space="0" w:color="auto"/>
            <w:left w:val="none" w:sz="0" w:space="0" w:color="auto"/>
            <w:bottom w:val="none" w:sz="0" w:space="0" w:color="auto"/>
            <w:right w:val="none" w:sz="0" w:space="0" w:color="auto"/>
          </w:divBdr>
        </w:div>
        <w:div w:id="1473984604">
          <w:marLeft w:val="288"/>
          <w:marRight w:val="0"/>
          <w:marTop w:val="0"/>
          <w:marBottom w:val="0"/>
          <w:divBdr>
            <w:top w:val="none" w:sz="0" w:space="0" w:color="auto"/>
            <w:left w:val="none" w:sz="0" w:space="0" w:color="auto"/>
            <w:bottom w:val="none" w:sz="0" w:space="0" w:color="auto"/>
            <w:right w:val="none" w:sz="0" w:space="0" w:color="auto"/>
          </w:divBdr>
        </w:div>
        <w:div w:id="2146966764">
          <w:marLeft w:val="288"/>
          <w:marRight w:val="0"/>
          <w:marTop w:val="0"/>
          <w:marBottom w:val="0"/>
          <w:divBdr>
            <w:top w:val="none" w:sz="0" w:space="0" w:color="auto"/>
            <w:left w:val="none" w:sz="0" w:space="0" w:color="auto"/>
            <w:bottom w:val="none" w:sz="0" w:space="0" w:color="auto"/>
            <w:right w:val="none" w:sz="0" w:space="0" w:color="auto"/>
          </w:divBdr>
        </w:div>
        <w:div w:id="818764371">
          <w:marLeft w:val="288"/>
          <w:marRight w:val="0"/>
          <w:marTop w:val="0"/>
          <w:marBottom w:val="0"/>
          <w:divBdr>
            <w:top w:val="none" w:sz="0" w:space="0" w:color="auto"/>
            <w:left w:val="none" w:sz="0" w:space="0" w:color="auto"/>
            <w:bottom w:val="none" w:sz="0" w:space="0" w:color="auto"/>
            <w:right w:val="none" w:sz="0" w:space="0" w:color="auto"/>
          </w:divBdr>
        </w:div>
        <w:div w:id="1188060995">
          <w:marLeft w:val="288"/>
          <w:marRight w:val="0"/>
          <w:marTop w:val="0"/>
          <w:marBottom w:val="0"/>
          <w:divBdr>
            <w:top w:val="none" w:sz="0" w:space="0" w:color="auto"/>
            <w:left w:val="none" w:sz="0" w:space="0" w:color="auto"/>
            <w:bottom w:val="none" w:sz="0" w:space="0" w:color="auto"/>
            <w:right w:val="none" w:sz="0" w:space="0" w:color="auto"/>
          </w:divBdr>
        </w:div>
        <w:div w:id="1411931143">
          <w:marLeft w:val="288"/>
          <w:marRight w:val="0"/>
          <w:marTop w:val="0"/>
          <w:marBottom w:val="0"/>
          <w:divBdr>
            <w:top w:val="none" w:sz="0" w:space="0" w:color="auto"/>
            <w:left w:val="none" w:sz="0" w:space="0" w:color="auto"/>
            <w:bottom w:val="none" w:sz="0" w:space="0" w:color="auto"/>
            <w:right w:val="none" w:sz="0" w:space="0" w:color="auto"/>
          </w:divBdr>
        </w:div>
        <w:div w:id="2070305041">
          <w:marLeft w:val="288"/>
          <w:marRight w:val="0"/>
          <w:marTop w:val="0"/>
          <w:marBottom w:val="0"/>
          <w:divBdr>
            <w:top w:val="none" w:sz="0" w:space="0" w:color="auto"/>
            <w:left w:val="none" w:sz="0" w:space="0" w:color="auto"/>
            <w:bottom w:val="none" w:sz="0" w:space="0" w:color="auto"/>
            <w:right w:val="none" w:sz="0" w:space="0" w:color="auto"/>
          </w:divBdr>
        </w:div>
        <w:div w:id="618611850">
          <w:marLeft w:val="288"/>
          <w:marRight w:val="0"/>
          <w:marTop w:val="0"/>
          <w:marBottom w:val="0"/>
          <w:divBdr>
            <w:top w:val="none" w:sz="0" w:space="0" w:color="auto"/>
            <w:left w:val="none" w:sz="0" w:space="0" w:color="auto"/>
            <w:bottom w:val="none" w:sz="0" w:space="0" w:color="auto"/>
            <w:right w:val="none" w:sz="0" w:space="0" w:color="auto"/>
          </w:divBdr>
        </w:div>
        <w:div w:id="1765222408">
          <w:marLeft w:val="288"/>
          <w:marRight w:val="0"/>
          <w:marTop w:val="0"/>
          <w:marBottom w:val="0"/>
          <w:divBdr>
            <w:top w:val="none" w:sz="0" w:space="0" w:color="auto"/>
            <w:left w:val="none" w:sz="0" w:space="0" w:color="auto"/>
            <w:bottom w:val="none" w:sz="0" w:space="0" w:color="auto"/>
            <w:right w:val="none" w:sz="0" w:space="0" w:color="auto"/>
          </w:divBdr>
        </w:div>
        <w:div w:id="1656178710">
          <w:marLeft w:val="288"/>
          <w:marRight w:val="0"/>
          <w:marTop w:val="0"/>
          <w:marBottom w:val="0"/>
          <w:divBdr>
            <w:top w:val="none" w:sz="0" w:space="0" w:color="auto"/>
            <w:left w:val="none" w:sz="0" w:space="0" w:color="auto"/>
            <w:bottom w:val="none" w:sz="0" w:space="0" w:color="auto"/>
            <w:right w:val="none" w:sz="0" w:space="0" w:color="auto"/>
          </w:divBdr>
        </w:div>
        <w:div w:id="353652573">
          <w:marLeft w:val="288"/>
          <w:marRight w:val="0"/>
          <w:marTop w:val="0"/>
          <w:marBottom w:val="0"/>
          <w:divBdr>
            <w:top w:val="none" w:sz="0" w:space="0" w:color="auto"/>
            <w:left w:val="none" w:sz="0" w:space="0" w:color="auto"/>
            <w:bottom w:val="none" w:sz="0" w:space="0" w:color="auto"/>
            <w:right w:val="none" w:sz="0" w:space="0" w:color="auto"/>
          </w:divBdr>
        </w:div>
        <w:div w:id="110708741">
          <w:marLeft w:val="288"/>
          <w:marRight w:val="0"/>
          <w:marTop w:val="0"/>
          <w:marBottom w:val="0"/>
          <w:divBdr>
            <w:top w:val="none" w:sz="0" w:space="0" w:color="auto"/>
            <w:left w:val="none" w:sz="0" w:space="0" w:color="auto"/>
            <w:bottom w:val="none" w:sz="0" w:space="0" w:color="auto"/>
            <w:right w:val="none" w:sz="0" w:space="0" w:color="auto"/>
          </w:divBdr>
        </w:div>
        <w:div w:id="596137508">
          <w:marLeft w:val="288"/>
          <w:marRight w:val="0"/>
          <w:marTop w:val="0"/>
          <w:marBottom w:val="0"/>
          <w:divBdr>
            <w:top w:val="none" w:sz="0" w:space="0" w:color="auto"/>
            <w:left w:val="none" w:sz="0" w:space="0" w:color="auto"/>
            <w:bottom w:val="none" w:sz="0" w:space="0" w:color="auto"/>
            <w:right w:val="none" w:sz="0" w:space="0" w:color="auto"/>
          </w:divBdr>
        </w:div>
        <w:div w:id="1780490309">
          <w:marLeft w:val="288"/>
          <w:marRight w:val="0"/>
          <w:marTop w:val="0"/>
          <w:marBottom w:val="0"/>
          <w:divBdr>
            <w:top w:val="none" w:sz="0" w:space="0" w:color="auto"/>
            <w:left w:val="none" w:sz="0" w:space="0" w:color="auto"/>
            <w:bottom w:val="none" w:sz="0" w:space="0" w:color="auto"/>
            <w:right w:val="none" w:sz="0" w:space="0" w:color="auto"/>
          </w:divBdr>
        </w:div>
        <w:div w:id="790593509">
          <w:marLeft w:val="288"/>
          <w:marRight w:val="0"/>
          <w:marTop w:val="0"/>
          <w:marBottom w:val="0"/>
          <w:divBdr>
            <w:top w:val="none" w:sz="0" w:space="0" w:color="auto"/>
            <w:left w:val="none" w:sz="0" w:space="0" w:color="auto"/>
            <w:bottom w:val="none" w:sz="0" w:space="0" w:color="auto"/>
            <w:right w:val="none" w:sz="0" w:space="0" w:color="auto"/>
          </w:divBdr>
        </w:div>
        <w:div w:id="628125536">
          <w:marLeft w:val="288"/>
          <w:marRight w:val="0"/>
          <w:marTop w:val="0"/>
          <w:marBottom w:val="0"/>
          <w:divBdr>
            <w:top w:val="none" w:sz="0" w:space="0" w:color="auto"/>
            <w:left w:val="none" w:sz="0" w:space="0" w:color="auto"/>
            <w:bottom w:val="none" w:sz="0" w:space="0" w:color="auto"/>
            <w:right w:val="none" w:sz="0" w:space="0" w:color="auto"/>
          </w:divBdr>
        </w:div>
        <w:div w:id="267856420">
          <w:marLeft w:val="288"/>
          <w:marRight w:val="0"/>
          <w:marTop w:val="0"/>
          <w:marBottom w:val="0"/>
          <w:divBdr>
            <w:top w:val="none" w:sz="0" w:space="0" w:color="auto"/>
            <w:left w:val="none" w:sz="0" w:space="0" w:color="auto"/>
            <w:bottom w:val="none" w:sz="0" w:space="0" w:color="auto"/>
            <w:right w:val="none" w:sz="0" w:space="0" w:color="auto"/>
          </w:divBdr>
        </w:div>
        <w:div w:id="1631587777">
          <w:marLeft w:val="288"/>
          <w:marRight w:val="0"/>
          <w:marTop w:val="0"/>
          <w:marBottom w:val="0"/>
          <w:divBdr>
            <w:top w:val="none" w:sz="0" w:space="0" w:color="auto"/>
            <w:left w:val="none" w:sz="0" w:space="0" w:color="auto"/>
            <w:bottom w:val="none" w:sz="0" w:space="0" w:color="auto"/>
            <w:right w:val="none" w:sz="0" w:space="0" w:color="auto"/>
          </w:divBdr>
        </w:div>
        <w:div w:id="2014337685">
          <w:marLeft w:val="288"/>
          <w:marRight w:val="0"/>
          <w:marTop w:val="0"/>
          <w:marBottom w:val="0"/>
          <w:divBdr>
            <w:top w:val="none" w:sz="0" w:space="0" w:color="auto"/>
            <w:left w:val="none" w:sz="0" w:space="0" w:color="auto"/>
            <w:bottom w:val="none" w:sz="0" w:space="0" w:color="auto"/>
            <w:right w:val="none" w:sz="0" w:space="0" w:color="auto"/>
          </w:divBdr>
        </w:div>
        <w:div w:id="667682543">
          <w:marLeft w:val="288"/>
          <w:marRight w:val="0"/>
          <w:marTop w:val="0"/>
          <w:marBottom w:val="0"/>
          <w:divBdr>
            <w:top w:val="none" w:sz="0" w:space="0" w:color="auto"/>
            <w:left w:val="none" w:sz="0" w:space="0" w:color="auto"/>
            <w:bottom w:val="none" w:sz="0" w:space="0" w:color="auto"/>
            <w:right w:val="none" w:sz="0" w:space="0" w:color="auto"/>
          </w:divBdr>
        </w:div>
        <w:div w:id="1759525276">
          <w:marLeft w:val="288"/>
          <w:marRight w:val="0"/>
          <w:marTop w:val="0"/>
          <w:marBottom w:val="0"/>
          <w:divBdr>
            <w:top w:val="none" w:sz="0" w:space="0" w:color="auto"/>
            <w:left w:val="none" w:sz="0" w:space="0" w:color="auto"/>
            <w:bottom w:val="none" w:sz="0" w:space="0" w:color="auto"/>
            <w:right w:val="none" w:sz="0" w:space="0" w:color="auto"/>
          </w:divBdr>
        </w:div>
        <w:div w:id="1490437702">
          <w:marLeft w:val="288"/>
          <w:marRight w:val="0"/>
          <w:marTop w:val="0"/>
          <w:marBottom w:val="0"/>
          <w:divBdr>
            <w:top w:val="none" w:sz="0" w:space="0" w:color="auto"/>
            <w:left w:val="none" w:sz="0" w:space="0" w:color="auto"/>
            <w:bottom w:val="none" w:sz="0" w:space="0" w:color="auto"/>
            <w:right w:val="none" w:sz="0" w:space="0" w:color="auto"/>
          </w:divBdr>
        </w:div>
        <w:div w:id="270481953">
          <w:marLeft w:val="288"/>
          <w:marRight w:val="0"/>
          <w:marTop w:val="0"/>
          <w:marBottom w:val="0"/>
          <w:divBdr>
            <w:top w:val="none" w:sz="0" w:space="0" w:color="auto"/>
            <w:left w:val="none" w:sz="0" w:space="0" w:color="auto"/>
            <w:bottom w:val="none" w:sz="0" w:space="0" w:color="auto"/>
            <w:right w:val="none" w:sz="0" w:space="0" w:color="auto"/>
          </w:divBdr>
        </w:div>
        <w:div w:id="556092293">
          <w:marLeft w:val="288"/>
          <w:marRight w:val="0"/>
          <w:marTop w:val="0"/>
          <w:marBottom w:val="0"/>
          <w:divBdr>
            <w:top w:val="none" w:sz="0" w:space="0" w:color="auto"/>
            <w:left w:val="none" w:sz="0" w:space="0" w:color="auto"/>
            <w:bottom w:val="none" w:sz="0" w:space="0" w:color="auto"/>
            <w:right w:val="none" w:sz="0" w:space="0" w:color="auto"/>
          </w:divBdr>
        </w:div>
        <w:div w:id="963850596">
          <w:marLeft w:val="288"/>
          <w:marRight w:val="0"/>
          <w:marTop w:val="0"/>
          <w:marBottom w:val="0"/>
          <w:divBdr>
            <w:top w:val="none" w:sz="0" w:space="0" w:color="auto"/>
            <w:left w:val="none" w:sz="0" w:space="0" w:color="auto"/>
            <w:bottom w:val="none" w:sz="0" w:space="0" w:color="auto"/>
            <w:right w:val="none" w:sz="0" w:space="0" w:color="auto"/>
          </w:divBdr>
        </w:div>
        <w:div w:id="1288586936">
          <w:marLeft w:val="288"/>
          <w:marRight w:val="0"/>
          <w:marTop w:val="0"/>
          <w:marBottom w:val="0"/>
          <w:divBdr>
            <w:top w:val="none" w:sz="0" w:space="0" w:color="auto"/>
            <w:left w:val="none" w:sz="0" w:space="0" w:color="auto"/>
            <w:bottom w:val="none" w:sz="0" w:space="0" w:color="auto"/>
            <w:right w:val="none" w:sz="0" w:space="0" w:color="auto"/>
          </w:divBdr>
        </w:div>
      </w:divsChild>
    </w:div>
    <w:div w:id="1593582758">
      <w:bodyDiv w:val="1"/>
      <w:marLeft w:val="0"/>
      <w:marRight w:val="0"/>
      <w:marTop w:val="0"/>
      <w:marBottom w:val="0"/>
      <w:divBdr>
        <w:top w:val="none" w:sz="0" w:space="0" w:color="auto"/>
        <w:left w:val="none" w:sz="0" w:space="0" w:color="auto"/>
        <w:bottom w:val="none" w:sz="0" w:space="0" w:color="auto"/>
        <w:right w:val="none" w:sz="0" w:space="0" w:color="auto"/>
      </w:divBdr>
    </w:div>
    <w:div w:id="162215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c.europa.eu/eurostat/cros/content/essnetbigdata_en" TargetMode="External"/><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ec.europa.eu/eurostat/cros/content/essnetbigdata_en" TargetMode="External"/><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cid:FF0C5DD7075E7D43BCF4E4A2C0F6F5C8@ec.europa.eu"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H:\Eigene_Dateien\Windows7_Office2010\rengers-normaldot.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0E11F-46A7-4E13-A888-B6CB8C88B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rengers-normaldot.dotm</Template>
  <TotalTime>231</TotalTime>
  <Pages>11</Pages>
  <Words>2137</Words>
  <Characters>13650</Characters>
  <Application>Microsoft Office Word</Application>
  <DocSecurity>0</DocSecurity>
  <Lines>113</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Statistisches Bundesamt</Company>
  <LinksUpToDate>false</LinksUpToDate>
  <CharactersWithSpaces>15756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Rengers, Martina (F205)</dc:creator>
  <cp:lastModifiedBy>Črt Grahonja</cp:lastModifiedBy>
  <cp:revision>10</cp:revision>
  <cp:lastPrinted>2020-04-17T15:32:00Z</cp:lastPrinted>
  <dcterms:created xsi:type="dcterms:W3CDTF">2020-04-24T08:46:00Z</dcterms:created>
  <dcterms:modified xsi:type="dcterms:W3CDTF">2020-05-07T11:49:00Z</dcterms:modified>
</cp:coreProperties>
</file>