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57884" w14:textId="77777777" w:rsidR="006C55BD" w:rsidRPr="00BE49A6" w:rsidRDefault="006C55BD" w:rsidP="000C51C6">
      <w:pPr>
        <w:jc w:val="both"/>
        <w:rPr>
          <w:rFonts w:asciiTheme="minorHAnsi" w:hAnsiTheme="minorHAnsi"/>
          <w:b/>
          <w:spacing w:val="36"/>
          <w:sz w:val="36"/>
          <w:szCs w:val="24"/>
          <w:lang w:val="en-GB"/>
        </w:rPr>
      </w:pPr>
      <w:bookmarkStart w:id="0" w:name="_Hlk14873589"/>
      <w:bookmarkEnd w:id="0"/>
      <w:r w:rsidRPr="00BE49A6">
        <w:rPr>
          <w:rFonts w:asciiTheme="minorHAnsi" w:hAnsiTheme="minorHAnsi"/>
          <w:b/>
          <w:spacing w:val="36"/>
          <w:sz w:val="36"/>
          <w:szCs w:val="24"/>
          <w:lang w:val="en-GB" w:eastAsia="nl-NL"/>
        </w:rPr>
        <w:tab/>
      </w:r>
      <w:r w:rsidRPr="00BE49A6">
        <w:rPr>
          <w:rFonts w:eastAsia="Times New Roman"/>
          <w:noProof/>
          <w:sz w:val="20"/>
          <w:szCs w:val="20"/>
          <w:lang w:val="en-GB" w:eastAsia="en-GB"/>
        </w:rPr>
        <w:drawing>
          <wp:inline distT="0" distB="0" distL="0" distR="0" wp14:anchorId="686AC394" wp14:editId="62DDEE0A">
            <wp:extent cx="1752600" cy="561975"/>
            <wp:effectExtent l="0" t="0" r="0" b="0"/>
            <wp:docPr id="4"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F0C5DD7075E7D43BCF4E4A2C0F6F5C8@ec.europa.eu"/>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752788" cy="562035"/>
                    </a:xfrm>
                    <a:prstGeom prst="rect">
                      <a:avLst/>
                    </a:prstGeom>
                    <a:noFill/>
                    <a:ln>
                      <a:noFill/>
                    </a:ln>
                  </pic:spPr>
                </pic:pic>
              </a:graphicData>
            </a:graphic>
          </wp:inline>
        </w:drawing>
      </w:r>
      <w:r w:rsidRPr="00BE49A6">
        <w:rPr>
          <w:rFonts w:asciiTheme="minorHAnsi" w:hAnsiTheme="minorHAnsi"/>
          <w:b/>
          <w:spacing w:val="36"/>
          <w:sz w:val="36"/>
          <w:szCs w:val="24"/>
          <w:lang w:val="en-GB" w:eastAsia="nl-NL"/>
        </w:rPr>
        <w:tab/>
      </w:r>
      <w:r w:rsidRPr="00BE49A6">
        <w:rPr>
          <w:rFonts w:asciiTheme="minorHAnsi" w:hAnsiTheme="minorHAnsi"/>
          <w:b/>
          <w:spacing w:val="36"/>
          <w:sz w:val="36"/>
          <w:szCs w:val="24"/>
          <w:lang w:val="en-GB" w:eastAsia="nl-NL"/>
        </w:rPr>
        <w:tab/>
      </w:r>
      <w:r w:rsidRPr="00BE49A6">
        <w:rPr>
          <w:rFonts w:asciiTheme="minorHAnsi" w:hAnsiTheme="minorHAnsi"/>
          <w:b/>
          <w:spacing w:val="36"/>
          <w:sz w:val="36"/>
          <w:szCs w:val="24"/>
          <w:lang w:val="en-GB" w:eastAsia="nl-NL"/>
        </w:rPr>
        <w:tab/>
      </w:r>
      <w:r w:rsidRPr="00BE49A6">
        <w:rPr>
          <w:rFonts w:asciiTheme="minorHAnsi" w:hAnsiTheme="minorHAnsi"/>
          <w:b/>
          <w:spacing w:val="36"/>
          <w:sz w:val="36"/>
          <w:szCs w:val="24"/>
          <w:lang w:val="en-GB" w:eastAsia="nl-NL"/>
        </w:rPr>
        <w:tab/>
      </w:r>
      <w:r w:rsidRPr="00BE49A6">
        <w:rPr>
          <w:rFonts w:asciiTheme="minorHAnsi" w:hAnsiTheme="minorHAnsi"/>
          <w:b/>
          <w:spacing w:val="36"/>
          <w:sz w:val="36"/>
          <w:szCs w:val="24"/>
          <w:lang w:val="en-GB"/>
        </w:rPr>
        <w:tab/>
      </w:r>
      <w:r w:rsidRPr="00BE49A6">
        <w:rPr>
          <w:noProof/>
          <w:lang w:val="en-GB" w:eastAsia="en-GB"/>
        </w:rPr>
        <w:drawing>
          <wp:inline distT="0" distB="0" distL="0" distR="0" wp14:anchorId="7701D756" wp14:editId="1CAEF90D">
            <wp:extent cx="1589906" cy="1123056"/>
            <wp:effectExtent l="0" t="0" r="0" b="1270"/>
            <wp:docPr id="1" name="Afbeelding 1" descr="C:\Users\PSJS\AppData\Local\Microsoft\Windows\INetCache\Content.Outlook\HV93PY48\EssnetBig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JS\AppData\Local\Microsoft\Windows\INetCache\Content.Outlook\HV93PY48\EssnetBigData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0497" cy="1137601"/>
                    </a:xfrm>
                    <a:prstGeom prst="rect">
                      <a:avLst/>
                    </a:prstGeom>
                    <a:noFill/>
                    <a:ln>
                      <a:noFill/>
                    </a:ln>
                  </pic:spPr>
                </pic:pic>
              </a:graphicData>
            </a:graphic>
          </wp:inline>
        </w:drawing>
      </w:r>
    </w:p>
    <w:p w14:paraId="040D4808" w14:textId="77777777" w:rsidR="006C55BD" w:rsidRPr="00BE49A6" w:rsidRDefault="006C55BD" w:rsidP="000C51C6">
      <w:pPr>
        <w:jc w:val="both"/>
        <w:rPr>
          <w:rFonts w:asciiTheme="minorHAnsi" w:hAnsiTheme="minorHAnsi"/>
          <w:b/>
          <w:spacing w:val="36"/>
          <w:sz w:val="36"/>
          <w:szCs w:val="24"/>
          <w:lang w:val="en-GB"/>
        </w:rPr>
      </w:pPr>
    </w:p>
    <w:p w14:paraId="0C9119D9" w14:textId="77777777" w:rsidR="006C55BD" w:rsidRPr="00BE49A6" w:rsidRDefault="006C55BD" w:rsidP="000C51C6">
      <w:pPr>
        <w:jc w:val="both"/>
        <w:rPr>
          <w:rFonts w:asciiTheme="minorHAnsi" w:hAnsiTheme="minorHAnsi"/>
          <w:b/>
          <w:spacing w:val="36"/>
          <w:sz w:val="36"/>
          <w:szCs w:val="24"/>
          <w:lang w:val="en-GB"/>
        </w:rPr>
      </w:pPr>
      <w:proofErr w:type="spellStart"/>
      <w:r w:rsidRPr="00BE49A6">
        <w:rPr>
          <w:rFonts w:asciiTheme="minorHAnsi" w:hAnsiTheme="minorHAnsi"/>
          <w:b/>
          <w:spacing w:val="36"/>
          <w:sz w:val="36"/>
          <w:szCs w:val="24"/>
          <w:lang w:val="en-GB"/>
        </w:rPr>
        <w:t>ESSnet</w:t>
      </w:r>
      <w:proofErr w:type="spellEnd"/>
      <w:r w:rsidRPr="00BE49A6">
        <w:rPr>
          <w:rFonts w:asciiTheme="minorHAnsi" w:hAnsiTheme="minorHAnsi"/>
          <w:b/>
          <w:spacing w:val="36"/>
          <w:sz w:val="36"/>
          <w:szCs w:val="24"/>
          <w:lang w:val="en-GB"/>
        </w:rPr>
        <w:t xml:space="preserve"> Big Data II</w:t>
      </w:r>
    </w:p>
    <w:p w14:paraId="3599637D" w14:textId="77777777" w:rsidR="006C55BD" w:rsidRPr="00BE49A6" w:rsidRDefault="006C55BD" w:rsidP="000C51C6">
      <w:pPr>
        <w:jc w:val="both"/>
        <w:rPr>
          <w:rFonts w:asciiTheme="minorHAnsi" w:hAnsiTheme="minorHAnsi"/>
          <w:b/>
          <w:spacing w:val="36"/>
          <w:sz w:val="36"/>
          <w:szCs w:val="24"/>
          <w:lang w:val="en-GB"/>
        </w:rPr>
      </w:pPr>
    </w:p>
    <w:p w14:paraId="588A7B17" w14:textId="77777777" w:rsidR="006C55BD" w:rsidRPr="00BE49A6" w:rsidRDefault="006C55BD" w:rsidP="000C51C6">
      <w:pPr>
        <w:spacing w:after="120" w:line="240" w:lineRule="auto"/>
        <w:jc w:val="both"/>
        <w:rPr>
          <w:rFonts w:asciiTheme="minorHAnsi" w:hAnsiTheme="minorHAnsi"/>
          <w:b/>
          <w:spacing w:val="36"/>
          <w:sz w:val="28"/>
          <w:szCs w:val="24"/>
          <w:lang w:val="en-GB"/>
        </w:rPr>
      </w:pPr>
      <w:r w:rsidRPr="00BE49A6">
        <w:rPr>
          <w:rFonts w:asciiTheme="minorHAnsi" w:hAnsiTheme="minorHAnsi"/>
          <w:b/>
          <w:spacing w:val="36"/>
          <w:sz w:val="28"/>
          <w:szCs w:val="24"/>
          <w:lang w:val="en-GB"/>
        </w:rPr>
        <w:t>Grant Agreement Number: 847375-2018-NL-BIGDATA</w:t>
      </w:r>
    </w:p>
    <w:p w14:paraId="53A10289" w14:textId="77777777" w:rsidR="006C55BD" w:rsidRPr="00BE49A6" w:rsidRDefault="006C55BD" w:rsidP="000C51C6">
      <w:pPr>
        <w:spacing w:after="0" w:line="240" w:lineRule="auto"/>
        <w:jc w:val="both"/>
        <w:rPr>
          <w:rStyle w:val="Hyperlink"/>
          <w:rFonts w:asciiTheme="minorHAnsi" w:hAnsiTheme="minorHAnsi" w:cs="Calibri"/>
          <w:spacing w:val="36"/>
          <w:lang w:val="en-GB"/>
        </w:rPr>
      </w:pPr>
      <w:r w:rsidRPr="00BE49A6">
        <w:rPr>
          <w:rFonts w:asciiTheme="minorHAnsi" w:hAnsiTheme="minorHAnsi" w:cs="Calibri"/>
          <w:spacing w:val="36"/>
          <w:sz w:val="24"/>
          <w:szCs w:val="24"/>
          <w:lang w:val="en-GB"/>
        </w:rPr>
        <w:fldChar w:fldCharType="begin"/>
      </w:r>
      <w:r w:rsidRPr="00BE49A6">
        <w:rPr>
          <w:rFonts w:asciiTheme="minorHAnsi" w:hAnsiTheme="minorHAnsi" w:cs="Calibri"/>
          <w:spacing w:val="36"/>
          <w:sz w:val="24"/>
          <w:szCs w:val="24"/>
          <w:lang w:val="en-GB"/>
        </w:rPr>
        <w:instrText xml:space="preserve"> HYPERLINK "https://webgate.ec.europa.eu/fpfis/mwikis/essnetbigdata" </w:instrText>
      </w:r>
      <w:r w:rsidRPr="00BE49A6">
        <w:rPr>
          <w:rFonts w:asciiTheme="minorHAnsi" w:hAnsiTheme="minorHAnsi" w:cs="Calibri"/>
          <w:spacing w:val="36"/>
          <w:sz w:val="24"/>
          <w:szCs w:val="24"/>
          <w:lang w:val="en-GB"/>
        </w:rPr>
        <w:fldChar w:fldCharType="separate"/>
      </w:r>
      <w:r w:rsidRPr="00BE49A6">
        <w:rPr>
          <w:rStyle w:val="Hyperlink"/>
          <w:rFonts w:asciiTheme="minorHAnsi" w:hAnsiTheme="minorHAnsi" w:cs="Calibri"/>
          <w:spacing w:val="36"/>
          <w:lang w:val="en-GB"/>
        </w:rPr>
        <w:t>https://webgate.ec.europa.eu/fpfis/mwikis/essnetbigdata</w:t>
      </w:r>
    </w:p>
    <w:p w14:paraId="62EB3229" w14:textId="77777777" w:rsidR="006C55BD" w:rsidRPr="00BE49A6" w:rsidRDefault="006C55BD" w:rsidP="000C51C6">
      <w:pPr>
        <w:spacing w:after="0" w:line="240" w:lineRule="auto"/>
        <w:jc w:val="both"/>
        <w:rPr>
          <w:rFonts w:asciiTheme="minorHAnsi" w:hAnsiTheme="minorHAnsi" w:cs="Calibri"/>
          <w:lang w:val="en-GB"/>
        </w:rPr>
      </w:pPr>
      <w:r w:rsidRPr="00BE49A6">
        <w:rPr>
          <w:rFonts w:asciiTheme="minorHAnsi" w:hAnsiTheme="minorHAnsi" w:cs="Calibri"/>
          <w:spacing w:val="36"/>
          <w:sz w:val="24"/>
          <w:szCs w:val="24"/>
          <w:lang w:val="en-GB"/>
        </w:rPr>
        <w:fldChar w:fldCharType="end"/>
      </w:r>
      <w:hyperlink r:id="rId9" w:history="1">
        <w:hyperlink r:id="rId10" w:history="1">
          <w:r w:rsidRPr="00BE49A6">
            <w:rPr>
              <w:rStyle w:val="Hyperlink"/>
              <w:rFonts w:asciiTheme="minorHAnsi" w:hAnsiTheme="minorHAnsi" w:cs="Calibri"/>
              <w:spacing w:val="36"/>
              <w:lang w:val="en-GB"/>
            </w:rPr>
            <w:t>https://ec.europa.eu/eurostat/cros/content/essnetbigdata_en</w:t>
          </w:r>
        </w:hyperlink>
      </w:hyperlink>
    </w:p>
    <w:p w14:paraId="73F03A6A" w14:textId="77777777" w:rsidR="006C55BD" w:rsidRPr="00BE49A6" w:rsidRDefault="006C55BD" w:rsidP="000C51C6">
      <w:pPr>
        <w:spacing w:after="120" w:line="240" w:lineRule="auto"/>
        <w:jc w:val="both"/>
        <w:rPr>
          <w:rFonts w:asciiTheme="minorHAnsi" w:hAnsiTheme="minorHAnsi" w:cs="Calibri"/>
          <w:lang w:val="en-GB"/>
        </w:rPr>
      </w:pPr>
    </w:p>
    <w:p w14:paraId="61FDE772" w14:textId="77777777" w:rsidR="006C55BD" w:rsidRPr="00BE49A6" w:rsidRDefault="006C55BD" w:rsidP="000C51C6">
      <w:pPr>
        <w:spacing w:after="120" w:line="240" w:lineRule="auto"/>
        <w:jc w:val="both"/>
        <w:rPr>
          <w:rFonts w:asciiTheme="minorHAnsi" w:hAnsiTheme="minorHAnsi"/>
          <w:b/>
          <w:spacing w:val="36"/>
          <w:lang w:val="en-GB"/>
        </w:rPr>
      </w:pPr>
    </w:p>
    <w:p w14:paraId="64A4F2D4" w14:textId="77777777" w:rsidR="006C55BD" w:rsidRPr="00BE49A6" w:rsidRDefault="006C55BD" w:rsidP="000C51C6">
      <w:pPr>
        <w:spacing w:after="120" w:line="240" w:lineRule="auto"/>
        <w:jc w:val="both"/>
        <w:rPr>
          <w:rFonts w:asciiTheme="minorHAnsi" w:hAnsiTheme="minorHAnsi"/>
          <w:b/>
          <w:spacing w:val="36"/>
          <w:sz w:val="32"/>
          <w:szCs w:val="32"/>
          <w:lang w:val="en-GB"/>
        </w:rPr>
      </w:pPr>
      <w:proofErr w:type="spellStart"/>
      <w:r w:rsidRPr="00BE49A6">
        <w:rPr>
          <w:rFonts w:asciiTheme="minorHAnsi" w:hAnsiTheme="minorHAnsi"/>
          <w:b/>
          <w:spacing w:val="36"/>
          <w:sz w:val="32"/>
          <w:szCs w:val="32"/>
          <w:lang w:val="en-GB"/>
        </w:rPr>
        <w:t>Workpackage</w:t>
      </w:r>
      <w:proofErr w:type="spellEnd"/>
      <w:r w:rsidRPr="00BE49A6">
        <w:rPr>
          <w:rFonts w:asciiTheme="minorHAnsi" w:hAnsiTheme="minorHAnsi"/>
          <w:b/>
          <w:spacing w:val="36"/>
          <w:sz w:val="32"/>
          <w:szCs w:val="32"/>
          <w:lang w:val="en-GB"/>
        </w:rPr>
        <w:t xml:space="preserve"> WPB</w:t>
      </w:r>
    </w:p>
    <w:p w14:paraId="270496DE" w14:textId="77777777" w:rsidR="006C55BD" w:rsidRPr="00BE49A6" w:rsidRDefault="006C55BD" w:rsidP="000C51C6">
      <w:pPr>
        <w:spacing w:after="120" w:line="240" w:lineRule="auto"/>
        <w:jc w:val="both"/>
        <w:rPr>
          <w:rFonts w:asciiTheme="minorHAnsi" w:hAnsiTheme="minorHAnsi"/>
          <w:b/>
          <w:spacing w:val="36"/>
          <w:sz w:val="32"/>
          <w:szCs w:val="32"/>
          <w:lang w:val="en-GB"/>
        </w:rPr>
      </w:pPr>
      <w:r w:rsidRPr="00BE49A6">
        <w:rPr>
          <w:rFonts w:asciiTheme="minorHAnsi" w:hAnsiTheme="minorHAnsi"/>
          <w:b/>
          <w:spacing w:val="36"/>
          <w:sz w:val="32"/>
          <w:szCs w:val="32"/>
          <w:lang w:val="en-GB"/>
        </w:rPr>
        <w:t>Implementation – Online Job Vacancies</w:t>
      </w:r>
    </w:p>
    <w:p w14:paraId="761C930B" w14:textId="77777777" w:rsidR="006C55BD" w:rsidRPr="00BE49A6" w:rsidRDefault="006C55BD" w:rsidP="000C51C6">
      <w:pPr>
        <w:spacing w:after="120" w:line="240" w:lineRule="auto"/>
        <w:jc w:val="both"/>
        <w:rPr>
          <w:rFonts w:asciiTheme="minorHAnsi" w:hAnsiTheme="minorHAnsi"/>
          <w:b/>
          <w:spacing w:val="36"/>
          <w:sz w:val="32"/>
          <w:szCs w:val="32"/>
          <w:lang w:val="en-GB"/>
        </w:rPr>
      </w:pPr>
    </w:p>
    <w:p w14:paraId="41420961" w14:textId="379617D2" w:rsidR="006C55BD" w:rsidRPr="00BE49A6" w:rsidRDefault="006C55BD" w:rsidP="000C51C6">
      <w:pPr>
        <w:spacing w:after="120" w:line="240" w:lineRule="auto"/>
        <w:jc w:val="both"/>
        <w:rPr>
          <w:rFonts w:asciiTheme="minorHAnsi" w:hAnsiTheme="minorHAnsi"/>
          <w:b/>
          <w:spacing w:val="36"/>
          <w:sz w:val="32"/>
          <w:szCs w:val="32"/>
          <w:lang w:val="en-GB"/>
        </w:rPr>
      </w:pPr>
      <w:r>
        <w:rPr>
          <w:rFonts w:asciiTheme="minorHAnsi" w:hAnsiTheme="minorHAnsi"/>
          <w:b/>
          <w:spacing w:val="36"/>
          <w:sz w:val="32"/>
          <w:szCs w:val="32"/>
          <w:lang w:val="en-GB"/>
        </w:rPr>
        <w:t>Home data vs. CEDEFOP data – Case Study for Poland</w:t>
      </w:r>
    </w:p>
    <w:p w14:paraId="1D6E95CC" w14:textId="77777777" w:rsidR="006C55BD" w:rsidRPr="00BE49A6" w:rsidRDefault="006C55BD" w:rsidP="000C51C6">
      <w:pPr>
        <w:ind w:left="720"/>
        <w:jc w:val="both"/>
        <w:rPr>
          <w:rFonts w:asciiTheme="minorHAnsi" w:hAnsiTheme="minorHAnsi"/>
          <w:lang w:val="en-GB"/>
        </w:rPr>
      </w:pPr>
      <w:r w:rsidRPr="00BE49A6">
        <w:rPr>
          <w:rFonts w:asciiTheme="minorHAnsi" w:hAnsiTheme="minorHAnsi"/>
          <w:noProof/>
          <w:lang w:val="en-GB" w:eastAsia="en-GB"/>
        </w:rPr>
        <mc:AlternateContent>
          <mc:Choice Requires="wps">
            <w:drawing>
              <wp:anchor distT="0" distB="0" distL="114300" distR="114300" simplePos="0" relativeHeight="251659264" behindDoc="0" locked="0" layoutInCell="1" allowOverlap="1" wp14:anchorId="7F953678" wp14:editId="1A579621">
                <wp:simplePos x="0" y="0"/>
                <wp:positionH relativeFrom="margin">
                  <wp:align>right</wp:align>
                </wp:positionH>
                <wp:positionV relativeFrom="paragraph">
                  <wp:posOffset>134414</wp:posOffset>
                </wp:positionV>
                <wp:extent cx="5715000" cy="1885950"/>
                <wp:effectExtent l="0" t="0" r="19050"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85950"/>
                        </a:xfrm>
                        <a:prstGeom prst="rect">
                          <a:avLst/>
                        </a:prstGeom>
                        <a:solidFill>
                          <a:srgbClr val="FFFFFF"/>
                        </a:solidFill>
                        <a:ln w="9525">
                          <a:solidFill>
                            <a:srgbClr val="000000"/>
                          </a:solidFill>
                          <a:miter lim="800000"/>
                          <a:headEnd/>
                          <a:tailEnd/>
                        </a:ln>
                      </wps:spPr>
                      <wps:txbx>
                        <w:txbxContent>
                          <w:p w14:paraId="65E66F20" w14:textId="77777777" w:rsidR="006C55BD" w:rsidRDefault="006C55BD" w:rsidP="006C55BD">
                            <w:pPr>
                              <w:spacing w:after="0" w:line="240" w:lineRule="auto"/>
                              <w:jc w:val="center"/>
                              <w:rPr>
                                <w:b/>
                                <w:sz w:val="28"/>
                                <w:szCs w:val="28"/>
                                <w:lang w:val="en-GB"/>
                              </w:rPr>
                            </w:pPr>
                            <w:r w:rsidRPr="00AA4C23">
                              <w:rPr>
                                <w:b/>
                                <w:sz w:val="28"/>
                                <w:szCs w:val="28"/>
                                <w:lang w:val="en-GB"/>
                              </w:rPr>
                              <w:t xml:space="preserve">Prepared by: </w:t>
                            </w:r>
                          </w:p>
                          <w:p w14:paraId="54421409" w14:textId="0C7D84DF" w:rsidR="006C55BD" w:rsidRDefault="006C55BD" w:rsidP="006C55BD">
                            <w:pPr>
                              <w:spacing w:after="0" w:line="240" w:lineRule="auto"/>
                              <w:jc w:val="center"/>
                              <w:rPr>
                                <w:b/>
                                <w:sz w:val="28"/>
                                <w:szCs w:val="28"/>
                                <w:lang w:val="en-GB"/>
                              </w:rPr>
                            </w:pPr>
                            <w:r w:rsidRPr="00A255D8">
                              <w:rPr>
                                <w:b/>
                                <w:sz w:val="28"/>
                                <w:szCs w:val="28"/>
                                <w:lang w:val="en-GB"/>
                              </w:rPr>
                              <w:t>Jacek Maślankowski</w:t>
                            </w:r>
                            <w:r>
                              <w:rPr>
                                <w:b/>
                                <w:sz w:val="28"/>
                                <w:szCs w:val="28"/>
                                <w:lang w:val="en-GB"/>
                              </w:rPr>
                              <w:t xml:space="preserve"> (PL)</w:t>
                            </w:r>
                          </w:p>
                          <w:p w14:paraId="06078F50" w14:textId="77777777" w:rsidR="006C55BD" w:rsidRDefault="006C55BD" w:rsidP="006C55BD">
                            <w:pPr>
                              <w:spacing w:after="0" w:line="240" w:lineRule="auto"/>
                              <w:jc w:val="center"/>
                              <w:rPr>
                                <w:b/>
                                <w:sz w:val="28"/>
                                <w:szCs w:val="28"/>
                                <w:lang w:val="en-GB"/>
                              </w:rPr>
                            </w:pPr>
                          </w:p>
                          <w:p w14:paraId="6B11B512" w14:textId="77777777" w:rsidR="006C55BD" w:rsidRDefault="006C55BD" w:rsidP="006C55BD">
                            <w:pPr>
                              <w:spacing w:after="0" w:line="240" w:lineRule="auto"/>
                              <w:rPr>
                                <w:b/>
                                <w:sz w:val="28"/>
                                <w:szCs w:val="28"/>
                                <w:lang w:val="en-GB"/>
                              </w:rPr>
                            </w:pPr>
                          </w:p>
                          <w:p w14:paraId="215C588B" w14:textId="59B92CC5" w:rsidR="006C55BD" w:rsidRDefault="006C55BD" w:rsidP="006C55BD">
                            <w:pPr>
                              <w:spacing w:after="0" w:line="240" w:lineRule="auto"/>
                              <w:rPr>
                                <w:b/>
                                <w:sz w:val="28"/>
                                <w:szCs w:val="28"/>
                                <w:lang w:val="en-GB"/>
                              </w:rPr>
                            </w:pPr>
                            <w:r>
                              <w:rPr>
                                <w:b/>
                                <w:sz w:val="28"/>
                                <w:szCs w:val="28"/>
                                <w:lang w:val="en-GB"/>
                              </w:rPr>
                              <w:t>Date of present version: 7 September 2020</w:t>
                            </w:r>
                          </w:p>
                          <w:p w14:paraId="6EBDA0A3" w14:textId="77777777" w:rsidR="006C55BD" w:rsidRDefault="006C55BD" w:rsidP="006C55BD">
                            <w:pPr>
                              <w:autoSpaceDE w:val="0"/>
                              <w:autoSpaceDN w:val="0"/>
                              <w:adjustRightInd w:val="0"/>
                              <w:spacing w:after="0" w:line="240" w:lineRule="auto"/>
                              <w:jc w:val="center"/>
                              <w:rPr>
                                <w:sz w:val="24"/>
                                <w:szCs w:val="24"/>
                                <w:lang w:val="en-GB"/>
                              </w:rPr>
                            </w:pPr>
                          </w:p>
                          <w:p w14:paraId="7BC88CBD" w14:textId="77777777" w:rsidR="006C55BD" w:rsidRPr="004771EC" w:rsidRDefault="006C55BD" w:rsidP="006C55BD">
                            <w:pPr>
                              <w:autoSpaceDE w:val="0"/>
                              <w:autoSpaceDN w:val="0"/>
                              <w:adjustRightInd w:val="0"/>
                              <w:spacing w:after="0" w:line="240" w:lineRule="auto"/>
                              <w:jc w:val="center"/>
                              <w:rPr>
                                <w:sz w:val="24"/>
                                <w:szCs w:val="24"/>
                                <w:lang w:val="en-GB"/>
                              </w:rPr>
                            </w:pPr>
                          </w:p>
                          <w:p w14:paraId="57CC34DB" w14:textId="77777777" w:rsidR="006C55BD" w:rsidRPr="006D1929" w:rsidRDefault="006C55BD" w:rsidP="006C55BD">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953678" id="_x0000_t202" coordsize="21600,21600" o:spt="202" path="m,l,21600r21600,l21600,xe">
                <v:stroke joinstyle="miter"/>
                <v:path gradientshapeok="t" o:connecttype="rect"/>
              </v:shapetype>
              <v:shape id="Tekstvak 2" o:spid="_x0000_s1026" type="#_x0000_t202" style="position:absolute;left:0;text-align:left;margin-left:398.8pt;margin-top:10.6pt;width:450pt;height:14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">
                <v:textbox>
                  <w:txbxContent>
                    <w:p w14:paraId="65E66F20" w14:textId="77777777" w:rsidR="006C55BD" w:rsidRDefault="006C55BD" w:rsidP="006C55BD">
                      <w:pPr>
                        <w:spacing w:after="0" w:line="240" w:lineRule="auto"/>
                        <w:jc w:val="center"/>
                        <w:rPr>
                          <w:b/>
                          <w:sz w:val="28"/>
                          <w:szCs w:val="28"/>
                          <w:lang w:val="en-GB"/>
                        </w:rPr>
                      </w:pPr>
                      <w:r w:rsidRPr="00AA4C23">
                        <w:rPr>
                          <w:b/>
                          <w:sz w:val="28"/>
                          <w:szCs w:val="28"/>
                          <w:lang w:val="en-GB"/>
                        </w:rPr>
                        <w:t xml:space="preserve">Prepared by: </w:t>
                      </w:r>
                    </w:p>
                    <w:p w14:paraId="54421409" w14:textId="0C7D84DF" w:rsidR="006C55BD" w:rsidRDefault="006C55BD" w:rsidP="006C55BD">
                      <w:pPr>
                        <w:spacing w:after="0" w:line="240" w:lineRule="auto"/>
                        <w:jc w:val="center"/>
                        <w:rPr>
                          <w:b/>
                          <w:sz w:val="28"/>
                          <w:szCs w:val="28"/>
                          <w:lang w:val="en-GB"/>
                        </w:rPr>
                      </w:pPr>
                      <w:r w:rsidRPr="00A255D8">
                        <w:rPr>
                          <w:b/>
                          <w:sz w:val="28"/>
                          <w:szCs w:val="28"/>
                          <w:lang w:val="en-GB"/>
                        </w:rPr>
                        <w:t>Jacek Maślankowski</w:t>
                      </w:r>
                      <w:r>
                        <w:rPr>
                          <w:b/>
                          <w:sz w:val="28"/>
                          <w:szCs w:val="28"/>
                          <w:lang w:val="en-GB"/>
                        </w:rPr>
                        <w:t xml:space="preserve"> (PL)</w:t>
                      </w:r>
                    </w:p>
                    <w:p w14:paraId="06078F50" w14:textId="77777777" w:rsidR="006C55BD" w:rsidRDefault="006C55BD" w:rsidP="006C55BD">
                      <w:pPr>
                        <w:spacing w:after="0" w:line="240" w:lineRule="auto"/>
                        <w:jc w:val="center"/>
                        <w:rPr>
                          <w:b/>
                          <w:sz w:val="28"/>
                          <w:szCs w:val="28"/>
                          <w:lang w:val="en-GB"/>
                        </w:rPr>
                      </w:pPr>
                    </w:p>
                    <w:p w14:paraId="6B11B512" w14:textId="77777777" w:rsidR="006C55BD" w:rsidRDefault="006C55BD" w:rsidP="006C55BD">
                      <w:pPr>
                        <w:spacing w:after="0" w:line="240" w:lineRule="auto"/>
                        <w:rPr>
                          <w:b/>
                          <w:sz w:val="28"/>
                          <w:szCs w:val="28"/>
                          <w:lang w:val="en-GB"/>
                        </w:rPr>
                      </w:pPr>
                    </w:p>
                    <w:p w14:paraId="215C588B" w14:textId="59B92CC5" w:rsidR="006C55BD" w:rsidRDefault="006C55BD" w:rsidP="006C55BD">
                      <w:pPr>
                        <w:spacing w:after="0" w:line="240" w:lineRule="auto"/>
                        <w:rPr>
                          <w:b/>
                          <w:sz w:val="28"/>
                          <w:szCs w:val="28"/>
                          <w:lang w:val="en-GB"/>
                        </w:rPr>
                      </w:pPr>
                      <w:r>
                        <w:rPr>
                          <w:b/>
                          <w:sz w:val="28"/>
                          <w:szCs w:val="28"/>
                          <w:lang w:val="en-GB"/>
                        </w:rPr>
                        <w:t>Date of present version: 7 September 2020</w:t>
                      </w:r>
                    </w:p>
                    <w:p w14:paraId="6EBDA0A3" w14:textId="77777777" w:rsidR="006C55BD" w:rsidRDefault="006C55BD" w:rsidP="006C55BD">
                      <w:pPr>
                        <w:autoSpaceDE w:val="0"/>
                        <w:autoSpaceDN w:val="0"/>
                        <w:adjustRightInd w:val="0"/>
                        <w:spacing w:after="0" w:line="240" w:lineRule="auto"/>
                        <w:jc w:val="center"/>
                        <w:rPr>
                          <w:sz w:val="24"/>
                          <w:szCs w:val="24"/>
                          <w:lang w:val="en-GB"/>
                        </w:rPr>
                      </w:pPr>
                    </w:p>
                    <w:p w14:paraId="7BC88CBD" w14:textId="77777777" w:rsidR="006C55BD" w:rsidRPr="004771EC" w:rsidRDefault="006C55BD" w:rsidP="006C55BD">
                      <w:pPr>
                        <w:autoSpaceDE w:val="0"/>
                        <w:autoSpaceDN w:val="0"/>
                        <w:adjustRightInd w:val="0"/>
                        <w:spacing w:after="0" w:line="240" w:lineRule="auto"/>
                        <w:jc w:val="center"/>
                        <w:rPr>
                          <w:sz w:val="24"/>
                          <w:szCs w:val="24"/>
                          <w:lang w:val="en-GB"/>
                        </w:rPr>
                      </w:pPr>
                    </w:p>
                    <w:p w14:paraId="57CC34DB" w14:textId="77777777" w:rsidR="006C55BD" w:rsidRPr="006D1929" w:rsidRDefault="006C55BD" w:rsidP="006C55BD">
                      <w:pPr>
                        <w:rPr>
                          <w:lang w:val="en-US"/>
                        </w:rPr>
                      </w:pPr>
                    </w:p>
                  </w:txbxContent>
                </v:textbox>
                <w10:wrap anchorx="margin"/>
              </v:shape>
            </w:pict>
          </mc:Fallback>
        </mc:AlternateContent>
      </w:r>
    </w:p>
    <w:p w14:paraId="3675787E" w14:textId="77777777" w:rsidR="006C55BD" w:rsidRPr="00BE49A6" w:rsidRDefault="006C55BD" w:rsidP="000C51C6">
      <w:pPr>
        <w:ind w:left="720"/>
        <w:jc w:val="both"/>
        <w:rPr>
          <w:rFonts w:asciiTheme="minorHAnsi" w:hAnsiTheme="minorHAnsi"/>
          <w:lang w:val="en-GB"/>
        </w:rPr>
      </w:pPr>
    </w:p>
    <w:p w14:paraId="539C5B41" w14:textId="77777777" w:rsidR="006C55BD" w:rsidRPr="00BE49A6" w:rsidRDefault="006C55BD" w:rsidP="000C51C6">
      <w:pPr>
        <w:jc w:val="both"/>
        <w:rPr>
          <w:lang w:val="en-GB"/>
        </w:rPr>
      </w:pPr>
    </w:p>
    <w:p w14:paraId="3065B284" w14:textId="77777777" w:rsidR="006C55BD" w:rsidRPr="00BE49A6" w:rsidRDefault="006C55BD" w:rsidP="000C51C6">
      <w:pPr>
        <w:spacing w:after="0"/>
        <w:jc w:val="both"/>
        <w:rPr>
          <w:lang w:val="en-GB"/>
        </w:rPr>
      </w:pPr>
    </w:p>
    <w:p w14:paraId="487E4CFE" w14:textId="77777777" w:rsidR="006C55BD" w:rsidRPr="00BE49A6" w:rsidRDefault="006C55BD" w:rsidP="000C51C6">
      <w:pPr>
        <w:spacing w:after="0"/>
        <w:jc w:val="both"/>
        <w:rPr>
          <w:lang w:val="en-GB"/>
        </w:rPr>
      </w:pPr>
      <w:r w:rsidRPr="00BE49A6">
        <w:rPr>
          <w:lang w:val="en-GB"/>
        </w:rPr>
        <w:tab/>
      </w:r>
    </w:p>
    <w:p w14:paraId="305C7A5A" w14:textId="77777777" w:rsidR="006C55BD" w:rsidRPr="00BE49A6" w:rsidRDefault="006C55BD" w:rsidP="000C51C6">
      <w:pPr>
        <w:spacing w:after="0"/>
        <w:jc w:val="both"/>
        <w:rPr>
          <w:lang w:val="en-GB"/>
        </w:rPr>
      </w:pPr>
    </w:p>
    <w:p w14:paraId="66CE8C82" w14:textId="77777777" w:rsidR="006C55BD" w:rsidRPr="00BE49A6" w:rsidRDefault="006C55BD" w:rsidP="000C51C6">
      <w:pPr>
        <w:spacing w:after="0"/>
        <w:jc w:val="both"/>
        <w:rPr>
          <w:lang w:val="en-GB"/>
        </w:rPr>
      </w:pPr>
    </w:p>
    <w:p w14:paraId="1CF151D0" w14:textId="77777777" w:rsidR="006C55BD" w:rsidRPr="00BE49A6" w:rsidRDefault="006C55BD" w:rsidP="000C51C6">
      <w:pPr>
        <w:spacing w:after="0"/>
        <w:jc w:val="both"/>
        <w:rPr>
          <w:lang w:val="en-GB"/>
        </w:rPr>
      </w:pPr>
    </w:p>
    <w:p w14:paraId="70DC5254" w14:textId="77777777" w:rsidR="006C55BD" w:rsidRPr="00BE49A6" w:rsidRDefault="006C55BD" w:rsidP="000C51C6">
      <w:pPr>
        <w:spacing w:after="0"/>
        <w:jc w:val="both"/>
        <w:rPr>
          <w:lang w:val="en-GB"/>
        </w:rPr>
      </w:pPr>
    </w:p>
    <w:p w14:paraId="4F4F6271" w14:textId="77777777" w:rsidR="006C55BD" w:rsidRPr="00BE49A6" w:rsidRDefault="006C55BD" w:rsidP="000C51C6">
      <w:pPr>
        <w:spacing w:after="0"/>
        <w:jc w:val="both"/>
        <w:rPr>
          <w:lang w:val="en-GB"/>
        </w:rPr>
      </w:pPr>
    </w:p>
    <w:p w14:paraId="338061B1" w14:textId="77777777" w:rsidR="006C55BD" w:rsidRPr="00BE49A6" w:rsidRDefault="006C55BD" w:rsidP="000C51C6">
      <w:pPr>
        <w:spacing w:after="0"/>
        <w:jc w:val="both"/>
        <w:rPr>
          <w:lang w:val="en-GB"/>
        </w:rPr>
      </w:pPr>
      <w:proofErr w:type="spellStart"/>
      <w:r w:rsidRPr="00BE49A6">
        <w:rPr>
          <w:lang w:val="en-GB"/>
        </w:rPr>
        <w:t>Workpackage</w:t>
      </w:r>
      <w:proofErr w:type="spellEnd"/>
      <w:r w:rsidRPr="00BE49A6">
        <w:rPr>
          <w:lang w:val="en-GB"/>
        </w:rPr>
        <w:t xml:space="preserve"> Leader:</w:t>
      </w:r>
    </w:p>
    <w:p w14:paraId="5F309891" w14:textId="77777777" w:rsidR="006C55BD" w:rsidRPr="00BE49A6" w:rsidRDefault="006C55BD" w:rsidP="000C51C6">
      <w:pPr>
        <w:spacing w:after="0"/>
        <w:ind w:firstLine="708"/>
        <w:jc w:val="both"/>
        <w:rPr>
          <w:lang w:val="en-GB"/>
        </w:rPr>
      </w:pPr>
      <w:proofErr w:type="spellStart"/>
      <w:r w:rsidRPr="00BE49A6">
        <w:rPr>
          <w:lang w:val="en-GB"/>
        </w:rPr>
        <w:t>Tomaž</w:t>
      </w:r>
      <w:proofErr w:type="spellEnd"/>
      <w:r w:rsidRPr="00BE49A6">
        <w:rPr>
          <w:lang w:val="en-GB"/>
        </w:rPr>
        <w:t xml:space="preserve"> </w:t>
      </w:r>
      <w:proofErr w:type="spellStart"/>
      <w:r w:rsidRPr="00BE49A6">
        <w:rPr>
          <w:lang w:val="en-GB"/>
        </w:rPr>
        <w:t>Špeh</w:t>
      </w:r>
      <w:proofErr w:type="spellEnd"/>
      <w:r w:rsidRPr="00BE49A6">
        <w:rPr>
          <w:lang w:val="en-GB"/>
        </w:rPr>
        <w:t xml:space="preserve"> (SURS, SI)</w:t>
      </w:r>
    </w:p>
    <w:p w14:paraId="6659E7A3" w14:textId="77777777" w:rsidR="006C55BD" w:rsidRPr="00BE49A6" w:rsidRDefault="006C55BD" w:rsidP="000C51C6">
      <w:pPr>
        <w:spacing w:after="0"/>
        <w:ind w:firstLine="708"/>
        <w:jc w:val="both"/>
        <w:rPr>
          <w:lang w:val="en-GB"/>
        </w:rPr>
      </w:pPr>
      <w:r w:rsidRPr="00BE49A6">
        <w:rPr>
          <w:lang w:val="en-GB"/>
        </w:rPr>
        <w:t>e-mail address: tomaz.speh@gov.si</w:t>
      </w:r>
      <w:r w:rsidRPr="00BE49A6">
        <w:rPr>
          <w:lang w:val="en-GB"/>
        </w:rPr>
        <w:tab/>
      </w:r>
    </w:p>
    <w:p w14:paraId="221846D0" w14:textId="77777777" w:rsidR="006C55BD" w:rsidRPr="00BE49A6" w:rsidRDefault="006C55BD" w:rsidP="000C51C6">
      <w:pPr>
        <w:spacing w:after="0"/>
        <w:ind w:firstLine="708"/>
        <w:jc w:val="both"/>
        <w:rPr>
          <w:lang w:val="en-GB"/>
        </w:rPr>
      </w:pPr>
      <w:r w:rsidRPr="00BE49A6">
        <w:rPr>
          <w:lang w:val="en-GB"/>
        </w:rPr>
        <w:t>mobile phone: +38651672116</w:t>
      </w:r>
    </w:p>
    <w:p w14:paraId="186150F0" w14:textId="3C60BD52" w:rsidR="006C55BD" w:rsidRDefault="006C55BD" w:rsidP="000C51C6">
      <w:pPr>
        <w:pStyle w:val="Heading1"/>
        <w:jc w:val="both"/>
        <w:rPr>
          <w:lang w:val="en-GB"/>
        </w:rPr>
      </w:pPr>
      <w:r w:rsidRPr="00BE49A6">
        <w:rPr>
          <w:lang w:val="en-GB"/>
        </w:rPr>
        <w:br w:type="page"/>
      </w:r>
    </w:p>
    <w:sdt>
      <w:sdtPr>
        <w:rPr>
          <w:rFonts w:ascii="Calibri" w:eastAsia="Calibri" w:hAnsi="Calibri" w:cs="Times New Roman"/>
          <w:color w:val="auto"/>
          <w:sz w:val="22"/>
          <w:szCs w:val="22"/>
          <w:lang w:val="nl-NL"/>
        </w:rPr>
        <w:id w:val="355853355"/>
        <w:docPartObj>
          <w:docPartGallery w:val="Table of Contents"/>
          <w:docPartUnique/>
        </w:docPartObj>
      </w:sdtPr>
      <w:sdtEndPr>
        <w:rPr>
          <w:b/>
          <w:bCs/>
          <w:noProof/>
        </w:rPr>
      </w:sdtEndPr>
      <w:sdtContent>
        <w:p w14:paraId="58B83B9D" w14:textId="543FACAE" w:rsidR="004F1AA6" w:rsidRDefault="004F1AA6" w:rsidP="000C51C6">
          <w:pPr>
            <w:pStyle w:val="TOCHeading"/>
            <w:jc w:val="both"/>
          </w:pPr>
          <w:r>
            <w:t>Contents</w:t>
          </w:r>
        </w:p>
        <w:p w14:paraId="12DC502F" w14:textId="104C6692" w:rsidR="00E36B98" w:rsidRDefault="004F1AA6">
          <w:pPr>
            <w:pStyle w:val="TOC1"/>
            <w:tabs>
              <w:tab w:val="left" w:pos="440"/>
              <w:tab w:val="right" w:leader="dot" w:pos="9062"/>
            </w:tabs>
            <w:rPr>
              <w:rFonts w:asciiTheme="minorHAnsi" w:eastAsiaTheme="minorEastAsia" w:hAnsiTheme="minorHAnsi" w:cstheme="minorBidi"/>
              <w:noProof/>
              <w:lang w:val="pl-PL" w:eastAsia="pl-PL"/>
            </w:rPr>
          </w:pPr>
          <w:r>
            <w:fldChar w:fldCharType="begin"/>
          </w:r>
          <w:r>
            <w:instrText xml:space="preserve"> TOC \o "1-3" \h \z \u </w:instrText>
          </w:r>
          <w:r>
            <w:fldChar w:fldCharType="separate"/>
          </w:r>
          <w:hyperlink w:anchor="_Toc50367664" w:history="1">
            <w:r w:rsidR="00E36B98" w:rsidRPr="001E3AAB">
              <w:rPr>
                <w:rStyle w:val="Hyperlink"/>
                <w:noProof/>
              </w:rPr>
              <w:t>1.</w:t>
            </w:r>
            <w:r w:rsidR="00E36B98">
              <w:rPr>
                <w:rFonts w:asciiTheme="minorHAnsi" w:eastAsiaTheme="minorEastAsia" w:hAnsiTheme="minorHAnsi" w:cstheme="minorBidi"/>
                <w:noProof/>
                <w:lang w:val="pl-PL" w:eastAsia="pl-PL"/>
              </w:rPr>
              <w:tab/>
            </w:r>
            <w:r w:rsidR="00E36B98" w:rsidRPr="001E3AAB">
              <w:rPr>
                <w:rStyle w:val="Hyperlink"/>
                <w:noProof/>
              </w:rPr>
              <w:t>General overview of home data</w:t>
            </w:r>
            <w:r w:rsidR="00E36B98">
              <w:rPr>
                <w:noProof/>
                <w:webHidden/>
              </w:rPr>
              <w:tab/>
            </w:r>
            <w:r w:rsidR="00E36B98">
              <w:rPr>
                <w:noProof/>
                <w:webHidden/>
              </w:rPr>
              <w:fldChar w:fldCharType="begin"/>
            </w:r>
            <w:r w:rsidR="00E36B98">
              <w:rPr>
                <w:noProof/>
                <w:webHidden/>
              </w:rPr>
              <w:instrText xml:space="preserve"> PAGEREF _Toc50367664 \h </w:instrText>
            </w:r>
            <w:r w:rsidR="00E36B98">
              <w:rPr>
                <w:noProof/>
                <w:webHidden/>
              </w:rPr>
            </w:r>
            <w:r w:rsidR="00E36B98">
              <w:rPr>
                <w:noProof/>
                <w:webHidden/>
              </w:rPr>
              <w:fldChar w:fldCharType="separate"/>
            </w:r>
            <w:r w:rsidR="00E36B98">
              <w:rPr>
                <w:noProof/>
                <w:webHidden/>
              </w:rPr>
              <w:t>2</w:t>
            </w:r>
            <w:r w:rsidR="00E36B98">
              <w:rPr>
                <w:noProof/>
                <w:webHidden/>
              </w:rPr>
              <w:fldChar w:fldCharType="end"/>
            </w:r>
          </w:hyperlink>
        </w:p>
        <w:p w14:paraId="28FCD751" w14:textId="168699D8" w:rsidR="00E36B98" w:rsidRDefault="00E36B98">
          <w:pPr>
            <w:pStyle w:val="TOC1"/>
            <w:tabs>
              <w:tab w:val="left" w:pos="440"/>
              <w:tab w:val="right" w:leader="dot" w:pos="9062"/>
            </w:tabs>
            <w:rPr>
              <w:rFonts w:asciiTheme="minorHAnsi" w:eastAsiaTheme="minorEastAsia" w:hAnsiTheme="minorHAnsi" w:cstheme="minorBidi"/>
              <w:noProof/>
              <w:lang w:val="pl-PL" w:eastAsia="pl-PL"/>
            </w:rPr>
          </w:pPr>
          <w:hyperlink w:anchor="_Toc50367665" w:history="1">
            <w:r w:rsidRPr="001E3AAB">
              <w:rPr>
                <w:rStyle w:val="Hyperlink"/>
                <w:noProof/>
              </w:rPr>
              <w:t>2.</w:t>
            </w:r>
            <w:r>
              <w:rPr>
                <w:rFonts w:asciiTheme="minorHAnsi" w:eastAsiaTheme="minorEastAsia" w:hAnsiTheme="minorHAnsi" w:cstheme="minorBidi"/>
                <w:noProof/>
                <w:lang w:val="pl-PL" w:eastAsia="pl-PL"/>
              </w:rPr>
              <w:tab/>
            </w:r>
            <w:r w:rsidRPr="001E3AAB">
              <w:rPr>
                <w:rStyle w:val="Hyperlink"/>
                <w:noProof/>
              </w:rPr>
              <w:t>Methodology of data processing and analysis for home data</w:t>
            </w:r>
            <w:r>
              <w:rPr>
                <w:noProof/>
                <w:webHidden/>
              </w:rPr>
              <w:tab/>
            </w:r>
            <w:r>
              <w:rPr>
                <w:noProof/>
                <w:webHidden/>
              </w:rPr>
              <w:fldChar w:fldCharType="begin"/>
            </w:r>
            <w:r>
              <w:rPr>
                <w:noProof/>
                <w:webHidden/>
              </w:rPr>
              <w:instrText xml:space="preserve"> PAGEREF _Toc50367665 \h </w:instrText>
            </w:r>
            <w:r>
              <w:rPr>
                <w:noProof/>
                <w:webHidden/>
              </w:rPr>
            </w:r>
            <w:r>
              <w:rPr>
                <w:noProof/>
                <w:webHidden/>
              </w:rPr>
              <w:fldChar w:fldCharType="separate"/>
            </w:r>
            <w:r>
              <w:rPr>
                <w:noProof/>
                <w:webHidden/>
              </w:rPr>
              <w:t>3</w:t>
            </w:r>
            <w:r>
              <w:rPr>
                <w:noProof/>
                <w:webHidden/>
              </w:rPr>
              <w:fldChar w:fldCharType="end"/>
            </w:r>
          </w:hyperlink>
        </w:p>
        <w:p w14:paraId="06DD19C4" w14:textId="7EA0ABBB" w:rsidR="00E36B98" w:rsidRDefault="00E36B98">
          <w:pPr>
            <w:pStyle w:val="TOC1"/>
            <w:tabs>
              <w:tab w:val="left" w:pos="440"/>
              <w:tab w:val="right" w:leader="dot" w:pos="9062"/>
            </w:tabs>
            <w:rPr>
              <w:rFonts w:asciiTheme="minorHAnsi" w:eastAsiaTheme="minorEastAsia" w:hAnsiTheme="minorHAnsi" w:cstheme="minorBidi"/>
              <w:noProof/>
              <w:lang w:val="pl-PL" w:eastAsia="pl-PL"/>
            </w:rPr>
          </w:pPr>
          <w:hyperlink w:anchor="_Toc50367666" w:history="1">
            <w:r w:rsidRPr="001E3AAB">
              <w:rPr>
                <w:rStyle w:val="Hyperlink"/>
                <w:noProof/>
              </w:rPr>
              <w:t>3.</w:t>
            </w:r>
            <w:r>
              <w:rPr>
                <w:rFonts w:asciiTheme="minorHAnsi" w:eastAsiaTheme="minorEastAsia" w:hAnsiTheme="minorHAnsi" w:cstheme="minorBidi"/>
                <w:noProof/>
                <w:lang w:val="pl-PL" w:eastAsia="pl-PL"/>
              </w:rPr>
              <w:tab/>
            </w:r>
            <w:r w:rsidRPr="001E3AAB">
              <w:rPr>
                <w:rStyle w:val="Hyperlink"/>
                <w:noProof/>
              </w:rPr>
              <w:t>Main differences between CEDEFOP and home data</w:t>
            </w:r>
            <w:r>
              <w:rPr>
                <w:noProof/>
                <w:webHidden/>
              </w:rPr>
              <w:tab/>
            </w:r>
            <w:r>
              <w:rPr>
                <w:noProof/>
                <w:webHidden/>
              </w:rPr>
              <w:fldChar w:fldCharType="begin"/>
            </w:r>
            <w:r>
              <w:rPr>
                <w:noProof/>
                <w:webHidden/>
              </w:rPr>
              <w:instrText xml:space="preserve"> PAGEREF _Toc50367666 \h </w:instrText>
            </w:r>
            <w:r>
              <w:rPr>
                <w:noProof/>
                <w:webHidden/>
              </w:rPr>
            </w:r>
            <w:r>
              <w:rPr>
                <w:noProof/>
                <w:webHidden/>
              </w:rPr>
              <w:fldChar w:fldCharType="separate"/>
            </w:r>
            <w:r>
              <w:rPr>
                <w:noProof/>
                <w:webHidden/>
              </w:rPr>
              <w:t>4</w:t>
            </w:r>
            <w:r>
              <w:rPr>
                <w:noProof/>
                <w:webHidden/>
              </w:rPr>
              <w:fldChar w:fldCharType="end"/>
            </w:r>
          </w:hyperlink>
        </w:p>
        <w:p w14:paraId="6B3237C9" w14:textId="37A9F4E8" w:rsidR="00E36B98" w:rsidRDefault="00E36B98">
          <w:pPr>
            <w:pStyle w:val="TOC1"/>
            <w:tabs>
              <w:tab w:val="left" w:pos="440"/>
              <w:tab w:val="right" w:leader="dot" w:pos="9062"/>
            </w:tabs>
            <w:rPr>
              <w:rFonts w:asciiTheme="minorHAnsi" w:eastAsiaTheme="minorEastAsia" w:hAnsiTheme="minorHAnsi" w:cstheme="minorBidi"/>
              <w:noProof/>
              <w:lang w:val="pl-PL" w:eastAsia="pl-PL"/>
            </w:rPr>
          </w:pPr>
          <w:hyperlink w:anchor="_Toc50367667" w:history="1">
            <w:r w:rsidRPr="001E3AAB">
              <w:rPr>
                <w:rStyle w:val="Hyperlink"/>
                <w:noProof/>
              </w:rPr>
              <w:t>4.</w:t>
            </w:r>
            <w:r>
              <w:rPr>
                <w:rFonts w:asciiTheme="minorHAnsi" w:eastAsiaTheme="minorEastAsia" w:hAnsiTheme="minorHAnsi" w:cstheme="minorBidi"/>
                <w:noProof/>
                <w:lang w:val="pl-PL" w:eastAsia="pl-PL"/>
              </w:rPr>
              <w:tab/>
            </w:r>
            <w:r w:rsidRPr="001E3AAB">
              <w:rPr>
                <w:rStyle w:val="Hyperlink"/>
                <w:noProof/>
              </w:rPr>
              <w:t>Main conclusions and future work</w:t>
            </w:r>
            <w:r>
              <w:rPr>
                <w:noProof/>
                <w:webHidden/>
              </w:rPr>
              <w:tab/>
            </w:r>
            <w:r>
              <w:rPr>
                <w:noProof/>
                <w:webHidden/>
              </w:rPr>
              <w:fldChar w:fldCharType="begin"/>
            </w:r>
            <w:r>
              <w:rPr>
                <w:noProof/>
                <w:webHidden/>
              </w:rPr>
              <w:instrText xml:space="preserve"> PAGEREF _Toc50367667 \h </w:instrText>
            </w:r>
            <w:r>
              <w:rPr>
                <w:noProof/>
                <w:webHidden/>
              </w:rPr>
            </w:r>
            <w:r>
              <w:rPr>
                <w:noProof/>
                <w:webHidden/>
              </w:rPr>
              <w:fldChar w:fldCharType="separate"/>
            </w:r>
            <w:r>
              <w:rPr>
                <w:noProof/>
                <w:webHidden/>
              </w:rPr>
              <w:t>5</w:t>
            </w:r>
            <w:r>
              <w:rPr>
                <w:noProof/>
                <w:webHidden/>
              </w:rPr>
              <w:fldChar w:fldCharType="end"/>
            </w:r>
          </w:hyperlink>
        </w:p>
        <w:p w14:paraId="00931415" w14:textId="45065990" w:rsidR="00E36B98" w:rsidRDefault="00E36B98">
          <w:pPr>
            <w:pStyle w:val="TOC1"/>
            <w:tabs>
              <w:tab w:val="right" w:leader="dot" w:pos="9062"/>
            </w:tabs>
            <w:rPr>
              <w:rFonts w:asciiTheme="minorHAnsi" w:eastAsiaTheme="minorEastAsia" w:hAnsiTheme="minorHAnsi" w:cstheme="minorBidi"/>
              <w:noProof/>
              <w:lang w:val="pl-PL" w:eastAsia="pl-PL"/>
            </w:rPr>
          </w:pPr>
          <w:hyperlink w:anchor="_Toc50367668" w:history="1">
            <w:r w:rsidRPr="001E3AAB">
              <w:rPr>
                <w:rStyle w:val="Hyperlink"/>
                <w:noProof/>
              </w:rPr>
              <w:t>Figures and tables</w:t>
            </w:r>
            <w:r>
              <w:rPr>
                <w:noProof/>
                <w:webHidden/>
              </w:rPr>
              <w:tab/>
            </w:r>
            <w:r>
              <w:rPr>
                <w:noProof/>
                <w:webHidden/>
              </w:rPr>
              <w:fldChar w:fldCharType="begin"/>
            </w:r>
            <w:r>
              <w:rPr>
                <w:noProof/>
                <w:webHidden/>
              </w:rPr>
              <w:instrText xml:space="preserve"> PAGEREF _Toc50367668 \h </w:instrText>
            </w:r>
            <w:r>
              <w:rPr>
                <w:noProof/>
                <w:webHidden/>
              </w:rPr>
            </w:r>
            <w:r>
              <w:rPr>
                <w:noProof/>
                <w:webHidden/>
              </w:rPr>
              <w:fldChar w:fldCharType="separate"/>
            </w:r>
            <w:r>
              <w:rPr>
                <w:noProof/>
                <w:webHidden/>
              </w:rPr>
              <w:t>5</w:t>
            </w:r>
            <w:r>
              <w:rPr>
                <w:noProof/>
                <w:webHidden/>
              </w:rPr>
              <w:fldChar w:fldCharType="end"/>
            </w:r>
          </w:hyperlink>
        </w:p>
        <w:p w14:paraId="2576190F" w14:textId="77A85B02" w:rsidR="00E36B98" w:rsidRDefault="00E36B98">
          <w:pPr>
            <w:pStyle w:val="TOC1"/>
            <w:tabs>
              <w:tab w:val="right" w:leader="dot" w:pos="9062"/>
            </w:tabs>
            <w:rPr>
              <w:rFonts w:asciiTheme="minorHAnsi" w:eastAsiaTheme="minorEastAsia" w:hAnsiTheme="minorHAnsi" w:cstheme="minorBidi"/>
              <w:noProof/>
              <w:lang w:val="pl-PL" w:eastAsia="pl-PL"/>
            </w:rPr>
          </w:pPr>
          <w:hyperlink w:anchor="_Toc50367669" w:history="1">
            <w:r w:rsidRPr="001E3AAB">
              <w:rPr>
                <w:rStyle w:val="Hyperlink"/>
                <w:noProof/>
              </w:rPr>
              <w:t>Literature</w:t>
            </w:r>
            <w:r>
              <w:rPr>
                <w:noProof/>
                <w:webHidden/>
              </w:rPr>
              <w:tab/>
            </w:r>
            <w:r>
              <w:rPr>
                <w:noProof/>
                <w:webHidden/>
              </w:rPr>
              <w:fldChar w:fldCharType="begin"/>
            </w:r>
            <w:r>
              <w:rPr>
                <w:noProof/>
                <w:webHidden/>
              </w:rPr>
              <w:instrText xml:space="preserve"> PAGEREF _Toc50367669 \h </w:instrText>
            </w:r>
            <w:r>
              <w:rPr>
                <w:noProof/>
                <w:webHidden/>
              </w:rPr>
            </w:r>
            <w:r>
              <w:rPr>
                <w:noProof/>
                <w:webHidden/>
              </w:rPr>
              <w:fldChar w:fldCharType="separate"/>
            </w:r>
            <w:r>
              <w:rPr>
                <w:noProof/>
                <w:webHidden/>
              </w:rPr>
              <w:t>6</w:t>
            </w:r>
            <w:r>
              <w:rPr>
                <w:noProof/>
                <w:webHidden/>
              </w:rPr>
              <w:fldChar w:fldCharType="end"/>
            </w:r>
          </w:hyperlink>
        </w:p>
        <w:p w14:paraId="2ED3DC2A" w14:textId="3EAC2D77" w:rsidR="004F1AA6" w:rsidRDefault="004F1AA6" w:rsidP="000C51C6">
          <w:pPr>
            <w:jc w:val="both"/>
          </w:pPr>
          <w:r>
            <w:rPr>
              <w:b/>
              <w:bCs/>
              <w:noProof/>
            </w:rPr>
            <w:fldChar w:fldCharType="end"/>
          </w:r>
        </w:p>
      </w:sdtContent>
    </w:sdt>
    <w:p w14:paraId="664BB6F9" w14:textId="77777777" w:rsidR="004F1AA6" w:rsidRPr="004F1AA6" w:rsidRDefault="004F1AA6" w:rsidP="000C51C6">
      <w:pPr>
        <w:jc w:val="both"/>
        <w:rPr>
          <w:lang w:val="en-GB"/>
        </w:rPr>
      </w:pPr>
    </w:p>
    <w:p w14:paraId="719316EA" w14:textId="4962A77D" w:rsidR="00E84A40" w:rsidRDefault="006C55BD" w:rsidP="000C51C6">
      <w:pPr>
        <w:pStyle w:val="Heading1"/>
        <w:numPr>
          <w:ilvl w:val="0"/>
          <w:numId w:val="1"/>
        </w:numPr>
        <w:jc w:val="both"/>
      </w:pPr>
      <w:bookmarkStart w:id="1" w:name="_Toc50367664"/>
      <w:r>
        <w:t>General overview of home data</w:t>
      </w:r>
      <w:bookmarkEnd w:id="1"/>
    </w:p>
    <w:p w14:paraId="68C0438B" w14:textId="03B705CB" w:rsidR="006C55BD" w:rsidRDefault="006C55BD" w:rsidP="000C51C6">
      <w:pPr>
        <w:jc w:val="both"/>
      </w:pPr>
      <w:r>
        <w:t xml:space="preserve">The data for Poland are scrapped every day from largest Job Offers Portals, and occassionally (for a specific publication) from additional data sources. </w:t>
      </w:r>
      <w:r w:rsidR="004F1AA6">
        <w:t>It includes (number of job offers for 2017):</w:t>
      </w:r>
    </w:p>
    <w:p w14:paraId="10822717" w14:textId="1AABC1E2" w:rsidR="004F1AA6" w:rsidRPr="004F1AA6" w:rsidRDefault="004F1AA6" w:rsidP="000C51C6">
      <w:pPr>
        <w:pStyle w:val="ListParagraph"/>
        <w:numPr>
          <w:ilvl w:val="0"/>
          <w:numId w:val="5"/>
        </w:numPr>
        <w:jc w:val="both"/>
      </w:pPr>
      <w:r>
        <w:t>Commercial data sources (</w:t>
      </w:r>
      <w:r w:rsidRPr="004F1AA6">
        <w:t>Internet portals</w:t>
      </w:r>
      <w:r>
        <w:t>)</w:t>
      </w:r>
    </w:p>
    <w:p w14:paraId="7F49A198" w14:textId="77777777" w:rsidR="004F1AA6" w:rsidRPr="004F1AA6" w:rsidRDefault="004F1AA6" w:rsidP="000C51C6">
      <w:pPr>
        <w:pStyle w:val="ListParagraph"/>
        <w:numPr>
          <w:ilvl w:val="1"/>
          <w:numId w:val="5"/>
        </w:numPr>
        <w:jc w:val="both"/>
      </w:pPr>
      <w:r w:rsidRPr="004F1AA6">
        <w:t xml:space="preserve">money.pl – 140 thous. </w:t>
      </w:r>
    </w:p>
    <w:p w14:paraId="46C94086" w14:textId="77777777" w:rsidR="004F1AA6" w:rsidRPr="004F1AA6" w:rsidRDefault="004F1AA6" w:rsidP="000C51C6">
      <w:pPr>
        <w:pStyle w:val="ListParagraph"/>
        <w:numPr>
          <w:ilvl w:val="1"/>
          <w:numId w:val="5"/>
        </w:numPr>
        <w:jc w:val="both"/>
      </w:pPr>
      <w:r w:rsidRPr="004F1AA6">
        <w:t xml:space="preserve">gowork.pl – 124 thous. </w:t>
      </w:r>
    </w:p>
    <w:p w14:paraId="31BD3BB5" w14:textId="77777777" w:rsidR="004F1AA6" w:rsidRPr="004F1AA6" w:rsidRDefault="004F1AA6" w:rsidP="000C51C6">
      <w:pPr>
        <w:pStyle w:val="ListParagraph"/>
        <w:numPr>
          <w:ilvl w:val="1"/>
          <w:numId w:val="5"/>
        </w:numPr>
        <w:jc w:val="both"/>
      </w:pPr>
      <w:r w:rsidRPr="004F1AA6">
        <w:t xml:space="preserve">jobs.pl – 46 thous. </w:t>
      </w:r>
    </w:p>
    <w:p w14:paraId="43A85F3A" w14:textId="77777777" w:rsidR="004F1AA6" w:rsidRPr="004F1AA6" w:rsidRDefault="004F1AA6" w:rsidP="000C51C6">
      <w:pPr>
        <w:pStyle w:val="ListParagraph"/>
        <w:numPr>
          <w:ilvl w:val="1"/>
          <w:numId w:val="5"/>
        </w:numPr>
        <w:jc w:val="both"/>
      </w:pPr>
      <w:r w:rsidRPr="004F1AA6">
        <w:t xml:space="preserve">pracuj.pl – 39 thous. </w:t>
      </w:r>
    </w:p>
    <w:p w14:paraId="2D5A110F" w14:textId="77777777" w:rsidR="004F1AA6" w:rsidRPr="004F1AA6" w:rsidRDefault="004F1AA6" w:rsidP="000C51C6">
      <w:pPr>
        <w:pStyle w:val="ListParagraph"/>
        <w:numPr>
          <w:ilvl w:val="1"/>
          <w:numId w:val="5"/>
        </w:numPr>
        <w:jc w:val="both"/>
      </w:pPr>
      <w:r w:rsidRPr="004F1AA6">
        <w:t xml:space="preserve">praca.trojmiasto.pl – 9,9 thous. </w:t>
      </w:r>
    </w:p>
    <w:p w14:paraId="7FF94DCE" w14:textId="36E71B0C" w:rsidR="004F1AA6" w:rsidRPr="004F1AA6" w:rsidRDefault="004F1AA6" w:rsidP="000C51C6">
      <w:pPr>
        <w:pStyle w:val="ListParagraph"/>
        <w:numPr>
          <w:ilvl w:val="0"/>
          <w:numId w:val="5"/>
        </w:numPr>
        <w:jc w:val="both"/>
      </w:pPr>
      <w:r>
        <w:t>Dedicated data sources (organizations and institutions):</w:t>
      </w:r>
    </w:p>
    <w:p w14:paraId="1A2AC516" w14:textId="77777777" w:rsidR="004F1AA6" w:rsidRPr="004F1AA6" w:rsidRDefault="004F1AA6" w:rsidP="000C51C6">
      <w:pPr>
        <w:pStyle w:val="ListParagraph"/>
        <w:numPr>
          <w:ilvl w:val="1"/>
          <w:numId w:val="5"/>
        </w:numPr>
        <w:jc w:val="both"/>
      </w:pPr>
      <w:r w:rsidRPr="004F1AA6">
        <w:t>www.bazaogloszen.nauka.gov.pl – 1248</w:t>
      </w:r>
    </w:p>
    <w:p w14:paraId="75D78A2C" w14:textId="77777777" w:rsidR="004F1AA6" w:rsidRPr="004F1AA6" w:rsidRDefault="004F1AA6" w:rsidP="000C51C6">
      <w:pPr>
        <w:pStyle w:val="ListParagraph"/>
        <w:numPr>
          <w:ilvl w:val="1"/>
          <w:numId w:val="5"/>
        </w:numPr>
        <w:jc w:val="both"/>
      </w:pPr>
      <w:r w:rsidRPr="004F1AA6">
        <w:t>nabory.kprm.gov.pl – 375</w:t>
      </w:r>
    </w:p>
    <w:p w14:paraId="528AE4B7" w14:textId="5B0569A8" w:rsidR="00FA07B4" w:rsidRDefault="004F1AA6" w:rsidP="000C51C6">
      <w:pPr>
        <w:pStyle w:val="ListParagraph"/>
        <w:numPr>
          <w:ilvl w:val="1"/>
          <w:numId w:val="5"/>
        </w:numPr>
        <w:jc w:val="both"/>
      </w:pPr>
      <w:r w:rsidRPr="004F1AA6">
        <w:t>BIP – depending on organization</w:t>
      </w:r>
    </w:p>
    <w:p w14:paraId="79B34B1D" w14:textId="1A0A510E" w:rsidR="004F1AA6" w:rsidRDefault="004F1AA6" w:rsidP="000C51C6">
      <w:pPr>
        <w:jc w:val="both"/>
      </w:pPr>
      <w:r>
        <w:t xml:space="preserve">The main conclusion from the analysis of time series </w:t>
      </w:r>
      <w:r w:rsidR="00006205">
        <w:t>is that the fluctuation of job offers among the commercial data sources is high. The differences between 2017 and 2018 were shown in Table 1.</w:t>
      </w:r>
    </w:p>
    <w:p w14:paraId="18D43CA3" w14:textId="0123AB44" w:rsidR="000C3B85" w:rsidRDefault="000C3B85" w:rsidP="000C51C6">
      <w:pPr>
        <w:spacing w:after="0"/>
        <w:jc w:val="both"/>
      </w:pPr>
    </w:p>
    <w:p w14:paraId="4B8A560E" w14:textId="65D9B412" w:rsidR="00A57AB8" w:rsidRDefault="00A57AB8" w:rsidP="000C51C6">
      <w:pPr>
        <w:pStyle w:val="Caption"/>
        <w:keepNext/>
        <w:spacing w:after="0"/>
        <w:jc w:val="both"/>
      </w:pPr>
      <w:bookmarkStart w:id="2" w:name="_Toc50364707"/>
      <w:r>
        <w:t xml:space="preserve">Table </w:t>
      </w:r>
      <w:r>
        <w:fldChar w:fldCharType="begin"/>
      </w:r>
      <w:r>
        <w:instrText xml:space="preserve"> SEQ Table \* ARABIC </w:instrText>
      </w:r>
      <w:r>
        <w:fldChar w:fldCharType="separate"/>
      </w:r>
      <w:r w:rsidR="00C06989">
        <w:rPr>
          <w:noProof/>
        </w:rPr>
        <w:t>1</w:t>
      </w:r>
      <w:r>
        <w:fldChar w:fldCharType="end"/>
      </w:r>
      <w:r>
        <w:t xml:space="preserve">. </w:t>
      </w:r>
      <w:r w:rsidRPr="006D267F">
        <w:t>Year-by-year comparison in the number of job offers among different data sources</w:t>
      </w:r>
      <w:bookmarkEnd w:id="2"/>
    </w:p>
    <w:tbl>
      <w:tblPr>
        <w:tblStyle w:val="TableGrid"/>
        <w:tblW w:w="0" w:type="auto"/>
        <w:tblLook w:val="04A0" w:firstRow="1" w:lastRow="0" w:firstColumn="1" w:lastColumn="0" w:noHBand="0" w:noVBand="1"/>
      </w:tblPr>
      <w:tblGrid>
        <w:gridCol w:w="1307"/>
        <w:gridCol w:w="538"/>
        <w:gridCol w:w="809"/>
        <w:gridCol w:w="809"/>
      </w:tblGrid>
      <w:tr w:rsidR="00006205" w:rsidRPr="00006205" w14:paraId="1253EC10" w14:textId="77777777" w:rsidTr="00006205">
        <w:tc>
          <w:tcPr>
            <w:tcW w:w="0" w:type="auto"/>
            <w:vMerge w:val="restart"/>
            <w:hideMark/>
          </w:tcPr>
          <w:p w14:paraId="067BA4E8" w14:textId="77777777" w:rsidR="00006205" w:rsidRPr="00006205" w:rsidRDefault="00006205" w:rsidP="000C51C6">
            <w:pPr>
              <w:spacing w:after="0"/>
              <w:jc w:val="both"/>
              <w:rPr>
                <w:lang w:val="pl-PL"/>
              </w:rPr>
            </w:pPr>
            <w:proofErr w:type="spellStart"/>
            <w:r w:rsidRPr="00006205">
              <w:rPr>
                <w:b/>
                <w:bCs/>
                <w:lang w:val="pl-PL"/>
              </w:rPr>
              <w:t>Type</w:t>
            </w:r>
            <w:proofErr w:type="spellEnd"/>
          </w:p>
        </w:tc>
        <w:tc>
          <w:tcPr>
            <w:tcW w:w="0" w:type="auto"/>
            <w:vMerge w:val="restart"/>
            <w:hideMark/>
          </w:tcPr>
          <w:p w14:paraId="50721413" w14:textId="77777777" w:rsidR="00006205" w:rsidRPr="00006205" w:rsidRDefault="00006205" w:rsidP="000C51C6">
            <w:pPr>
              <w:spacing w:after="0"/>
              <w:jc w:val="both"/>
              <w:rPr>
                <w:lang w:val="pl-PL"/>
              </w:rPr>
            </w:pPr>
            <w:r w:rsidRPr="00006205">
              <w:rPr>
                <w:b/>
                <w:bCs/>
                <w:lang w:val="pl-PL"/>
              </w:rPr>
              <w:t>No.</w:t>
            </w:r>
          </w:p>
        </w:tc>
        <w:tc>
          <w:tcPr>
            <w:tcW w:w="0" w:type="auto"/>
            <w:gridSpan w:val="2"/>
            <w:hideMark/>
          </w:tcPr>
          <w:p w14:paraId="4378F4CB" w14:textId="77777777" w:rsidR="00006205" w:rsidRPr="00006205" w:rsidRDefault="00006205" w:rsidP="000C51C6">
            <w:pPr>
              <w:spacing w:after="0"/>
              <w:jc w:val="both"/>
              <w:rPr>
                <w:lang w:val="pl-PL"/>
              </w:rPr>
            </w:pPr>
            <w:r w:rsidRPr="00006205">
              <w:rPr>
                <w:b/>
                <w:bCs/>
                <w:lang w:val="pl-PL"/>
              </w:rPr>
              <w:t>In Q3 (</w:t>
            </w:r>
            <w:proofErr w:type="spellStart"/>
            <w:r w:rsidRPr="00006205">
              <w:rPr>
                <w:b/>
                <w:bCs/>
                <w:lang w:val="pl-PL"/>
              </w:rPr>
              <w:t>average</w:t>
            </w:r>
            <w:proofErr w:type="spellEnd"/>
            <w:r w:rsidRPr="00006205">
              <w:rPr>
                <w:b/>
                <w:bCs/>
                <w:lang w:val="pl-PL"/>
              </w:rPr>
              <w:t>)</w:t>
            </w:r>
          </w:p>
        </w:tc>
      </w:tr>
      <w:tr w:rsidR="00006205" w:rsidRPr="00006205" w14:paraId="23B7FCC9" w14:textId="77777777" w:rsidTr="00006205">
        <w:tc>
          <w:tcPr>
            <w:tcW w:w="0" w:type="auto"/>
            <w:vMerge/>
            <w:hideMark/>
          </w:tcPr>
          <w:p w14:paraId="3893CCE6" w14:textId="77777777" w:rsidR="00006205" w:rsidRPr="00006205" w:rsidRDefault="00006205" w:rsidP="000C51C6">
            <w:pPr>
              <w:spacing w:after="0"/>
              <w:jc w:val="both"/>
              <w:rPr>
                <w:lang w:val="pl-PL"/>
              </w:rPr>
            </w:pPr>
          </w:p>
        </w:tc>
        <w:tc>
          <w:tcPr>
            <w:tcW w:w="0" w:type="auto"/>
            <w:vMerge/>
            <w:hideMark/>
          </w:tcPr>
          <w:p w14:paraId="1928580B" w14:textId="77777777" w:rsidR="00006205" w:rsidRPr="00006205" w:rsidRDefault="00006205" w:rsidP="000C51C6">
            <w:pPr>
              <w:spacing w:after="0"/>
              <w:jc w:val="both"/>
              <w:rPr>
                <w:lang w:val="pl-PL"/>
              </w:rPr>
            </w:pPr>
          </w:p>
        </w:tc>
        <w:tc>
          <w:tcPr>
            <w:tcW w:w="0" w:type="auto"/>
            <w:hideMark/>
          </w:tcPr>
          <w:p w14:paraId="3BC65239" w14:textId="77777777" w:rsidR="00006205" w:rsidRPr="00006205" w:rsidRDefault="00006205" w:rsidP="000C51C6">
            <w:pPr>
              <w:spacing w:after="0"/>
              <w:jc w:val="both"/>
              <w:rPr>
                <w:lang w:val="pl-PL"/>
              </w:rPr>
            </w:pPr>
            <w:r w:rsidRPr="00006205">
              <w:rPr>
                <w:lang w:val="pl-PL"/>
              </w:rPr>
              <w:t>2018</w:t>
            </w:r>
          </w:p>
        </w:tc>
        <w:tc>
          <w:tcPr>
            <w:tcW w:w="0" w:type="auto"/>
            <w:hideMark/>
          </w:tcPr>
          <w:p w14:paraId="424D1F56" w14:textId="77777777" w:rsidR="00006205" w:rsidRPr="00006205" w:rsidRDefault="00006205" w:rsidP="000C51C6">
            <w:pPr>
              <w:spacing w:after="0"/>
              <w:jc w:val="both"/>
              <w:rPr>
                <w:lang w:val="pl-PL"/>
              </w:rPr>
            </w:pPr>
            <w:r w:rsidRPr="00006205">
              <w:rPr>
                <w:lang w:val="pl-PL"/>
              </w:rPr>
              <w:t>2017</w:t>
            </w:r>
          </w:p>
        </w:tc>
      </w:tr>
      <w:tr w:rsidR="00006205" w:rsidRPr="00006205" w14:paraId="48341380" w14:textId="77777777" w:rsidTr="00006205">
        <w:tc>
          <w:tcPr>
            <w:tcW w:w="0" w:type="auto"/>
            <w:vMerge w:val="restart"/>
            <w:hideMark/>
          </w:tcPr>
          <w:p w14:paraId="64697CFD" w14:textId="77777777" w:rsidR="00006205" w:rsidRPr="00006205" w:rsidRDefault="00006205" w:rsidP="000C51C6">
            <w:pPr>
              <w:spacing w:after="0"/>
              <w:jc w:val="both"/>
              <w:rPr>
                <w:lang w:val="pl-PL"/>
              </w:rPr>
            </w:pPr>
            <w:r w:rsidRPr="00006205">
              <w:rPr>
                <w:b/>
                <w:bCs/>
                <w:lang w:val="pl-PL"/>
              </w:rPr>
              <w:t>Commercial</w:t>
            </w:r>
          </w:p>
          <w:p w14:paraId="3DECEB2C" w14:textId="77777777" w:rsidR="00006205" w:rsidRPr="00006205" w:rsidRDefault="00006205" w:rsidP="000C51C6">
            <w:pPr>
              <w:spacing w:after="0"/>
              <w:jc w:val="both"/>
              <w:rPr>
                <w:lang w:val="pl-PL"/>
              </w:rPr>
            </w:pPr>
            <w:r w:rsidRPr="00006205">
              <w:rPr>
                <w:b/>
                <w:bCs/>
                <w:lang w:val="pl-PL"/>
              </w:rPr>
              <w:t> </w:t>
            </w:r>
          </w:p>
        </w:tc>
        <w:tc>
          <w:tcPr>
            <w:tcW w:w="0" w:type="auto"/>
            <w:hideMark/>
          </w:tcPr>
          <w:p w14:paraId="4506DB17" w14:textId="77777777" w:rsidR="00006205" w:rsidRPr="00006205" w:rsidRDefault="00006205" w:rsidP="000C51C6">
            <w:pPr>
              <w:spacing w:after="0"/>
              <w:jc w:val="both"/>
              <w:rPr>
                <w:lang w:val="pl-PL"/>
              </w:rPr>
            </w:pPr>
            <w:r w:rsidRPr="00006205">
              <w:rPr>
                <w:lang w:val="pl-PL"/>
              </w:rPr>
              <w:t>1</w:t>
            </w:r>
          </w:p>
        </w:tc>
        <w:tc>
          <w:tcPr>
            <w:tcW w:w="0" w:type="auto"/>
            <w:hideMark/>
          </w:tcPr>
          <w:p w14:paraId="330FCE9C" w14:textId="77777777" w:rsidR="00006205" w:rsidRPr="00006205" w:rsidRDefault="00006205" w:rsidP="000C51C6">
            <w:pPr>
              <w:spacing w:after="0"/>
              <w:jc w:val="both"/>
              <w:rPr>
                <w:lang w:val="pl-PL"/>
              </w:rPr>
            </w:pPr>
            <w:r w:rsidRPr="00006205">
              <w:rPr>
                <w:lang w:val="pl-PL"/>
              </w:rPr>
              <w:t xml:space="preserve">64 </w:t>
            </w:r>
          </w:p>
        </w:tc>
        <w:tc>
          <w:tcPr>
            <w:tcW w:w="0" w:type="auto"/>
            <w:hideMark/>
          </w:tcPr>
          <w:p w14:paraId="0075F491" w14:textId="77777777" w:rsidR="00006205" w:rsidRPr="00006205" w:rsidRDefault="00006205" w:rsidP="000C51C6">
            <w:pPr>
              <w:spacing w:after="0"/>
              <w:jc w:val="both"/>
              <w:rPr>
                <w:lang w:val="pl-PL"/>
              </w:rPr>
            </w:pPr>
            <w:r w:rsidRPr="00006205">
              <w:rPr>
                <w:lang w:val="pl-PL"/>
              </w:rPr>
              <w:t>140</w:t>
            </w:r>
          </w:p>
        </w:tc>
      </w:tr>
      <w:tr w:rsidR="00006205" w:rsidRPr="00006205" w14:paraId="40340A99" w14:textId="77777777" w:rsidTr="00006205">
        <w:tc>
          <w:tcPr>
            <w:tcW w:w="0" w:type="auto"/>
            <w:vMerge/>
            <w:hideMark/>
          </w:tcPr>
          <w:p w14:paraId="10DCF184" w14:textId="77777777" w:rsidR="00006205" w:rsidRPr="00006205" w:rsidRDefault="00006205" w:rsidP="000C51C6">
            <w:pPr>
              <w:spacing w:after="0"/>
              <w:jc w:val="both"/>
              <w:rPr>
                <w:lang w:val="pl-PL"/>
              </w:rPr>
            </w:pPr>
          </w:p>
        </w:tc>
        <w:tc>
          <w:tcPr>
            <w:tcW w:w="0" w:type="auto"/>
            <w:hideMark/>
          </w:tcPr>
          <w:p w14:paraId="072A15FF" w14:textId="77777777" w:rsidR="00006205" w:rsidRPr="00006205" w:rsidRDefault="00006205" w:rsidP="000C51C6">
            <w:pPr>
              <w:spacing w:after="0"/>
              <w:jc w:val="both"/>
              <w:rPr>
                <w:lang w:val="pl-PL"/>
              </w:rPr>
            </w:pPr>
            <w:r w:rsidRPr="00006205">
              <w:rPr>
                <w:lang w:val="pl-PL"/>
              </w:rPr>
              <w:t>2</w:t>
            </w:r>
          </w:p>
        </w:tc>
        <w:tc>
          <w:tcPr>
            <w:tcW w:w="0" w:type="auto"/>
            <w:hideMark/>
          </w:tcPr>
          <w:p w14:paraId="749A7E39" w14:textId="77777777" w:rsidR="00006205" w:rsidRPr="00006205" w:rsidRDefault="00006205" w:rsidP="000C51C6">
            <w:pPr>
              <w:spacing w:after="0"/>
              <w:jc w:val="both"/>
              <w:rPr>
                <w:lang w:val="pl-PL"/>
              </w:rPr>
            </w:pPr>
            <w:r w:rsidRPr="00006205">
              <w:rPr>
                <w:lang w:val="pl-PL"/>
              </w:rPr>
              <w:t xml:space="preserve">19 </w:t>
            </w:r>
          </w:p>
        </w:tc>
        <w:tc>
          <w:tcPr>
            <w:tcW w:w="0" w:type="auto"/>
            <w:hideMark/>
          </w:tcPr>
          <w:p w14:paraId="65E93F73" w14:textId="77777777" w:rsidR="00006205" w:rsidRPr="00006205" w:rsidRDefault="00006205" w:rsidP="000C51C6">
            <w:pPr>
              <w:spacing w:after="0"/>
              <w:jc w:val="both"/>
              <w:rPr>
                <w:lang w:val="pl-PL"/>
              </w:rPr>
            </w:pPr>
            <w:r w:rsidRPr="00006205">
              <w:rPr>
                <w:lang w:val="pl-PL"/>
              </w:rPr>
              <w:t>124</w:t>
            </w:r>
          </w:p>
        </w:tc>
      </w:tr>
      <w:tr w:rsidR="00006205" w:rsidRPr="00006205" w14:paraId="714FE0D2" w14:textId="77777777" w:rsidTr="00006205">
        <w:tc>
          <w:tcPr>
            <w:tcW w:w="0" w:type="auto"/>
            <w:vMerge/>
            <w:hideMark/>
          </w:tcPr>
          <w:p w14:paraId="27877809" w14:textId="77777777" w:rsidR="00006205" w:rsidRPr="00006205" w:rsidRDefault="00006205" w:rsidP="000C51C6">
            <w:pPr>
              <w:spacing w:after="0"/>
              <w:jc w:val="both"/>
              <w:rPr>
                <w:lang w:val="pl-PL"/>
              </w:rPr>
            </w:pPr>
          </w:p>
        </w:tc>
        <w:tc>
          <w:tcPr>
            <w:tcW w:w="0" w:type="auto"/>
            <w:hideMark/>
          </w:tcPr>
          <w:p w14:paraId="1314ACB1" w14:textId="77777777" w:rsidR="00006205" w:rsidRPr="00006205" w:rsidRDefault="00006205" w:rsidP="000C51C6">
            <w:pPr>
              <w:spacing w:after="0"/>
              <w:jc w:val="both"/>
              <w:rPr>
                <w:lang w:val="pl-PL"/>
              </w:rPr>
            </w:pPr>
            <w:r w:rsidRPr="00006205">
              <w:rPr>
                <w:lang w:val="pl-PL"/>
              </w:rPr>
              <w:t>3</w:t>
            </w:r>
          </w:p>
        </w:tc>
        <w:tc>
          <w:tcPr>
            <w:tcW w:w="0" w:type="auto"/>
            <w:hideMark/>
          </w:tcPr>
          <w:p w14:paraId="1B31B75A" w14:textId="77777777" w:rsidR="00006205" w:rsidRPr="00006205" w:rsidRDefault="00006205" w:rsidP="000C51C6">
            <w:pPr>
              <w:spacing w:after="0"/>
              <w:jc w:val="both"/>
              <w:rPr>
                <w:lang w:val="pl-PL"/>
              </w:rPr>
            </w:pPr>
            <w:r w:rsidRPr="00006205">
              <w:rPr>
                <w:lang w:val="pl-PL"/>
              </w:rPr>
              <w:t xml:space="preserve">86 </w:t>
            </w:r>
          </w:p>
        </w:tc>
        <w:tc>
          <w:tcPr>
            <w:tcW w:w="0" w:type="auto"/>
            <w:hideMark/>
          </w:tcPr>
          <w:p w14:paraId="5D53C23F" w14:textId="77777777" w:rsidR="00006205" w:rsidRPr="00006205" w:rsidRDefault="00006205" w:rsidP="000C51C6">
            <w:pPr>
              <w:spacing w:after="0"/>
              <w:jc w:val="both"/>
              <w:rPr>
                <w:lang w:val="pl-PL"/>
              </w:rPr>
            </w:pPr>
            <w:r w:rsidRPr="00006205">
              <w:rPr>
                <w:lang w:val="pl-PL"/>
              </w:rPr>
              <w:t>46</w:t>
            </w:r>
          </w:p>
        </w:tc>
      </w:tr>
      <w:tr w:rsidR="00006205" w:rsidRPr="00006205" w14:paraId="5A31FF51" w14:textId="77777777" w:rsidTr="00006205">
        <w:tc>
          <w:tcPr>
            <w:tcW w:w="0" w:type="auto"/>
            <w:vMerge/>
            <w:hideMark/>
          </w:tcPr>
          <w:p w14:paraId="2070D4BF" w14:textId="77777777" w:rsidR="00006205" w:rsidRPr="00006205" w:rsidRDefault="00006205" w:rsidP="000C51C6">
            <w:pPr>
              <w:spacing w:after="0"/>
              <w:jc w:val="both"/>
              <w:rPr>
                <w:lang w:val="pl-PL"/>
              </w:rPr>
            </w:pPr>
          </w:p>
        </w:tc>
        <w:tc>
          <w:tcPr>
            <w:tcW w:w="0" w:type="auto"/>
            <w:hideMark/>
          </w:tcPr>
          <w:p w14:paraId="239E71FD" w14:textId="77777777" w:rsidR="00006205" w:rsidRPr="00006205" w:rsidRDefault="00006205" w:rsidP="000C51C6">
            <w:pPr>
              <w:spacing w:after="0"/>
              <w:jc w:val="both"/>
              <w:rPr>
                <w:lang w:val="pl-PL"/>
              </w:rPr>
            </w:pPr>
            <w:r w:rsidRPr="00006205">
              <w:rPr>
                <w:lang w:val="pl-PL"/>
              </w:rPr>
              <w:t>4</w:t>
            </w:r>
          </w:p>
        </w:tc>
        <w:tc>
          <w:tcPr>
            <w:tcW w:w="0" w:type="auto"/>
            <w:hideMark/>
          </w:tcPr>
          <w:p w14:paraId="1087BF25" w14:textId="77777777" w:rsidR="00006205" w:rsidRPr="00006205" w:rsidRDefault="00006205" w:rsidP="000C51C6">
            <w:pPr>
              <w:spacing w:after="0"/>
              <w:jc w:val="both"/>
              <w:rPr>
                <w:lang w:val="pl-PL"/>
              </w:rPr>
            </w:pPr>
            <w:r w:rsidRPr="00006205">
              <w:rPr>
                <w:lang w:val="pl-PL"/>
              </w:rPr>
              <w:t xml:space="preserve">54 </w:t>
            </w:r>
          </w:p>
        </w:tc>
        <w:tc>
          <w:tcPr>
            <w:tcW w:w="0" w:type="auto"/>
            <w:hideMark/>
          </w:tcPr>
          <w:p w14:paraId="42BCA5D0" w14:textId="77777777" w:rsidR="00006205" w:rsidRPr="00006205" w:rsidRDefault="00006205" w:rsidP="000C51C6">
            <w:pPr>
              <w:spacing w:after="0"/>
              <w:jc w:val="both"/>
              <w:rPr>
                <w:lang w:val="pl-PL"/>
              </w:rPr>
            </w:pPr>
            <w:r w:rsidRPr="00006205">
              <w:rPr>
                <w:lang w:val="pl-PL"/>
              </w:rPr>
              <w:t>39</w:t>
            </w:r>
          </w:p>
        </w:tc>
      </w:tr>
      <w:tr w:rsidR="00006205" w:rsidRPr="00006205" w14:paraId="571BD03A" w14:textId="77777777" w:rsidTr="00006205">
        <w:tc>
          <w:tcPr>
            <w:tcW w:w="0" w:type="auto"/>
            <w:vMerge w:val="restart"/>
            <w:hideMark/>
          </w:tcPr>
          <w:p w14:paraId="4B1CAFB3" w14:textId="77777777" w:rsidR="00006205" w:rsidRPr="00006205" w:rsidRDefault="00006205" w:rsidP="000C51C6">
            <w:pPr>
              <w:spacing w:after="0"/>
              <w:jc w:val="both"/>
              <w:rPr>
                <w:lang w:val="pl-PL"/>
              </w:rPr>
            </w:pPr>
            <w:proofErr w:type="spellStart"/>
            <w:r w:rsidRPr="00006205">
              <w:rPr>
                <w:b/>
                <w:bCs/>
                <w:lang w:val="pl-PL"/>
              </w:rPr>
              <w:t>Dedicated</w:t>
            </w:r>
            <w:proofErr w:type="spellEnd"/>
          </w:p>
        </w:tc>
        <w:tc>
          <w:tcPr>
            <w:tcW w:w="0" w:type="auto"/>
            <w:hideMark/>
          </w:tcPr>
          <w:p w14:paraId="268D47BC" w14:textId="77777777" w:rsidR="00006205" w:rsidRPr="00006205" w:rsidRDefault="00006205" w:rsidP="000C51C6">
            <w:pPr>
              <w:spacing w:after="0"/>
              <w:jc w:val="both"/>
              <w:rPr>
                <w:lang w:val="pl-PL"/>
              </w:rPr>
            </w:pPr>
            <w:r w:rsidRPr="00006205">
              <w:rPr>
                <w:lang w:val="pl-PL"/>
              </w:rPr>
              <w:t>1</w:t>
            </w:r>
          </w:p>
        </w:tc>
        <w:tc>
          <w:tcPr>
            <w:tcW w:w="0" w:type="auto"/>
            <w:hideMark/>
          </w:tcPr>
          <w:p w14:paraId="1505CBBE" w14:textId="77777777" w:rsidR="00006205" w:rsidRPr="00006205" w:rsidRDefault="00006205" w:rsidP="000C51C6">
            <w:pPr>
              <w:spacing w:after="0"/>
              <w:jc w:val="both"/>
              <w:rPr>
                <w:lang w:val="pl-PL"/>
              </w:rPr>
            </w:pPr>
            <w:r w:rsidRPr="00006205">
              <w:rPr>
                <w:lang w:val="pl-PL"/>
              </w:rPr>
              <w:t>0,6</w:t>
            </w:r>
          </w:p>
        </w:tc>
        <w:tc>
          <w:tcPr>
            <w:tcW w:w="0" w:type="auto"/>
            <w:hideMark/>
          </w:tcPr>
          <w:p w14:paraId="1A6606B3" w14:textId="77777777" w:rsidR="00006205" w:rsidRPr="00006205" w:rsidRDefault="00006205" w:rsidP="000C51C6">
            <w:pPr>
              <w:spacing w:after="0"/>
              <w:jc w:val="both"/>
              <w:rPr>
                <w:lang w:val="pl-PL"/>
              </w:rPr>
            </w:pPr>
            <w:r w:rsidRPr="00006205">
              <w:rPr>
                <w:lang w:val="pl-PL"/>
              </w:rPr>
              <w:t>1,2</w:t>
            </w:r>
          </w:p>
        </w:tc>
      </w:tr>
      <w:tr w:rsidR="00006205" w:rsidRPr="00006205" w14:paraId="6F0B7FD0" w14:textId="77777777" w:rsidTr="00006205">
        <w:tc>
          <w:tcPr>
            <w:tcW w:w="0" w:type="auto"/>
            <w:vMerge/>
            <w:hideMark/>
          </w:tcPr>
          <w:p w14:paraId="61101AAF" w14:textId="77777777" w:rsidR="00006205" w:rsidRPr="00006205" w:rsidRDefault="00006205" w:rsidP="000C51C6">
            <w:pPr>
              <w:spacing w:after="0"/>
              <w:jc w:val="both"/>
              <w:rPr>
                <w:lang w:val="pl-PL"/>
              </w:rPr>
            </w:pPr>
          </w:p>
        </w:tc>
        <w:tc>
          <w:tcPr>
            <w:tcW w:w="0" w:type="auto"/>
            <w:hideMark/>
          </w:tcPr>
          <w:p w14:paraId="41DC8EB4" w14:textId="77777777" w:rsidR="00006205" w:rsidRPr="00006205" w:rsidRDefault="00006205" w:rsidP="000C51C6">
            <w:pPr>
              <w:spacing w:after="0"/>
              <w:jc w:val="both"/>
              <w:rPr>
                <w:lang w:val="pl-PL"/>
              </w:rPr>
            </w:pPr>
            <w:r w:rsidRPr="00006205">
              <w:rPr>
                <w:lang w:val="pl-PL"/>
              </w:rPr>
              <w:t>2</w:t>
            </w:r>
          </w:p>
        </w:tc>
        <w:tc>
          <w:tcPr>
            <w:tcW w:w="0" w:type="auto"/>
            <w:hideMark/>
          </w:tcPr>
          <w:p w14:paraId="455B7525" w14:textId="77777777" w:rsidR="00006205" w:rsidRPr="00006205" w:rsidRDefault="00006205" w:rsidP="000C51C6">
            <w:pPr>
              <w:spacing w:after="0"/>
              <w:jc w:val="both"/>
              <w:rPr>
                <w:lang w:val="pl-PL"/>
              </w:rPr>
            </w:pPr>
            <w:r w:rsidRPr="00006205">
              <w:rPr>
                <w:lang w:val="pl-PL"/>
              </w:rPr>
              <w:t>0,8</w:t>
            </w:r>
          </w:p>
        </w:tc>
        <w:tc>
          <w:tcPr>
            <w:tcW w:w="0" w:type="auto"/>
            <w:hideMark/>
          </w:tcPr>
          <w:p w14:paraId="60A9D98A" w14:textId="77777777" w:rsidR="00006205" w:rsidRPr="00006205" w:rsidRDefault="00006205" w:rsidP="000C51C6">
            <w:pPr>
              <w:spacing w:after="0"/>
              <w:jc w:val="both"/>
              <w:rPr>
                <w:lang w:val="pl-PL"/>
              </w:rPr>
            </w:pPr>
            <w:r w:rsidRPr="00006205">
              <w:rPr>
                <w:lang w:val="pl-PL"/>
              </w:rPr>
              <w:t>0,4</w:t>
            </w:r>
          </w:p>
        </w:tc>
      </w:tr>
      <w:tr w:rsidR="00006205" w:rsidRPr="00006205" w14:paraId="72777AF6" w14:textId="77777777" w:rsidTr="00006205">
        <w:tc>
          <w:tcPr>
            <w:tcW w:w="0" w:type="auto"/>
            <w:hideMark/>
          </w:tcPr>
          <w:p w14:paraId="273331FF" w14:textId="77777777" w:rsidR="00006205" w:rsidRPr="00006205" w:rsidRDefault="00006205" w:rsidP="000C51C6">
            <w:pPr>
              <w:spacing w:after="0"/>
              <w:jc w:val="both"/>
              <w:rPr>
                <w:lang w:val="pl-PL"/>
              </w:rPr>
            </w:pPr>
            <w:proofErr w:type="spellStart"/>
            <w:r w:rsidRPr="00006205">
              <w:rPr>
                <w:b/>
                <w:bCs/>
                <w:lang w:val="pl-PL"/>
              </w:rPr>
              <w:t>Regional</w:t>
            </w:r>
            <w:proofErr w:type="spellEnd"/>
          </w:p>
        </w:tc>
        <w:tc>
          <w:tcPr>
            <w:tcW w:w="0" w:type="auto"/>
            <w:hideMark/>
          </w:tcPr>
          <w:p w14:paraId="7211B89C" w14:textId="77777777" w:rsidR="00006205" w:rsidRPr="00006205" w:rsidRDefault="00006205" w:rsidP="000C51C6">
            <w:pPr>
              <w:spacing w:after="0"/>
              <w:jc w:val="both"/>
              <w:rPr>
                <w:lang w:val="pl-PL"/>
              </w:rPr>
            </w:pPr>
            <w:r w:rsidRPr="00006205">
              <w:rPr>
                <w:lang w:val="pl-PL"/>
              </w:rPr>
              <w:t>1</w:t>
            </w:r>
          </w:p>
        </w:tc>
        <w:tc>
          <w:tcPr>
            <w:tcW w:w="0" w:type="auto"/>
            <w:hideMark/>
          </w:tcPr>
          <w:p w14:paraId="2CE4229F" w14:textId="77777777" w:rsidR="00006205" w:rsidRPr="00006205" w:rsidRDefault="00006205" w:rsidP="000C51C6">
            <w:pPr>
              <w:spacing w:after="0"/>
              <w:jc w:val="both"/>
              <w:rPr>
                <w:lang w:val="pl-PL"/>
              </w:rPr>
            </w:pPr>
            <w:r w:rsidRPr="00006205">
              <w:rPr>
                <w:lang w:val="pl-PL"/>
              </w:rPr>
              <w:t xml:space="preserve">8,5 </w:t>
            </w:r>
          </w:p>
        </w:tc>
        <w:tc>
          <w:tcPr>
            <w:tcW w:w="0" w:type="auto"/>
            <w:hideMark/>
          </w:tcPr>
          <w:p w14:paraId="4711019B" w14:textId="77777777" w:rsidR="00006205" w:rsidRPr="00006205" w:rsidRDefault="00006205" w:rsidP="000C51C6">
            <w:pPr>
              <w:spacing w:after="0"/>
              <w:jc w:val="both"/>
              <w:rPr>
                <w:lang w:val="pl-PL"/>
              </w:rPr>
            </w:pPr>
            <w:r w:rsidRPr="00006205">
              <w:rPr>
                <w:lang w:val="pl-PL"/>
              </w:rPr>
              <w:t>9,9</w:t>
            </w:r>
          </w:p>
        </w:tc>
      </w:tr>
    </w:tbl>
    <w:p w14:paraId="08AC5C0B" w14:textId="42755CBF" w:rsidR="00006205" w:rsidRDefault="00006205" w:rsidP="000C51C6">
      <w:pPr>
        <w:jc w:val="both"/>
      </w:pPr>
    </w:p>
    <w:p w14:paraId="2B73D38B" w14:textId="1E6F0995" w:rsidR="00A57AB8" w:rsidRDefault="00257D23" w:rsidP="000C51C6">
      <w:pPr>
        <w:jc w:val="both"/>
      </w:pPr>
      <w:r>
        <w:t>It means that concentration on one data source to acquire and estimate data for the country is not possible.</w:t>
      </w:r>
      <w:r w:rsidR="001566F3">
        <w:t xml:space="preserve"> Another issue is that </w:t>
      </w:r>
      <w:r w:rsidR="00DA5C28">
        <w:t xml:space="preserve">there are lots of duplicates of job offers </w:t>
      </w:r>
      <w:r w:rsidR="00003B98">
        <w:t xml:space="preserve">when taking data from </w:t>
      </w:r>
      <w:r w:rsidR="003269AF">
        <w:t xml:space="preserve">different </w:t>
      </w:r>
      <w:r w:rsidR="003269AF">
        <w:lastRenderedPageBreak/>
        <w:t xml:space="preserve">data sources. </w:t>
      </w:r>
      <w:r w:rsidR="00EF2D36">
        <w:t xml:space="preserve">So the goal is to select only representative data sources and </w:t>
      </w:r>
      <w:r w:rsidR="00E73AC4">
        <w:t>use the methodological framework to prepare and analyse the data.</w:t>
      </w:r>
    </w:p>
    <w:p w14:paraId="24CF6928" w14:textId="31ACEDE5" w:rsidR="00E73AC4" w:rsidRDefault="00A45A12" w:rsidP="000C51C6">
      <w:pPr>
        <w:jc w:val="both"/>
      </w:pPr>
      <w:r>
        <w:t>The home data were mostly used to prepare the analysis, such as:</w:t>
      </w:r>
    </w:p>
    <w:p w14:paraId="522F43CE" w14:textId="5B75345D" w:rsidR="00A45A12" w:rsidRDefault="00A45A12" w:rsidP="000C51C6">
      <w:pPr>
        <w:pStyle w:val="ListParagraph"/>
        <w:numPr>
          <w:ilvl w:val="0"/>
          <w:numId w:val="6"/>
        </w:numPr>
        <w:jc w:val="both"/>
      </w:pPr>
      <w:r>
        <w:t>job advertisments by occupation,</w:t>
      </w:r>
    </w:p>
    <w:p w14:paraId="3A8D02D6" w14:textId="28260C1D" w:rsidR="00A45A12" w:rsidRDefault="00A45A12" w:rsidP="000C51C6">
      <w:pPr>
        <w:pStyle w:val="ListParagraph"/>
        <w:numPr>
          <w:ilvl w:val="0"/>
          <w:numId w:val="6"/>
        </w:numPr>
        <w:jc w:val="both"/>
      </w:pPr>
      <w:r>
        <w:t>job advertisments by localization,</w:t>
      </w:r>
    </w:p>
    <w:p w14:paraId="56AB853B" w14:textId="69163FD3" w:rsidR="00A45A12" w:rsidRDefault="00A45A12" w:rsidP="000C51C6">
      <w:pPr>
        <w:pStyle w:val="ListParagraph"/>
        <w:numPr>
          <w:ilvl w:val="0"/>
          <w:numId w:val="6"/>
        </w:numPr>
        <w:jc w:val="both"/>
      </w:pPr>
      <w:r>
        <w:t>job advertisments by occupation and level of education (ISCED),</w:t>
      </w:r>
    </w:p>
    <w:p w14:paraId="3FAC20DF" w14:textId="61E84EDB" w:rsidR="00A45A12" w:rsidRDefault="00A45A12" w:rsidP="000C51C6">
      <w:pPr>
        <w:pStyle w:val="ListParagraph"/>
        <w:numPr>
          <w:ilvl w:val="0"/>
          <w:numId w:val="6"/>
        </w:numPr>
        <w:jc w:val="both"/>
      </w:pPr>
      <w:r>
        <w:t>trends in job advertisments (by day, by day of week).</w:t>
      </w:r>
    </w:p>
    <w:p w14:paraId="311575AC" w14:textId="36E8C32B" w:rsidR="00A45A12" w:rsidRDefault="00A45A12" w:rsidP="000C51C6">
      <w:pPr>
        <w:jc w:val="both"/>
      </w:pPr>
      <w:r>
        <w:t xml:space="preserve">The analysis shows that the data from job offers portals are a bit shaky but </w:t>
      </w:r>
      <w:r w:rsidR="00333A52">
        <w:t xml:space="preserve">the scale of different job advertisment in contrast to official job vacancies data is comparable. </w:t>
      </w:r>
      <w:r w:rsidR="00051EEA">
        <w:t>Such comparison was shown in Table 2.</w:t>
      </w:r>
    </w:p>
    <w:p w14:paraId="52B7CAE3" w14:textId="6B6ED3C2" w:rsidR="0097138C" w:rsidRPr="0097138C" w:rsidRDefault="0097138C" w:rsidP="000C51C6">
      <w:pPr>
        <w:pStyle w:val="Caption"/>
        <w:keepNext/>
        <w:spacing w:after="0"/>
        <w:jc w:val="both"/>
        <w:rPr>
          <w:color w:val="auto"/>
        </w:rPr>
      </w:pPr>
      <w:bookmarkStart w:id="3" w:name="_Toc50364708"/>
      <w:r w:rsidRPr="0097138C">
        <w:rPr>
          <w:color w:val="auto"/>
        </w:rPr>
        <w:t xml:space="preserve">Table </w:t>
      </w:r>
      <w:r w:rsidRPr="0097138C">
        <w:rPr>
          <w:color w:val="auto"/>
        </w:rPr>
        <w:fldChar w:fldCharType="begin"/>
      </w:r>
      <w:r w:rsidRPr="0097138C">
        <w:rPr>
          <w:color w:val="auto"/>
        </w:rPr>
        <w:instrText xml:space="preserve"> SEQ Table \* ARABIC </w:instrText>
      </w:r>
      <w:r w:rsidRPr="0097138C">
        <w:rPr>
          <w:color w:val="auto"/>
        </w:rPr>
        <w:fldChar w:fldCharType="separate"/>
      </w:r>
      <w:r w:rsidR="00C06989">
        <w:rPr>
          <w:noProof/>
          <w:color w:val="auto"/>
        </w:rPr>
        <w:t>2</w:t>
      </w:r>
      <w:r w:rsidRPr="0097138C">
        <w:rPr>
          <w:color w:val="auto"/>
        </w:rPr>
        <w:fldChar w:fldCharType="end"/>
      </w:r>
      <w:r w:rsidRPr="0097138C">
        <w:rPr>
          <w:color w:val="auto"/>
        </w:rPr>
        <w:t>. The comparison between official statistics and Big Data sources</w:t>
      </w:r>
      <w:bookmarkEnd w:id="3"/>
    </w:p>
    <w:tbl>
      <w:tblPr>
        <w:tblStyle w:val="TableGrid"/>
        <w:tblW w:w="9464" w:type="dxa"/>
        <w:tblBorders>
          <w:left w:val="none" w:sz="0" w:space="0" w:color="auto"/>
          <w:right w:val="none" w:sz="0" w:space="0" w:color="auto"/>
        </w:tblBorders>
        <w:tblLook w:val="04A0" w:firstRow="1" w:lastRow="0" w:firstColumn="1" w:lastColumn="0" w:noHBand="0" w:noVBand="1"/>
      </w:tblPr>
      <w:tblGrid>
        <w:gridCol w:w="2802"/>
        <w:gridCol w:w="3402"/>
        <w:gridCol w:w="3260"/>
      </w:tblGrid>
      <w:tr w:rsidR="00051EEA" w:rsidRPr="0097138C" w14:paraId="4B795566" w14:textId="77777777" w:rsidTr="00F90CD3">
        <w:tc>
          <w:tcPr>
            <w:tcW w:w="2802" w:type="dxa"/>
            <w:vMerge w:val="restart"/>
            <w:vAlign w:val="center"/>
          </w:tcPr>
          <w:p w14:paraId="3C4C04F5" w14:textId="504DAC21" w:rsidR="00051EEA" w:rsidRPr="0097138C" w:rsidRDefault="00051EEA" w:rsidP="000C51C6">
            <w:pPr>
              <w:spacing w:after="0" w:line="360" w:lineRule="auto"/>
              <w:jc w:val="center"/>
              <w:rPr>
                <w:rFonts w:cs="Calibri"/>
                <w:b/>
              </w:rPr>
            </w:pPr>
            <w:r w:rsidRPr="0097138C">
              <w:rPr>
                <w:rFonts w:cs="Calibri"/>
                <w:b/>
              </w:rPr>
              <w:t>SPECIFICATION</w:t>
            </w:r>
          </w:p>
        </w:tc>
        <w:tc>
          <w:tcPr>
            <w:tcW w:w="6662" w:type="dxa"/>
            <w:gridSpan w:val="2"/>
            <w:vAlign w:val="center"/>
          </w:tcPr>
          <w:p w14:paraId="4B670D62" w14:textId="11956DF1" w:rsidR="00051EEA" w:rsidRPr="0097138C" w:rsidRDefault="00051EEA" w:rsidP="000C51C6">
            <w:pPr>
              <w:spacing w:after="0" w:line="360" w:lineRule="auto"/>
              <w:jc w:val="center"/>
              <w:rPr>
                <w:rFonts w:cs="Calibri"/>
                <w:b/>
              </w:rPr>
            </w:pPr>
            <w:r w:rsidRPr="0097138C">
              <w:rPr>
                <w:rFonts w:cs="Calibri"/>
                <w:b/>
              </w:rPr>
              <w:t>Data source</w:t>
            </w:r>
          </w:p>
        </w:tc>
      </w:tr>
      <w:tr w:rsidR="00051EEA" w:rsidRPr="0097138C" w14:paraId="33A3DC4F" w14:textId="77777777" w:rsidTr="00F90CD3">
        <w:tc>
          <w:tcPr>
            <w:tcW w:w="2802" w:type="dxa"/>
            <w:vMerge/>
            <w:vAlign w:val="center"/>
          </w:tcPr>
          <w:p w14:paraId="08CDFA02" w14:textId="77777777" w:rsidR="00051EEA" w:rsidRPr="0097138C" w:rsidRDefault="00051EEA" w:rsidP="000C51C6">
            <w:pPr>
              <w:spacing w:after="0"/>
              <w:jc w:val="center"/>
              <w:rPr>
                <w:rFonts w:cs="Calibri"/>
              </w:rPr>
            </w:pPr>
          </w:p>
        </w:tc>
        <w:tc>
          <w:tcPr>
            <w:tcW w:w="3402" w:type="dxa"/>
            <w:vAlign w:val="center"/>
          </w:tcPr>
          <w:p w14:paraId="60FCCAEF" w14:textId="2ED931D2" w:rsidR="00051EEA" w:rsidRPr="0097138C" w:rsidRDefault="00051EEA" w:rsidP="000C51C6">
            <w:pPr>
              <w:spacing w:after="0" w:line="360" w:lineRule="auto"/>
              <w:jc w:val="center"/>
              <w:rPr>
                <w:rFonts w:cs="Calibri"/>
                <w:b/>
              </w:rPr>
            </w:pPr>
            <w:r w:rsidRPr="0097138C">
              <w:rPr>
                <w:rFonts w:cs="Calibri"/>
                <w:b/>
              </w:rPr>
              <w:t>Official statistics on job vacancies</w:t>
            </w:r>
          </w:p>
        </w:tc>
        <w:tc>
          <w:tcPr>
            <w:tcW w:w="3260" w:type="dxa"/>
            <w:vAlign w:val="center"/>
          </w:tcPr>
          <w:p w14:paraId="5D02131B" w14:textId="562DF2F5" w:rsidR="00051EEA" w:rsidRPr="0097138C" w:rsidRDefault="00051EEA" w:rsidP="000C51C6">
            <w:pPr>
              <w:spacing w:after="0" w:line="360" w:lineRule="auto"/>
              <w:jc w:val="center"/>
              <w:rPr>
                <w:rFonts w:cs="Calibri"/>
                <w:b/>
              </w:rPr>
            </w:pPr>
            <w:r w:rsidRPr="0097138C">
              <w:rPr>
                <w:rFonts w:cs="Calibri"/>
                <w:b/>
              </w:rPr>
              <w:t xml:space="preserve">Big Data </w:t>
            </w:r>
            <w:r w:rsidRPr="0097138C">
              <w:rPr>
                <w:rFonts w:cs="Calibri"/>
                <w:b/>
              </w:rPr>
              <w:br/>
              <w:t>(job advertisments)</w:t>
            </w:r>
          </w:p>
        </w:tc>
      </w:tr>
      <w:tr w:rsidR="00051EEA" w:rsidRPr="0097138C" w14:paraId="6347C4BC" w14:textId="77777777" w:rsidTr="00F90CD3">
        <w:tc>
          <w:tcPr>
            <w:tcW w:w="2802" w:type="dxa"/>
          </w:tcPr>
          <w:p w14:paraId="304792F3" w14:textId="2848AA59" w:rsidR="00051EEA" w:rsidRPr="0097138C" w:rsidRDefault="00051EEA" w:rsidP="000C51C6">
            <w:pPr>
              <w:spacing w:after="0"/>
              <w:rPr>
                <w:rFonts w:cs="Calibri"/>
              </w:rPr>
            </w:pPr>
            <w:r w:rsidRPr="0097138C">
              <w:rPr>
                <w:rFonts w:cs="Calibri"/>
              </w:rPr>
              <w:t xml:space="preserve">TOTAL </w:t>
            </w:r>
          </w:p>
        </w:tc>
        <w:tc>
          <w:tcPr>
            <w:tcW w:w="3402" w:type="dxa"/>
          </w:tcPr>
          <w:p w14:paraId="44DD3C5C" w14:textId="72D732A8" w:rsidR="00051EEA" w:rsidRPr="0097138C" w:rsidRDefault="00051EEA" w:rsidP="000C51C6">
            <w:pPr>
              <w:spacing w:after="0" w:line="360" w:lineRule="auto"/>
              <w:rPr>
                <w:rFonts w:cs="Calibri"/>
              </w:rPr>
            </w:pPr>
            <w:r w:rsidRPr="0097138C">
              <w:rPr>
                <w:rFonts w:cs="Calibri"/>
              </w:rPr>
              <w:t>122,0 thous. (II quarter 2017)</w:t>
            </w:r>
          </w:p>
          <w:p w14:paraId="76616538" w14:textId="44BF43C1" w:rsidR="00051EEA" w:rsidRPr="0097138C" w:rsidRDefault="00051EEA" w:rsidP="000C51C6">
            <w:pPr>
              <w:spacing w:after="0" w:line="360" w:lineRule="auto"/>
              <w:rPr>
                <w:rFonts w:cs="Calibri"/>
              </w:rPr>
            </w:pPr>
            <w:r w:rsidRPr="0097138C">
              <w:rPr>
                <w:rFonts w:cs="Calibri"/>
              </w:rPr>
              <w:t>164,7 thous. (II quarter 2018)</w:t>
            </w:r>
          </w:p>
        </w:tc>
        <w:tc>
          <w:tcPr>
            <w:tcW w:w="3260" w:type="dxa"/>
          </w:tcPr>
          <w:p w14:paraId="11750058" w14:textId="78970C2A" w:rsidR="00051EEA" w:rsidRPr="0097138C" w:rsidRDefault="00051EEA" w:rsidP="000C51C6">
            <w:pPr>
              <w:spacing w:after="0" w:line="360" w:lineRule="auto"/>
              <w:rPr>
                <w:rFonts w:cs="Calibri"/>
              </w:rPr>
            </w:pPr>
            <w:r w:rsidRPr="0097138C">
              <w:rPr>
                <w:rFonts w:cs="Calibri"/>
              </w:rPr>
              <w:t>110,0 thous. (II quarter 2017)</w:t>
            </w:r>
          </w:p>
          <w:p w14:paraId="509AF221" w14:textId="55BAAB48" w:rsidR="00051EEA" w:rsidRPr="0097138C" w:rsidRDefault="00051EEA" w:rsidP="000C51C6">
            <w:pPr>
              <w:spacing w:after="0" w:line="360" w:lineRule="auto"/>
              <w:rPr>
                <w:rFonts w:cs="Calibri"/>
              </w:rPr>
            </w:pPr>
            <w:r w:rsidRPr="0097138C">
              <w:rPr>
                <w:rFonts w:cs="Calibri"/>
              </w:rPr>
              <w:t xml:space="preserve">131,0 thous. (II quarter 2018) </w:t>
            </w:r>
          </w:p>
        </w:tc>
      </w:tr>
      <w:tr w:rsidR="00051EEA" w:rsidRPr="0097138C" w14:paraId="338F7735" w14:textId="77777777" w:rsidTr="00F90CD3">
        <w:tc>
          <w:tcPr>
            <w:tcW w:w="2802" w:type="dxa"/>
          </w:tcPr>
          <w:p w14:paraId="53535DF3" w14:textId="516CF189" w:rsidR="00051EEA" w:rsidRPr="0097138C" w:rsidRDefault="00051EEA" w:rsidP="000C51C6">
            <w:pPr>
              <w:spacing w:after="0"/>
              <w:rPr>
                <w:rFonts w:cs="Calibri"/>
              </w:rPr>
            </w:pPr>
            <w:r w:rsidRPr="0097138C">
              <w:rPr>
                <w:rFonts w:cs="Calibri"/>
              </w:rPr>
              <w:t>Mazowieckie voivodship (region)</w:t>
            </w:r>
          </w:p>
        </w:tc>
        <w:tc>
          <w:tcPr>
            <w:tcW w:w="3402" w:type="dxa"/>
          </w:tcPr>
          <w:p w14:paraId="40482492" w14:textId="7549C517" w:rsidR="00051EEA" w:rsidRPr="0097138C" w:rsidRDefault="00051EEA" w:rsidP="000C51C6">
            <w:pPr>
              <w:spacing w:after="0" w:line="360" w:lineRule="auto"/>
              <w:rPr>
                <w:rFonts w:cs="Calibri"/>
              </w:rPr>
            </w:pPr>
            <w:r w:rsidRPr="0097138C">
              <w:rPr>
                <w:rFonts w:cs="Calibri"/>
              </w:rPr>
              <w:t>27,9 thous. (II quarter 2017)</w:t>
            </w:r>
          </w:p>
        </w:tc>
        <w:tc>
          <w:tcPr>
            <w:tcW w:w="3260" w:type="dxa"/>
          </w:tcPr>
          <w:p w14:paraId="2AAFC118" w14:textId="2A1AFEB0" w:rsidR="00051EEA" w:rsidRPr="0097138C" w:rsidRDefault="00051EEA" w:rsidP="000C51C6">
            <w:pPr>
              <w:spacing w:after="0" w:line="360" w:lineRule="auto"/>
              <w:rPr>
                <w:rFonts w:cs="Calibri"/>
              </w:rPr>
            </w:pPr>
            <w:r w:rsidRPr="0097138C">
              <w:rPr>
                <w:rFonts w:cs="Calibri"/>
              </w:rPr>
              <w:t>23,2 thous. (II quarter 2017)</w:t>
            </w:r>
          </w:p>
        </w:tc>
      </w:tr>
      <w:tr w:rsidR="00051EEA" w:rsidRPr="0097138C" w14:paraId="3279A085" w14:textId="77777777" w:rsidTr="00F90CD3">
        <w:tc>
          <w:tcPr>
            <w:tcW w:w="2802" w:type="dxa"/>
          </w:tcPr>
          <w:p w14:paraId="21DCFCA7" w14:textId="41ABAD93" w:rsidR="00051EEA" w:rsidRPr="0097138C" w:rsidRDefault="00051EEA" w:rsidP="000C51C6">
            <w:pPr>
              <w:spacing w:after="0"/>
              <w:rPr>
                <w:rFonts w:cs="Calibri"/>
              </w:rPr>
            </w:pPr>
            <w:r w:rsidRPr="0097138C">
              <w:rPr>
                <w:rFonts w:cs="Calibri"/>
              </w:rPr>
              <w:t>Sales industry</w:t>
            </w:r>
          </w:p>
        </w:tc>
        <w:tc>
          <w:tcPr>
            <w:tcW w:w="3402" w:type="dxa"/>
          </w:tcPr>
          <w:p w14:paraId="35D568B0" w14:textId="68A97F2D" w:rsidR="00051EEA" w:rsidRPr="0097138C" w:rsidRDefault="00051EEA" w:rsidP="000C51C6">
            <w:pPr>
              <w:spacing w:after="0" w:line="360" w:lineRule="auto"/>
              <w:rPr>
                <w:rFonts w:cs="Calibri"/>
              </w:rPr>
            </w:pPr>
            <w:r w:rsidRPr="0097138C">
              <w:rPr>
                <w:rFonts w:cs="Calibri"/>
              </w:rPr>
              <w:t>14,5 thous. (II quarter 2017)</w:t>
            </w:r>
          </w:p>
        </w:tc>
        <w:tc>
          <w:tcPr>
            <w:tcW w:w="3260" w:type="dxa"/>
          </w:tcPr>
          <w:p w14:paraId="571DEF7E" w14:textId="4980C800" w:rsidR="00051EEA" w:rsidRPr="0097138C" w:rsidRDefault="00051EEA" w:rsidP="000C51C6">
            <w:pPr>
              <w:spacing w:after="0" w:line="360" w:lineRule="auto"/>
              <w:rPr>
                <w:rFonts w:cs="Calibri"/>
              </w:rPr>
            </w:pPr>
            <w:r w:rsidRPr="0097138C">
              <w:rPr>
                <w:rFonts w:cs="Calibri"/>
              </w:rPr>
              <w:t>15,3 thous. (II quarter 2017)</w:t>
            </w:r>
          </w:p>
        </w:tc>
      </w:tr>
    </w:tbl>
    <w:p w14:paraId="1A9409E3" w14:textId="3DCF39E9" w:rsidR="00051EEA" w:rsidRDefault="00051EEA" w:rsidP="000C51C6">
      <w:pPr>
        <w:jc w:val="both"/>
      </w:pPr>
    </w:p>
    <w:p w14:paraId="51ED8612" w14:textId="1CA4802B" w:rsidR="00856328" w:rsidRDefault="00856328" w:rsidP="000C51C6">
      <w:pPr>
        <w:jc w:val="both"/>
      </w:pPr>
      <w:r>
        <w:t>As shown in Table 2, the differences between official statistics and Big Data for selected data is not a</w:t>
      </w:r>
      <w:r w:rsidR="001F44AE">
        <w:t xml:space="preserve"> key</w:t>
      </w:r>
      <w:r>
        <w:t xml:space="preserve"> issue. It means that Big Data source can be used to show the </w:t>
      </w:r>
      <w:r w:rsidR="00DA0B91">
        <w:t>scale of the data, probably not in absolute numbers</w:t>
      </w:r>
      <w:r w:rsidR="00012CD4">
        <w:t xml:space="preserve"> (due to the </w:t>
      </w:r>
      <w:r w:rsidR="00B56D46">
        <w:t xml:space="preserve">existing </w:t>
      </w:r>
      <w:r w:rsidR="00012CD4">
        <w:t>differences)</w:t>
      </w:r>
      <w:r w:rsidR="00DA0B91">
        <w:t>, but rather relative data</w:t>
      </w:r>
      <w:r>
        <w:t>.</w:t>
      </w:r>
    </w:p>
    <w:p w14:paraId="0644A92D" w14:textId="30568DDD" w:rsidR="00FA07B4" w:rsidRDefault="00FA07B4" w:rsidP="000C51C6">
      <w:pPr>
        <w:pStyle w:val="Heading1"/>
        <w:numPr>
          <w:ilvl w:val="0"/>
          <w:numId w:val="1"/>
        </w:numPr>
        <w:jc w:val="both"/>
      </w:pPr>
      <w:bookmarkStart w:id="4" w:name="_Toc50367665"/>
      <w:r>
        <w:t>Methodology of data processing and analysis for home data</w:t>
      </w:r>
      <w:bookmarkEnd w:id="4"/>
    </w:p>
    <w:p w14:paraId="446DC166" w14:textId="77777777" w:rsidR="003F151B" w:rsidRDefault="003F151B" w:rsidP="000C51C6">
      <w:pPr>
        <w:jc w:val="both"/>
      </w:pPr>
    </w:p>
    <w:p w14:paraId="689DBC10" w14:textId="315E8389" w:rsidR="00FA07B4" w:rsidRDefault="004F1AA6" w:rsidP="000C51C6">
      <w:pPr>
        <w:jc w:val="both"/>
      </w:pPr>
      <w:r>
        <w:t>The preliminary processing of the web scrapped data</w:t>
      </w:r>
      <w:r w:rsidR="003F151B">
        <w:t xml:space="preserve"> was as follows</w:t>
      </w:r>
      <w:r>
        <w:t>:</w:t>
      </w:r>
    </w:p>
    <w:p w14:paraId="20BD033B" w14:textId="778DF495" w:rsidR="004F1AA6" w:rsidRDefault="004F1AA6" w:rsidP="000C51C6">
      <w:pPr>
        <w:pStyle w:val="ListParagraph"/>
        <w:numPr>
          <w:ilvl w:val="0"/>
          <w:numId w:val="3"/>
        </w:numPr>
        <w:jc w:val="both"/>
      </w:pPr>
      <w:r>
        <w:t>de-duplication of data, i.e. removal of the same job offers, repeated many times,</w:t>
      </w:r>
    </w:p>
    <w:p w14:paraId="0E31AECD" w14:textId="7747F52E" w:rsidR="004F1AA6" w:rsidRDefault="004F1AA6" w:rsidP="000C51C6">
      <w:pPr>
        <w:pStyle w:val="ListParagraph"/>
        <w:numPr>
          <w:ilvl w:val="0"/>
          <w:numId w:val="3"/>
        </w:numPr>
        <w:jc w:val="both"/>
      </w:pPr>
      <w:r>
        <w:t>manual mapping of the ISCO classification or using machine learning for this purpose,</w:t>
      </w:r>
    </w:p>
    <w:p w14:paraId="28F314F4" w14:textId="09E59655" w:rsidR="004F1AA6" w:rsidRDefault="004F1AA6" w:rsidP="000C51C6">
      <w:pPr>
        <w:pStyle w:val="ListParagraph"/>
        <w:numPr>
          <w:ilvl w:val="0"/>
          <w:numId w:val="3"/>
        </w:numPr>
        <w:jc w:val="both"/>
      </w:pPr>
      <w:r>
        <w:t>matching localities to voivodships in accordance with the TERYT register.</w:t>
      </w:r>
    </w:p>
    <w:p w14:paraId="47C4ED15" w14:textId="2D6B911A" w:rsidR="00F92CE6" w:rsidRDefault="000C51C6" w:rsidP="000C51C6">
      <w:pPr>
        <w:jc w:val="both"/>
      </w:pPr>
      <w:r>
        <w:t xml:space="preserve">The biggest </w:t>
      </w:r>
      <w:r w:rsidRPr="000C51C6">
        <w:t xml:space="preserve">challenge related to the analysis of job offers is to properly classify the data. Unfortunately, the owners of websites that post job offers allow employers to enter any information in the job offer description. Thus, it is necessary to use text mining methods to verify and assign a job offer to the correct category, expressed by the codes of the Classification of Occupations and Specialties or the International Standard Classification of Occupation (ISCO) codes. Methods supporting the proper mapping of a job offer in the classification include supervised machine learning, which is also not a perfect tool due to the disproportions in the training set in terms of recognized job offers. This means that some job offers may have a greater chance of being properly classified in relation to those less </w:t>
      </w:r>
      <w:r w:rsidRPr="000C51C6">
        <w:lastRenderedPageBreak/>
        <w:t xml:space="preserve">frequent in the training sets. Hence, the experience of the author of the article, as well as other significant centers dealing with this issue, prompts the use of deterministic methods based on regular expressions in the area of ​​text mining, rather than machine learning. Figure </w:t>
      </w:r>
      <w:r w:rsidR="00455FE1">
        <w:t>1</w:t>
      </w:r>
      <w:r w:rsidRPr="000C51C6">
        <w:t xml:space="preserve"> shows the differences between the number of job offers before and after the text mining methods mentioned above</w:t>
      </w:r>
      <w:r w:rsidR="00330BD6">
        <w:t xml:space="preserve"> (orange – before text mining use, yellow – after the use of text mining)</w:t>
      </w:r>
      <w:r w:rsidRPr="000C51C6">
        <w:t xml:space="preserve">. </w:t>
      </w:r>
    </w:p>
    <w:p w14:paraId="2F1B0181" w14:textId="77777777" w:rsidR="0036285E" w:rsidRDefault="0036285E" w:rsidP="0036285E">
      <w:pPr>
        <w:pStyle w:val="Caption"/>
        <w:jc w:val="both"/>
      </w:pPr>
      <w:bookmarkStart w:id="5" w:name="_Toc50364694"/>
      <w:r>
        <w:t xml:space="preserve">Figure </w:t>
      </w:r>
      <w:r>
        <w:fldChar w:fldCharType="begin"/>
      </w:r>
      <w:r>
        <w:instrText xml:space="preserve"> SEQ Figure \* ARABIC </w:instrText>
      </w:r>
      <w:r>
        <w:fldChar w:fldCharType="separate"/>
      </w:r>
      <w:r>
        <w:rPr>
          <w:noProof/>
        </w:rPr>
        <w:t>1</w:t>
      </w:r>
      <w:r>
        <w:fldChar w:fldCharType="end"/>
      </w:r>
      <w:r>
        <w:t>. Results of the text mining use for occupation classification</w:t>
      </w:r>
      <w:bookmarkEnd w:id="5"/>
    </w:p>
    <w:p w14:paraId="7F76D84E" w14:textId="77777777" w:rsidR="0036285E" w:rsidRDefault="0036285E" w:rsidP="0036285E">
      <w:pPr>
        <w:keepNext/>
        <w:jc w:val="both"/>
      </w:pPr>
      <w:r w:rsidRPr="00EE1B65">
        <w:rPr>
          <w:rFonts w:ascii="Arial" w:hAnsi="Arial" w:cs="Arial"/>
          <w:noProof/>
          <w:sz w:val="24"/>
          <w:szCs w:val="24"/>
          <w:lang w:eastAsia="pl-PL"/>
        </w:rPr>
        <w:drawing>
          <wp:inline distT="0" distB="0" distL="0" distR="0" wp14:anchorId="0F58F061" wp14:editId="50810275">
            <wp:extent cx="5702300" cy="3472815"/>
            <wp:effectExtent l="0" t="0" r="12700" b="1333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666929" w14:textId="63584A10" w:rsidR="0036285E" w:rsidRDefault="002E35F0" w:rsidP="000C51C6">
      <w:pPr>
        <w:jc w:val="both"/>
      </w:pPr>
      <w:r w:rsidRPr="000C51C6">
        <w:t>In this case study,</w:t>
      </w:r>
      <w:r>
        <w:t xml:space="preserve"> for comparison,</w:t>
      </w:r>
      <w:r w:rsidRPr="000C51C6">
        <w:t xml:space="preserve"> the training set was prepared manually, i.e. by assigning the name of the job offer to the appropriate code from the Classification of Occupations and Specialties. The methods of analysis used led to the conclusion that it is not possible to obtain the precision of classifying job offers at a level higher than 90%. Hence, the assignment of job offers to occupations on the basis of text mining methods was adopted</w:t>
      </w:r>
      <w:r>
        <w:t>.</w:t>
      </w:r>
    </w:p>
    <w:p w14:paraId="0FD20CE5" w14:textId="1836A991" w:rsidR="00F92CE6" w:rsidRDefault="00F92CE6" w:rsidP="000C51C6">
      <w:pPr>
        <w:pStyle w:val="Heading1"/>
        <w:numPr>
          <w:ilvl w:val="0"/>
          <w:numId w:val="1"/>
        </w:numPr>
        <w:jc w:val="both"/>
      </w:pPr>
      <w:bookmarkStart w:id="6" w:name="_Toc50367666"/>
      <w:r>
        <w:t>Main differences between CEDEFOP and home data</w:t>
      </w:r>
      <w:bookmarkEnd w:id="6"/>
    </w:p>
    <w:p w14:paraId="0413E284" w14:textId="53410CF9" w:rsidR="00F92CE6" w:rsidRPr="00C06989" w:rsidRDefault="00BB7A34" w:rsidP="000C51C6">
      <w:pPr>
        <w:jc w:val="both"/>
        <w:rPr>
          <w:lang w:val="en-US"/>
        </w:rPr>
      </w:pPr>
      <w:r>
        <w:t xml:space="preserve">The main difference between CEDEFOP and home data analysis is that CEDEFOP data set is collected from various websites, including organizations data, while </w:t>
      </w:r>
      <w:r w:rsidR="00F13A86">
        <w:t xml:space="preserve">home data for Poland concentrates on the most representativeness </w:t>
      </w:r>
      <w:r w:rsidR="00804E1B">
        <w:t xml:space="preserve">few </w:t>
      </w:r>
      <w:r w:rsidR="00F13A86">
        <w:t xml:space="preserve">data sources. </w:t>
      </w:r>
      <w:r w:rsidR="001F27E8">
        <w:t>One of the most important indicator is how many job offers were scrapped by these two different data sources.</w:t>
      </w:r>
      <w:r w:rsidR="00B77238">
        <w:t xml:space="preserve"> It was shown in Table 3.</w:t>
      </w:r>
    </w:p>
    <w:p w14:paraId="0C370674" w14:textId="71D876B3" w:rsidR="00C06989" w:rsidRDefault="00C06989" w:rsidP="000C51C6">
      <w:pPr>
        <w:pStyle w:val="Caption"/>
        <w:keepNext/>
        <w:jc w:val="both"/>
      </w:pPr>
      <w:bookmarkStart w:id="7" w:name="_Toc50364709"/>
      <w:r>
        <w:t xml:space="preserve">Table </w:t>
      </w:r>
      <w:r>
        <w:fldChar w:fldCharType="begin"/>
      </w:r>
      <w:r>
        <w:instrText xml:space="preserve"> SEQ Table \* ARABIC </w:instrText>
      </w:r>
      <w:r>
        <w:fldChar w:fldCharType="separate"/>
      </w:r>
      <w:r>
        <w:rPr>
          <w:noProof/>
        </w:rPr>
        <w:t>3</w:t>
      </w:r>
      <w:r>
        <w:fldChar w:fldCharType="end"/>
      </w:r>
      <w:r>
        <w:t>. Comparison between CEDEFOP and home data (Big Data - one source)</w:t>
      </w:r>
      <w:bookmarkEnd w:id="7"/>
    </w:p>
    <w:tbl>
      <w:tblPr>
        <w:tblStyle w:val="PlainTable5"/>
        <w:tblW w:w="9356" w:type="dxa"/>
        <w:tblLook w:val="04A0" w:firstRow="1" w:lastRow="0" w:firstColumn="1" w:lastColumn="0" w:noHBand="0" w:noVBand="1"/>
      </w:tblPr>
      <w:tblGrid>
        <w:gridCol w:w="461"/>
        <w:gridCol w:w="1197"/>
        <w:gridCol w:w="1820"/>
        <w:gridCol w:w="2034"/>
        <w:gridCol w:w="2023"/>
        <w:gridCol w:w="1821"/>
      </w:tblGrid>
      <w:tr w:rsidR="00C06989" w:rsidRPr="00C06989" w14:paraId="2ADDEACC" w14:textId="1B15C9CF" w:rsidTr="00C069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B04C0F4" w14:textId="77777777" w:rsidR="00C06989" w:rsidRPr="001F27E8" w:rsidRDefault="00C06989" w:rsidP="000C51C6">
            <w:pPr>
              <w:spacing w:after="0" w:line="240" w:lineRule="auto"/>
              <w:jc w:val="both"/>
              <w:rPr>
                <w:rFonts w:eastAsia="Times New Roman" w:cs="Calibri"/>
                <w:sz w:val="24"/>
                <w:szCs w:val="24"/>
                <w:lang w:val="en-US" w:eastAsia="pl-PL"/>
              </w:rPr>
            </w:pPr>
          </w:p>
        </w:tc>
        <w:tc>
          <w:tcPr>
            <w:tcW w:w="0" w:type="auto"/>
            <w:hideMark/>
          </w:tcPr>
          <w:p w14:paraId="406B1580" w14:textId="77777777" w:rsidR="00C06989" w:rsidRPr="001F27E8" w:rsidRDefault="00C06989" w:rsidP="000C51C6">
            <w:pPr>
              <w:spacing w:after="0" w:line="240" w:lineRule="auto"/>
              <w:jc w:val="both"/>
              <w:cnfStyle w:val="100000000000" w:firstRow="1" w:lastRow="0" w:firstColumn="0" w:lastColumn="0" w:oddVBand="0" w:evenVBand="0" w:oddHBand="0" w:evenHBand="0" w:firstRowFirstColumn="0" w:firstRowLastColumn="0" w:lastRowFirstColumn="0" w:lastRowLastColumn="0"/>
              <w:rPr>
                <w:rFonts w:eastAsia="Times New Roman" w:cs="Calibri"/>
                <w:b/>
                <w:bCs/>
                <w:sz w:val="24"/>
                <w:szCs w:val="24"/>
                <w:lang w:val="pl-PL" w:eastAsia="pl-PL"/>
              </w:rPr>
            </w:pPr>
            <w:r w:rsidRPr="001F27E8">
              <w:rPr>
                <w:rFonts w:eastAsia="Times New Roman" w:cs="Calibri"/>
                <w:b/>
                <w:bCs/>
                <w:sz w:val="24"/>
                <w:szCs w:val="24"/>
                <w:lang w:val="pl-PL" w:eastAsia="pl-PL"/>
              </w:rPr>
              <w:t>COUNTRY</w:t>
            </w:r>
          </w:p>
        </w:tc>
        <w:tc>
          <w:tcPr>
            <w:tcW w:w="0" w:type="auto"/>
            <w:hideMark/>
          </w:tcPr>
          <w:p w14:paraId="6724A691" w14:textId="77777777" w:rsidR="00C06989" w:rsidRPr="001F27E8" w:rsidRDefault="00C06989" w:rsidP="000C51C6">
            <w:pPr>
              <w:spacing w:after="0" w:line="240" w:lineRule="auto"/>
              <w:jc w:val="both"/>
              <w:cnfStyle w:val="100000000000" w:firstRow="1" w:lastRow="0" w:firstColumn="0" w:lastColumn="0" w:oddVBand="0" w:evenVBand="0" w:oddHBand="0" w:evenHBand="0" w:firstRowFirstColumn="0" w:firstRowLastColumn="0" w:lastRowFirstColumn="0" w:lastRowLastColumn="0"/>
              <w:rPr>
                <w:rFonts w:eastAsia="Times New Roman" w:cs="Calibri"/>
                <w:b/>
                <w:bCs/>
                <w:sz w:val="24"/>
                <w:szCs w:val="24"/>
                <w:lang w:val="pl-PL" w:eastAsia="pl-PL"/>
              </w:rPr>
            </w:pPr>
            <w:proofErr w:type="spellStart"/>
            <w:r w:rsidRPr="001F27E8">
              <w:rPr>
                <w:rFonts w:eastAsia="Times New Roman" w:cs="Calibri"/>
                <w:b/>
                <w:bCs/>
                <w:sz w:val="24"/>
                <w:szCs w:val="24"/>
                <w:lang w:val="pl-PL" w:eastAsia="pl-PL"/>
              </w:rPr>
              <w:t>year_grab_date</w:t>
            </w:r>
            <w:proofErr w:type="spellEnd"/>
          </w:p>
        </w:tc>
        <w:tc>
          <w:tcPr>
            <w:tcW w:w="0" w:type="auto"/>
            <w:hideMark/>
          </w:tcPr>
          <w:p w14:paraId="0416E511" w14:textId="77777777" w:rsidR="00C06989" w:rsidRPr="001F27E8" w:rsidRDefault="00C06989" w:rsidP="000C51C6">
            <w:pPr>
              <w:spacing w:after="0" w:line="240" w:lineRule="auto"/>
              <w:jc w:val="both"/>
              <w:cnfStyle w:val="100000000000" w:firstRow="1" w:lastRow="0" w:firstColumn="0" w:lastColumn="0" w:oddVBand="0" w:evenVBand="0" w:oddHBand="0" w:evenHBand="0" w:firstRowFirstColumn="0" w:firstRowLastColumn="0" w:lastRowFirstColumn="0" w:lastRowLastColumn="0"/>
              <w:rPr>
                <w:rFonts w:eastAsia="Times New Roman" w:cs="Calibri"/>
                <w:b/>
                <w:bCs/>
                <w:sz w:val="24"/>
                <w:szCs w:val="24"/>
                <w:lang w:val="pl-PL" w:eastAsia="pl-PL"/>
              </w:rPr>
            </w:pPr>
            <w:proofErr w:type="spellStart"/>
            <w:r w:rsidRPr="001F27E8">
              <w:rPr>
                <w:rFonts w:eastAsia="Times New Roman" w:cs="Calibri"/>
                <w:b/>
                <w:bCs/>
                <w:sz w:val="24"/>
                <w:szCs w:val="24"/>
                <w:lang w:val="pl-PL" w:eastAsia="pl-PL"/>
              </w:rPr>
              <w:t>month_grab_date</w:t>
            </w:r>
            <w:proofErr w:type="spellEnd"/>
          </w:p>
        </w:tc>
        <w:tc>
          <w:tcPr>
            <w:tcW w:w="0" w:type="auto"/>
            <w:hideMark/>
          </w:tcPr>
          <w:p w14:paraId="7D5E6F39" w14:textId="77777777" w:rsidR="00C06989" w:rsidRPr="001F27E8" w:rsidRDefault="00C06989" w:rsidP="000C51C6">
            <w:pPr>
              <w:spacing w:after="0" w:line="240" w:lineRule="auto"/>
              <w:jc w:val="both"/>
              <w:cnfStyle w:val="100000000000" w:firstRow="1" w:lastRow="0" w:firstColumn="0" w:lastColumn="0" w:oddVBand="0" w:evenVBand="0" w:oddHBand="0" w:evenHBand="0" w:firstRowFirstColumn="0" w:firstRowLastColumn="0" w:lastRowFirstColumn="0" w:lastRowLastColumn="0"/>
              <w:rPr>
                <w:rFonts w:eastAsia="Times New Roman" w:cs="Calibri"/>
                <w:b/>
                <w:bCs/>
                <w:sz w:val="24"/>
                <w:szCs w:val="24"/>
                <w:lang w:val="pl-PL" w:eastAsia="pl-PL"/>
              </w:rPr>
            </w:pPr>
            <w:proofErr w:type="spellStart"/>
            <w:r w:rsidRPr="001F27E8">
              <w:rPr>
                <w:rFonts w:eastAsia="Times New Roman" w:cs="Calibri"/>
                <w:b/>
                <w:bCs/>
                <w:sz w:val="24"/>
                <w:szCs w:val="24"/>
                <w:lang w:val="pl-PL" w:eastAsia="pl-PL"/>
              </w:rPr>
              <w:t>num_job_vacancy</w:t>
            </w:r>
            <w:proofErr w:type="spellEnd"/>
          </w:p>
        </w:tc>
        <w:tc>
          <w:tcPr>
            <w:tcW w:w="1821" w:type="dxa"/>
          </w:tcPr>
          <w:p w14:paraId="2DEBCE63" w14:textId="70714447" w:rsidR="00C06989" w:rsidRPr="00C06989" w:rsidRDefault="00C06989" w:rsidP="000C51C6">
            <w:pPr>
              <w:spacing w:after="0" w:line="240" w:lineRule="auto"/>
              <w:jc w:val="both"/>
              <w:cnfStyle w:val="100000000000" w:firstRow="1" w:lastRow="0" w:firstColumn="0" w:lastColumn="0" w:oddVBand="0" w:evenVBand="0" w:oddHBand="0" w:evenHBand="0" w:firstRowFirstColumn="0" w:firstRowLastColumn="0" w:lastRowFirstColumn="0" w:lastRowLastColumn="0"/>
              <w:rPr>
                <w:rFonts w:eastAsia="Times New Roman" w:cs="Calibri"/>
                <w:b/>
                <w:bCs/>
                <w:sz w:val="24"/>
                <w:szCs w:val="24"/>
                <w:lang w:val="en-US" w:eastAsia="pl-PL"/>
              </w:rPr>
            </w:pPr>
            <w:r w:rsidRPr="00C06989">
              <w:rPr>
                <w:rFonts w:eastAsia="Times New Roman" w:cs="Calibri"/>
                <w:b/>
                <w:bCs/>
                <w:sz w:val="24"/>
                <w:szCs w:val="24"/>
                <w:lang w:val="en-US" w:eastAsia="pl-PL"/>
              </w:rPr>
              <w:t>Home Big Data (one source)</w:t>
            </w:r>
          </w:p>
        </w:tc>
      </w:tr>
      <w:tr w:rsidR="00C06989" w:rsidRPr="00C06989" w14:paraId="1246096C" w14:textId="4A596AAE" w:rsidTr="00C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856F26"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0</w:t>
            </w:r>
          </w:p>
        </w:tc>
        <w:tc>
          <w:tcPr>
            <w:tcW w:w="0" w:type="auto"/>
            <w:hideMark/>
          </w:tcPr>
          <w:p w14:paraId="0005D2E2"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7A77E5EA"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2018</w:t>
            </w:r>
          </w:p>
        </w:tc>
        <w:tc>
          <w:tcPr>
            <w:tcW w:w="0" w:type="auto"/>
            <w:hideMark/>
          </w:tcPr>
          <w:p w14:paraId="64BC3C97"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7</w:t>
            </w:r>
          </w:p>
        </w:tc>
        <w:tc>
          <w:tcPr>
            <w:tcW w:w="0" w:type="auto"/>
            <w:hideMark/>
          </w:tcPr>
          <w:p w14:paraId="246D5AED"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100710</w:t>
            </w:r>
          </w:p>
        </w:tc>
        <w:tc>
          <w:tcPr>
            <w:tcW w:w="1821" w:type="dxa"/>
          </w:tcPr>
          <w:p w14:paraId="635E7052" w14:textId="5DFF0425" w:rsidR="00C06989" w:rsidRPr="00C06989"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C06989">
              <w:rPr>
                <w:rFonts w:eastAsia="Times New Roman" w:cs="Calibri"/>
                <w:sz w:val="24"/>
                <w:szCs w:val="24"/>
                <w:lang w:val="pl-PL" w:eastAsia="pl-PL"/>
              </w:rPr>
              <w:t>n/a</w:t>
            </w:r>
          </w:p>
        </w:tc>
      </w:tr>
      <w:tr w:rsidR="00C06989" w:rsidRPr="00C06989" w14:paraId="18B2C1B2" w14:textId="3907F532" w:rsidTr="00C06989">
        <w:tc>
          <w:tcPr>
            <w:cnfStyle w:val="001000000000" w:firstRow="0" w:lastRow="0" w:firstColumn="1" w:lastColumn="0" w:oddVBand="0" w:evenVBand="0" w:oddHBand="0" w:evenHBand="0" w:firstRowFirstColumn="0" w:firstRowLastColumn="0" w:lastRowFirstColumn="0" w:lastRowLastColumn="0"/>
            <w:tcW w:w="0" w:type="auto"/>
            <w:hideMark/>
          </w:tcPr>
          <w:p w14:paraId="23E4271D"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1</w:t>
            </w:r>
          </w:p>
        </w:tc>
        <w:tc>
          <w:tcPr>
            <w:tcW w:w="0" w:type="auto"/>
            <w:hideMark/>
          </w:tcPr>
          <w:p w14:paraId="02BD43D4"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31DFC9A6"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2018</w:t>
            </w:r>
          </w:p>
        </w:tc>
        <w:tc>
          <w:tcPr>
            <w:tcW w:w="0" w:type="auto"/>
            <w:hideMark/>
          </w:tcPr>
          <w:p w14:paraId="7147B088"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8</w:t>
            </w:r>
          </w:p>
        </w:tc>
        <w:tc>
          <w:tcPr>
            <w:tcW w:w="0" w:type="auto"/>
            <w:hideMark/>
          </w:tcPr>
          <w:p w14:paraId="664C5055"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65142</w:t>
            </w:r>
          </w:p>
        </w:tc>
        <w:tc>
          <w:tcPr>
            <w:tcW w:w="1821" w:type="dxa"/>
          </w:tcPr>
          <w:p w14:paraId="01565F3A" w14:textId="34A8B83E" w:rsidR="00C06989" w:rsidRPr="00C06989"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C06989">
              <w:rPr>
                <w:rFonts w:eastAsia="Times New Roman" w:cs="Calibri"/>
                <w:sz w:val="24"/>
                <w:szCs w:val="24"/>
                <w:lang w:val="pl-PL" w:eastAsia="pl-PL"/>
              </w:rPr>
              <w:t>n/a</w:t>
            </w:r>
          </w:p>
        </w:tc>
      </w:tr>
      <w:tr w:rsidR="00C06989" w:rsidRPr="00C06989" w14:paraId="0F8107F9" w14:textId="698FE24D" w:rsidTr="00C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BD83F6"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2</w:t>
            </w:r>
          </w:p>
        </w:tc>
        <w:tc>
          <w:tcPr>
            <w:tcW w:w="0" w:type="auto"/>
            <w:hideMark/>
          </w:tcPr>
          <w:p w14:paraId="2D7C33FC"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10E30631"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2018</w:t>
            </w:r>
          </w:p>
        </w:tc>
        <w:tc>
          <w:tcPr>
            <w:tcW w:w="0" w:type="auto"/>
            <w:hideMark/>
          </w:tcPr>
          <w:p w14:paraId="70714FC1"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9</w:t>
            </w:r>
          </w:p>
        </w:tc>
        <w:tc>
          <w:tcPr>
            <w:tcW w:w="0" w:type="auto"/>
            <w:hideMark/>
          </w:tcPr>
          <w:p w14:paraId="460D83AB"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147135</w:t>
            </w:r>
          </w:p>
        </w:tc>
        <w:tc>
          <w:tcPr>
            <w:tcW w:w="1821" w:type="dxa"/>
          </w:tcPr>
          <w:p w14:paraId="4FE98096" w14:textId="2EF8AC31" w:rsidR="00C06989" w:rsidRPr="00C06989"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C06989">
              <w:rPr>
                <w:rFonts w:cs="Calibri"/>
              </w:rPr>
              <w:t>55821</w:t>
            </w:r>
          </w:p>
        </w:tc>
      </w:tr>
      <w:tr w:rsidR="00C06989" w:rsidRPr="00C06989" w14:paraId="334C5D9B" w14:textId="4BF6CCEA" w:rsidTr="00C06989">
        <w:tc>
          <w:tcPr>
            <w:cnfStyle w:val="001000000000" w:firstRow="0" w:lastRow="0" w:firstColumn="1" w:lastColumn="0" w:oddVBand="0" w:evenVBand="0" w:oddHBand="0" w:evenHBand="0" w:firstRowFirstColumn="0" w:firstRowLastColumn="0" w:lastRowFirstColumn="0" w:lastRowLastColumn="0"/>
            <w:tcW w:w="0" w:type="auto"/>
            <w:hideMark/>
          </w:tcPr>
          <w:p w14:paraId="641B8E8E"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3</w:t>
            </w:r>
          </w:p>
        </w:tc>
        <w:tc>
          <w:tcPr>
            <w:tcW w:w="0" w:type="auto"/>
            <w:hideMark/>
          </w:tcPr>
          <w:p w14:paraId="1038D925"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6FEF2812"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2018</w:t>
            </w:r>
          </w:p>
        </w:tc>
        <w:tc>
          <w:tcPr>
            <w:tcW w:w="0" w:type="auto"/>
            <w:hideMark/>
          </w:tcPr>
          <w:p w14:paraId="44E12D41"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10</w:t>
            </w:r>
          </w:p>
        </w:tc>
        <w:tc>
          <w:tcPr>
            <w:tcW w:w="0" w:type="auto"/>
            <w:hideMark/>
          </w:tcPr>
          <w:p w14:paraId="0D91F40D"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105275</w:t>
            </w:r>
          </w:p>
        </w:tc>
        <w:tc>
          <w:tcPr>
            <w:tcW w:w="1821" w:type="dxa"/>
          </w:tcPr>
          <w:p w14:paraId="561FFF5A" w14:textId="14F29B5C" w:rsidR="00C06989" w:rsidRPr="00C06989"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C06989">
              <w:rPr>
                <w:rFonts w:cs="Calibri"/>
              </w:rPr>
              <w:t>55880</w:t>
            </w:r>
          </w:p>
        </w:tc>
      </w:tr>
      <w:tr w:rsidR="00C06989" w:rsidRPr="00C06989" w14:paraId="610D1F3B" w14:textId="24941170" w:rsidTr="00C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AFD6B5"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lastRenderedPageBreak/>
              <w:t>4</w:t>
            </w:r>
          </w:p>
        </w:tc>
        <w:tc>
          <w:tcPr>
            <w:tcW w:w="0" w:type="auto"/>
            <w:hideMark/>
          </w:tcPr>
          <w:p w14:paraId="5BCC9799"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52E0AB1D"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2018</w:t>
            </w:r>
          </w:p>
        </w:tc>
        <w:tc>
          <w:tcPr>
            <w:tcW w:w="0" w:type="auto"/>
            <w:hideMark/>
          </w:tcPr>
          <w:p w14:paraId="10114BE8"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11</w:t>
            </w:r>
          </w:p>
        </w:tc>
        <w:tc>
          <w:tcPr>
            <w:tcW w:w="0" w:type="auto"/>
            <w:hideMark/>
          </w:tcPr>
          <w:p w14:paraId="0299CAFE"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82683</w:t>
            </w:r>
          </w:p>
        </w:tc>
        <w:tc>
          <w:tcPr>
            <w:tcW w:w="1821" w:type="dxa"/>
          </w:tcPr>
          <w:p w14:paraId="5F6DC52F" w14:textId="3A3EDDCE" w:rsidR="00C06989" w:rsidRPr="00C06989"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C06989">
              <w:rPr>
                <w:rFonts w:cs="Calibri"/>
              </w:rPr>
              <w:t>48637</w:t>
            </w:r>
          </w:p>
        </w:tc>
      </w:tr>
      <w:tr w:rsidR="00C06989" w:rsidRPr="00C06989" w14:paraId="105CC7D8" w14:textId="11329191" w:rsidTr="00C06989">
        <w:tc>
          <w:tcPr>
            <w:cnfStyle w:val="001000000000" w:firstRow="0" w:lastRow="0" w:firstColumn="1" w:lastColumn="0" w:oddVBand="0" w:evenVBand="0" w:oddHBand="0" w:evenHBand="0" w:firstRowFirstColumn="0" w:firstRowLastColumn="0" w:lastRowFirstColumn="0" w:lastRowLastColumn="0"/>
            <w:tcW w:w="0" w:type="auto"/>
            <w:hideMark/>
          </w:tcPr>
          <w:p w14:paraId="4F73F3AD"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5</w:t>
            </w:r>
          </w:p>
        </w:tc>
        <w:tc>
          <w:tcPr>
            <w:tcW w:w="0" w:type="auto"/>
            <w:hideMark/>
          </w:tcPr>
          <w:p w14:paraId="2E580B24"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02B02F03"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2018</w:t>
            </w:r>
          </w:p>
        </w:tc>
        <w:tc>
          <w:tcPr>
            <w:tcW w:w="0" w:type="auto"/>
            <w:hideMark/>
          </w:tcPr>
          <w:p w14:paraId="3C082BC8"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12</w:t>
            </w:r>
          </w:p>
        </w:tc>
        <w:tc>
          <w:tcPr>
            <w:tcW w:w="0" w:type="auto"/>
            <w:hideMark/>
          </w:tcPr>
          <w:p w14:paraId="20845926"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62666</w:t>
            </w:r>
          </w:p>
        </w:tc>
        <w:tc>
          <w:tcPr>
            <w:tcW w:w="1821" w:type="dxa"/>
          </w:tcPr>
          <w:p w14:paraId="5C0713F5" w14:textId="18D00952" w:rsidR="00C06989" w:rsidRPr="00C06989"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C06989">
              <w:rPr>
                <w:rFonts w:cs="Calibri"/>
              </w:rPr>
              <w:t>50251</w:t>
            </w:r>
          </w:p>
        </w:tc>
      </w:tr>
      <w:tr w:rsidR="00C06989" w:rsidRPr="00C06989" w14:paraId="3795FF20" w14:textId="16958542" w:rsidTr="00C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6B766B"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6</w:t>
            </w:r>
          </w:p>
        </w:tc>
        <w:tc>
          <w:tcPr>
            <w:tcW w:w="0" w:type="auto"/>
            <w:hideMark/>
          </w:tcPr>
          <w:p w14:paraId="7FAAD59D"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57D1D3B5"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2019</w:t>
            </w:r>
          </w:p>
        </w:tc>
        <w:tc>
          <w:tcPr>
            <w:tcW w:w="0" w:type="auto"/>
            <w:hideMark/>
          </w:tcPr>
          <w:p w14:paraId="27B3A158"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w:t>
            </w:r>
          </w:p>
        </w:tc>
        <w:tc>
          <w:tcPr>
            <w:tcW w:w="0" w:type="auto"/>
            <w:hideMark/>
          </w:tcPr>
          <w:p w14:paraId="31417799"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158613</w:t>
            </w:r>
          </w:p>
        </w:tc>
        <w:tc>
          <w:tcPr>
            <w:tcW w:w="1821" w:type="dxa"/>
          </w:tcPr>
          <w:p w14:paraId="0125F3FF" w14:textId="00024E55" w:rsidR="00C06989" w:rsidRPr="00C06989"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C06989">
              <w:rPr>
                <w:rFonts w:cs="Calibri"/>
              </w:rPr>
              <w:t>44101</w:t>
            </w:r>
          </w:p>
        </w:tc>
      </w:tr>
      <w:tr w:rsidR="00C06989" w:rsidRPr="00C06989" w14:paraId="25FBFE00" w14:textId="280E27E6" w:rsidTr="00C06989">
        <w:tc>
          <w:tcPr>
            <w:cnfStyle w:val="001000000000" w:firstRow="0" w:lastRow="0" w:firstColumn="1" w:lastColumn="0" w:oddVBand="0" w:evenVBand="0" w:oddHBand="0" w:evenHBand="0" w:firstRowFirstColumn="0" w:firstRowLastColumn="0" w:lastRowFirstColumn="0" w:lastRowLastColumn="0"/>
            <w:tcW w:w="0" w:type="auto"/>
            <w:hideMark/>
          </w:tcPr>
          <w:p w14:paraId="1069409A"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7</w:t>
            </w:r>
          </w:p>
        </w:tc>
        <w:tc>
          <w:tcPr>
            <w:tcW w:w="0" w:type="auto"/>
            <w:hideMark/>
          </w:tcPr>
          <w:p w14:paraId="30DFFC7C"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1BE5DECA"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2019</w:t>
            </w:r>
          </w:p>
        </w:tc>
        <w:tc>
          <w:tcPr>
            <w:tcW w:w="0" w:type="auto"/>
            <w:hideMark/>
          </w:tcPr>
          <w:p w14:paraId="5CA0B8A2"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w:t>
            </w:r>
          </w:p>
        </w:tc>
        <w:tc>
          <w:tcPr>
            <w:tcW w:w="0" w:type="auto"/>
            <w:hideMark/>
          </w:tcPr>
          <w:p w14:paraId="1CD8031C"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140211</w:t>
            </w:r>
          </w:p>
        </w:tc>
        <w:tc>
          <w:tcPr>
            <w:tcW w:w="1821" w:type="dxa"/>
          </w:tcPr>
          <w:p w14:paraId="421D671E" w14:textId="7383C78D" w:rsidR="00C06989" w:rsidRPr="00C06989"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C06989">
              <w:rPr>
                <w:rFonts w:cs="Calibri"/>
              </w:rPr>
              <w:t>55015</w:t>
            </w:r>
          </w:p>
        </w:tc>
      </w:tr>
      <w:tr w:rsidR="00C06989" w:rsidRPr="00C06989" w14:paraId="5069173C" w14:textId="7D09B097" w:rsidTr="00C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BFBA6"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8</w:t>
            </w:r>
          </w:p>
        </w:tc>
        <w:tc>
          <w:tcPr>
            <w:tcW w:w="0" w:type="auto"/>
            <w:hideMark/>
          </w:tcPr>
          <w:p w14:paraId="3101EB3E"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31AA7E7E"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2019</w:t>
            </w:r>
          </w:p>
        </w:tc>
        <w:tc>
          <w:tcPr>
            <w:tcW w:w="0" w:type="auto"/>
            <w:hideMark/>
          </w:tcPr>
          <w:p w14:paraId="74C380DC"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3</w:t>
            </w:r>
          </w:p>
        </w:tc>
        <w:tc>
          <w:tcPr>
            <w:tcW w:w="0" w:type="auto"/>
            <w:hideMark/>
          </w:tcPr>
          <w:p w14:paraId="0B337701"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112435</w:t>
            </w:r>
          </w:p>
        </w:tc>
        <w:tc>
          <w:tcPr>
            <w:tcW w:w="1821" w:type="dxa"/>
          </w:tcPr>
          <w:p w14:paraId="77C88C56" w14:textId="218B60AA" w:rsidR="00C06989" w:rsidRPr="00C06989"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C06989">
              <w:rPr>
                <w:rFonts w:cs="Calibri"/>
              </w:rPr>
              <w:t>54241</w:t>
            </w:r>
          </w:p>
        </w:tc>
      </w:tr>
      <w:tr w:rsidR="00C06989" w:rsidRPr="00C06989" w14:paraId="714FC62E" w14:textId="63BCA644" w:rsidTr="00C06989">
        <w:tc>
          <w:tcPr>
            <w:cnfStyle w:val="001000000000" w:firstRow="0" w:lastRow="0" w:firstColumn="1" w:lastColumn="0" w:oddVBand="0" w:evenVBand="0" w:oddHBand="0" w:evenHBand="0" w:firstRowFirstColumn="0" w:firstRowLastColumn="0" w:lastRowFirstColumn="0" w:lastRowLastColumn="0"/>
            <w:tcW w:w="0" w:type="auto"/>
            <w:hideMark/>
          </w:tcPr>
          <w:p w14:paraId="6AAD49A3"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9</w:t>
            </w:r>
          </w:p>
        </w:tc>
        <w:tc>
          <w:tcPr>
            <w:tcW w:w="0" w:type="auto"/>
            <w:hideMark/>
          </w:tcPr>
          <w:p w14:paraId="14EEE130"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2B41A24A"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2019</w:t>
            </w:r>
          </w:p>
        </w:tc>
        <w:tc>
          <w:tcPr>
            <w:tcW w:w="0" w:type="auto"/>
            <w:hideMark/>
          </w:tcPr>
          <w:p w14:paraId="0FFBBF09"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4</w:t>
            </w:r>
          </w:p>
        </w:tc>
        <w:tc>
          <w:tcPr>
            <w:tcW w:w="0" w:type="auto"/>
            <w:hideMark/>
          </w:tcPr>
          <w:p w14:paraId="47DC810E"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126429</w:t>
            </w:r>
          </w:p>
        </w:tc>
        <w:tc>
          <w:tcPr>
            <w:tcW w:w="1821" w:type="dxa"/>
          </w:tcPr>
          <w:p w14:paraId="5743759D" w14:textId="7B082582" w:rsidR="00C06989" w:rsidRPr="00C06989"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C06989">
              <w:rPr>
                <w:rFonts w:cs="Calibri"/>
              </w:rPr>
              <w:t>52053</w:t>
            </w:r>
          </w:p>
        </w:tc>
      </w:tr>
      <w:tr w:rsidR="00C06989" w:rsidRPr="00C06989" w14:paraId="53B32617" w14:textId="5203EBFD" w:rsidTr="00C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72D996"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10</w:t>
            </w:r>
          </w:p>
        </w:tc>
        <w:tc>
          <w:tcPr>
            <w:tcW w:w="0" w:type="auto"/>
            <w:hideMark/>
          </w:tcPr>
          <w:p w14:paraId="7D12012B"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36C3B8DF"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2019</w:t>
            </w:r>
          </w:p>
        </w:tc>
        <w:tc>
          <w:tcPr>
            <w:tcW w:w="0" w:type="auto"/>
            <w:hideMark/>
          </w:tcPr>
          <w:p w14:paraId="0D980C5F"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5</w:t>
            </w:r>
          </w:p>
        </w:tc>
        <w:tc>
          <w:tcPr>
            <w:tcW w:w="0" w:type="auto"/>
            <w:hideMark/>
          </w:tcPr>
          <w:p w14:paraId="1D1F4552"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101187</w:t>
            </w:r>
          </w:p>
        </w:tc>
        <w:tc>
          <w:tcPr>
            <w:tcW w:w="1821" w:type="dxa"/>
          </w:tcPr>
          <w:p w14:paraId="7B812E96" w14:textId="0293DE92" w:rsidR="00C06989" w:rsidRPr="00C06989"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C06989">
              <w:rPr>
                <w:rFonts w:cs="Calibri"/>
              </w:rPr>
              <w:t>50586</w:t>
            </w:r>
          </w:p>
        </w:tc>
      </w:tr>
      <w:tr w:rsidR="00C06989" w:rsidRPr="00C06989" w14:paraId="51015E01" w14:textId="25E51CFE" w:rsidTr="00C06989">
        <w:tc>
          <w:tcPr>
            <w:cnfStyle w:val="001000000000" w:firstRow="0" w:lastRow="0" w:firstColumn="1" w:lastColumn="0" w:oddVBand="0" w:evenVBand="0" w:oddHBand="0" w:evenHBand="0" w:firstRowFirstColumn="0" w:firstRowLastColumn="0" w:lastRowFirstColumn="0" w:lastRowLastColumn="0"/>
            <w:tcW w:w="0" w:type="auto"/>
            <w:hideMark/>
          </w:tcPr>
          <w:p w14:paraId="1AC92F40"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11</w:t>
            </w:r>
          </w:p>
        </w:tc>
        <w:tc>
          <w:tcPr>
            <w:tcW w:w="0" w:type="auto"/>
            <w:hideMark/>
          </w:tcPr>
          <w:p w14:paraId="33267D7F"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66A94368"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2019</w:t>
            </w:r>
          </w:p>
        </w:tc>
        <w:tc>
          <w:tcPr>
            <w:tcW w:w="0" w:type="auto"/>
            <w:hideMark/>
          </w:tcPr>
          <w:p w14:paraId="068BD78F"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6</w:t>
            </w:r>
          </w:p>
        </w:tc>
        <w:tc>
          <w:tcPr>
            <w:tcW w:w="0" w:type="auto"/>
            <w:hideMark/>
          </w:tcPr>
          <w:p w14:paraId="3DD93635"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106462</w:t>
            </w:r>
          </w:p>
        </w:tc>
        <w:tc>
          <w:tcPr>
            <w:tcW w:w="1821" w:type="dxa"/>
          </w:tcPr>
          <w:p w14:paraId="6195F059" w14:textId="7DCE41B4" w:rsidR="00C06989" w:rsidRPr="00C06989"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C06989">
              <w:rPr>
                <w:rFonts w:cs="Calibri"/>
              </w:rPr>
              <w:t>56843</w:t>
            </w:r>
          </w:p>
        </w:tc>
      </w:tr>
      <w:tr w:rsidR="00C06989" w:rsidRPr="00C06989" w14:paraId="4BD2B4E1" w14:textId="50326963" w:rsidTr="00C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02288"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12</w:t>
            </w:r>
          </w:p>
        </w:tc>
        <w:tc>
          <w:tcPr>
            <w:tcW w:w="0" w:type="auto"/>
            <w:hideMark/>
          </w:tcPr>
          <w:p w14:paraId="1AB990E7"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5BF8AB0F"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2019</w:t>
            </w:r>
          </w:p>
        </w:tc>
        <w:tc>
          <w:tcPr>
            <w:tcW w:w="0" w:type="auto"/>
            <w:hideMark/>
          </w:tcPr>
          <w:p w14:paraId="6DC740AE"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7</w:t>
            </w:r>
          </w:p>
        </w:tc>
        <w:tc>
          <w:tcPr>
            <w:tcW w:w="0" w:type="auto"/>
            <w:hideMark/>
          </w:tcPr>
          <w:p w14:paraId="10093213"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152239</w:t>
            </w:r>
          </w:p>
        </w:tc>
        <w:tc>
          <w:tcPr>
            <w:tcW w:w="1821" w:type="dxa"/>
          </w:tcPr>
          <w:p w14:paraId="3901D9C0" w14:textId="6CBB9F36" w:rsidR="00C06989" w:rsidRPr="00C06989"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C06989">
              <w:rPr>
                <w:rFonts w:cs="Calibri"/>
              </w:rPr>
              <w:t>54810</w:t>
            </w:r>
          </w:p>
        </w:tc>
      </w:tr>
      <w:tr w:rsidR="00C06989" w:rsidRPr="00C06989" w14:paraId="39A7F4D5" w14:textId="170B6BFA" w:rsidTr="00C06989">
        <w:tc>
          <w:tcPr>
            <w:cnfStyle w:val="001000000000" w:firstRow="0" w:lastRow="0" w:firstColumn="1" w:lastColumn="0" w:oddVBand="0" w:evenVBand="0" w:oddHBand="0" w:evenHBand="0" w:firstRowFirstColumn="0" w:firstRowLastColumn="0" w:lastRowFirstColumn="0" w:lastRowLastColumn="0"/>
            <w:tcW w:w="0" w:type="auto"/>
            <w:hideMark/>
          </w:tcPr>
          <w:p w14:paraId="6D71FB7F"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13</w:t>
            </w:r>
          </w:p>
        </w:tc>
        <w:tc>
          <w:tcPr>
            <w:tcW w:w="0" w:type="auto"/>
            <w:hideMark/>
          </w:tcPr>
          <w:p w14:paraId="48CA1638"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0BC34F85"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2019</w:t>
            </w:r>
          </w:p>
        </w:tc>
        <w:tc>
          <w:tcPr>
            <w:tcW w:w="0" w:type="auto"/>
            <w:hideMark/>
          </w:tcPr>
          <w:p w14:paraId="5ECE4761"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8</w:t>
            </w:r>
          </w:p>
        </w:tc>
        <w:tc>
          <w:tcPr>
            <w:tcW w:w="0" w:type="auto"/>
            <w:hideMark/>
          </w:tcPr>
          <w:p w14:paraId="2A953892"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112736</w:t>
            </w:r>
          </w:p>
        </w:tc>
        <w:tc>
          <w:tcPr>
            <w:tcW w:w="1821" w:type="dxa"/>
          </w:tcPr>
          <w:p w14:paraId="2C3A0567" w14:textId="74D7BF18" w:rsidR="00C06989" w:rsidRPr="00C06989"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C06989">
              <w:rPr>
                <w:rFonts w:cs="Calibri"/>
              </w:rPr>
              <w:t>53045</w:t>
            </w:r>
          </w:p>
        </w:tc>
      </w:tr>
      <w:tr w:rsidR="00C06989" w:rsidRPr="00C06989" w14:paraId="1A3E1C2D" w14:textId="48EE0102" w:rsidTr="00C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686744"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14</w:t>
            </w:r>
          </w:p>
        </w:tc>
        <w:tc>
          <w:tcPr>
            <w:tcW w:w="0" w:type="auto"/>
            <w:hideMark/>
          </w:tcPr>
          <w:p w14:paraId="6F4E9E60"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361EC0B0"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2019</w:t>
            </w:r>
          </w:p>
        </w:tc>
        <w:tc>
          <w:tcPr>
            <w:tcW w:w="0" w:type="auto"/>
            <w:hideMark/>
          </w:tcPr>
          <w:p w14:paraId="54D2E47F"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9</w:t>
            </w:r>
          </w:p>
        </w:tc>
        <w:tc>
          <w:tcPr>
            <w:tcW w:w="0" w:type="auto"/>
            <w:hideMark/>
          </w:tcPr>
          <w:p w14:paraId="3994BDB2"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170446</w:t>
            </w:r>
          </w:p>
        </w:tc>
        <w:tc>
          <w:tcPr>
            <w:tcW w:w="1821" w:type="dxa"/>
          </w:tcPr>
          <w:p w14:paraId="6DA9733B" w14:textId="13CAEBE4" w:rsidR="00C06989" w:rsidRPr="00C06989"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C06989">
              <w:rPr>
                <w:rFonts w:cs="Calibri"/>
              </w:rPr>
              <w:t>56002</w:t>
            </w:r>
          </w:p>
        </w:tc>
      </w:tr>
      <w:tr w:rsidR="00C06989" w:rsidRPr="00C06989" w14:paraId="3199D3FF" w14:textId="18B67F8B" w:rsidTr="00C06989">
        <w:tc>
          <w:tcPr>
            <w:cnfStyle w:val="001000000000" w:firstRow="0" w:lastRow="0" w:firstColumn="1" w:lastColumn="0" w:oddVBand="0" w:evenVBand="0" w:oddHBand="0" w:evenHBand="0" w:firstRowFirstColumn="0" w:firstRowLastColumn="0" w:lastRowFirstColumn="0" w:lastRowLastColumn="0"/>
            <w:tcW w:w="0" w:type="auto"/>
            <w:hideMark/>
          </w:tcPr>
          <w:p w14:paraId="5BCB9AE6"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15</w:t>
            </w:r>
          </w:p>
        </w:tc>
        <w:tc>
          <w:tcPr>
            <w:tcW w:w="0" w:type="auto"/>
            <w:hideMark/>
          </w:tcPr>
          <w:p w14:paraId="2D025E5F"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4EEB1CCE"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2019</w:t>
            </w:r>
          </w:p>
        </w:tc>
        <w:tc>
          <w:tcPr>
            <w:tcW w:w="0" w:type="auto"/>
            <w:hideMark/>
          </w:tcPr>
          <w:p w14:paraId="2CBCF0D1"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10</w:t>
            </w:r>
          </w:p>
        </w:tc>
        <w:tc>
          <w:tcPr>
            <w:tcW w:w="0" w:type="auto"/>
            <w:hideMark/>
          </w:tcPr>
          <w:p w14:paraId="676F3D91"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187011</w:t>
            </w:r>
          </w:p>
        </w:tc>
        <w:tc>
          <w:tcPr>
            <w:tcW w:w="1821" w:type="dxa"/>
          </w:tcPr>
          <w:p w14:paraId="2C47BA8F" w14:textId="6AC83A28" w:rsidR="00C06989" w:rsidRPr="00C06989"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C06989">
              <w:rPr>
                <w:rFonts w:cs="Calibri"/>
              </w:rPr>
              <w:t>57019</w:t>
            </w:r>
          </w:p>
        </w:tc>
      </w:tr>
      <w:tr w:rsidR="00C06989" w:rsidRPr="00C06989" w14:paraId="4149B291" w14:textId="56CCC93A" w:rsidTr="00C0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669BD3"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16</w:t>
            </w:r>
          </w:p>
        </w:tc>
        <w:tc>
          <w:tcPr>
            <w:tcW w:w="0" w:type="auto"/>
            <w:hideMark/>
          </w:tcPr>
          <w:p w14:paraId="7C74E4B6"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2B770C16"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2019</w:t>
            </w:r>
          </w:p>
        </w:tc>
        <w:tc>
          <w:tcPr>
            <w:tcW w:w="0" w:type="auto"/>
            <w:hideMark/>
          </w:tcPr>
          <w:p w14:paraId="1117661C"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11</w:t>
            </w:r>
          </w:p>
        </w:tc>
        <w:tc>
          <w:tcPr>
            <w:tcW w:w="0" w:type="auto"/>
            <w:hideMark/>
          </w:tcPr>
          <w:p w14:paraId="49B509E7" w14:textId="77777777" w:rsidR="00C06989" w:rsidRPr="001F27E8"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125873</w:t>
            </w:r>
          </w:p>
        </w:tc>
        <w:tc>
          <w:tcPr>
            <w:tcW w:w="1821" w:type="dxa"/>
          </w:tcPr>
          <w:p w14:paraId="0950A8A4" w14:textId="1E6BF071" w:rsidR="00C06989" w:rsidRPr="00C06989" w:rsidRDefault="00C06989" w:rsidP="000C51C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Calibri"/>
                <w:sz w:val="24"/>
                <w:szCs w:val="24"/>
                <w:lang w:val="pl-PL" w:eastAsia="pl-PL"/>
              </w:rPr>
            </w:pPr>
            <w:r w:rsidRPr="00C06989">
              <w:rPr>
                <w:rFonts w:cs="Calibri"/>
              </w:rPr>
              <w:t>57339</w:t>
            </w:r>
          </w:p>
        </w:tc>
      </w:tr>
      <w:tr w:rsidR="00C06989" w:rsidRPr="00C06989" w14:paraId="3B28022F" w14:textId="766244A3" w:rsidTr="00C06989">
        <w:tc>
          <w:tcPr>
            <w:cnfStyle w:val="001000000000" w:firstRow="0" w:lastRow="0" w:firstColumn="1" w:lastColumn="0" w:oddVBand="0" w:evenVBand="0" w:oddHBand="0" w:evenHBand="0" w:firstRowFirstColumn="0" w:firstRowLastColumn="0" w:lastRowFirstColumn="0" w:lastRowLastColumn="0"/>
            <w:tcW w:w="0" w:type="auto"/>
            <w:hideMark/>
          </w:tcPr>
          <w:p w14:paraId="435441BD" w14:textId="77777777" w:rsidR="00C06989" w:rsidRPr="001F27E8" w:rsidRDefault="00C06989" w:rsidP="000C51C6">
            <w:pPr>
              <w:spacing w:after="0" w:line="240" w:lineRule="auto"/>
              <w:jc w:val="both"/>
              <w:rPr>
                <w:rFonts w:eastAsia="Times New Roman" w:cs="Calibri"/>
                <w:b/>
                <w:bCs/>
                <w:sz w:val="24"/>
                <w:szCs w:val="24"/>
                <w:lang w:val="pl-PL" w:eastAsia="pl-PL"/>
              </w:rPr>
            </w:pPr>
            <w:r w:rsidRPr="001F27E8">
              <w:rPr>
                <w:rFonts w:eastAsia="Times New Roman" w:cs="Calibri"/>
                <w:b/>
                <w:bCs/>
                <w:sz w:val="24"/>
                <w:szCs w:val="24"/>
                <w:lang w:val="pl-PL" w:eastAsia="pl-PL"/>
              </w:rPr>
              <w:t>17</w:t>
            </w:r>
          </w:p>
        </w:tc>
        <w:tc>
          <w:tcPr>
            <w:tcW w:w="0" w:type="auto"/>
            <w:hideMark/>
          </w:tcPr>
          <w:p w14:paraId="126ABA11"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POLSKA</w:t>
            </w:r>
          </w:p>
        </w:tc>
        <w:tc>
          <w:tcPr>
            <w:tcW w:w="0" w:type="auto"/>
            <w:hideMark/>
          </w:tcPr>
          <w:p w14:paraId="2370DFD1"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2019</w:t>
            </w:r>
          </w:p>
        </w:tc>
        <w:tc>
          <w:tcPr>
            <w:tcW w:w="0" w:type="auto"/>
            <w:hideMark/>
          </w:tcPr>
          <w:p w14:paraId="3C470CE6"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12</w:t>
            </w:r>
          </w:p>
        </w:tc>
        <w:tc>
          <w:tcPr>
            <w:tcW w:w="0" w:type="auto"/>
            <w:hideMark/>
          </w:tcPr>
          <w:p w14:paraId="0CC6A155" w14:textId="77777777" w:rsidR="00C06989" w:rsidRPr="001F27E8"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1F27E8">
              <w:rPr>
                <w:rFonts w:eastAsia="Times New Roman" w:cs="Calibri"/>
                <w:sz w:val="24"/>
                <w:szCs w:val="24"/>
                <w:lang w:val="pl-PL" w:eastAsia="pl-PL"/>
              </w:rPr>
              <w:t>99134</w:t>
            </w:r>
          </w:p>
        </w:tc>
        <w:tc>
          <w:tcPr>
            <w:tcW w:w="1821" w:type="dxa"/>
          </w:tcPr>
          <w:p w14:paraId="32F00FBC" w14:textId="2DF3E5B6" w:rsidR="00C06989" w:rsidRPr="00C06989" w:rsidRDefault="00C06989" w:rsidP="000C51C6">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4"/>
                <w:szCs w:val="24"/>
                <w:lang w:val="pl-PL" w:eastAsia="pl-PL"/>
              </w:rPr>
            </w:pPr>
            <w:r w:rsidRPr="00C06989">
              <w:rPr>
                <w:rFonts w:cs="Calibri"/>
              </w:rPr>
              <w:t>69515</w:t>
            </w:r>
          </w:p>
        </w:tc>
      </w:tr>
    </w:tbl>
    <w:p w14:paraId="1966FB19" w14:textId="49393029" w:rsidR="00F92CE6" w:rsidRDefault="00F92CE6" w:rsidP="000C51C6">
      <w:pPr>
        <w:jc w:val="both"/>
      </w:pPr>
    </w:p>
    <w:p w14:paraId="31F97E9F" w14:textId="0F2B9C51" w:rsidR="00C06989" w:rsidRDefault="003453A8" w:rsidP="000C51C6">
      <w:pPr>
        <w:jc w:val="both"/>
      </w:pPr>
      <w:r>
        <w:t xml:space="preserve">According to the </w:t>
      </w:r>
      <w:r w:rsidR="004E651A">
        <w:t xml:space="preserve">data shown in Table 3, the number of job vacancies based on </w:t>
      </w:r>
      <w:r w:rsidR="00C5208D">
        <w:t xml:space="preserve">CEDEFOP is </w:t>
      </w:r>
      <w:r w:rsidR="00B378ED">
        <w:t xml:space="preserve">significantly </w:t>
      </w:r>
      <w:r w:rsidR="00C5208D">
        <w:t xml:space="preserve">larger than </w:t>
      </w:r>
      <w:r w:rsidR="00B378ED">
        <w:t xml:space="preserve">the data based on one data source. </w:t>
      </w:r>
      <w:r w:rsidR="006639FC">
        <w:t xml:space="preserve">Please note that the data from Home Big Data is rather stable, concentrating between 44-69 thous. job advertisments. </w:t>
      </w:r>
      <w:r w:rsidR="00FA17EF">
        <w:t xml:space="preserve">The data source used for the Home Big Data is one of the most popular and the largest </w:t>
      </w:r>
      <w:r w:rsidR="008461E6">
        <w:t>job offer portals in Poland.</w:t>
      </w:r>
    </w:p>
    <w:p w14:paraId="59737399" w14:textId="3366557D" w:rsidR="00C06989" w:rsidRDefault="00601129" w:rsidP="000C51C6">
      <w:pPr>
        <w:jc w:val="both"/>
      </w:pPr>
      <w:r>
        <w:t>In selected months w</w:t>
      </w:r>
      <w:r w:rsidR="00172098">
        <w:t xml:space="preserve">e can observe a </w:t>
      </w:r>
      <w:r w:rsidR="00D0465E">
        <w:t>weak</w:t>
      </w:r>
      <w:r w:rsidR="00172098">
        <w:t xml:space="preserve"> correlation between data from CEDEFOP and home data</w:t>
      </w:r>
      <w:r>
        <w:t>. However most of the</w:t>
      </w:r>
      <w:r w:rsidR="00D0465E">
        <w:t xml:space="preserve"> CEDEFOP</w:t>
      </w:r>
      <w:r>
        <w:t xml:space="preserve"> data </w:t>
      </w:r>
      <w:r w:rsidR="00125265">
        <w:t>is</w:t>
      </w:r>
      <w:r>
        <w:t xml:space="preserve"> </w:t>
      </w:r>
      <w:r w:rsidR="00621C66">
        <w:t xml:space="preserve">not correlated with </w:t>
      </w:r>
      <w:r w:rsidR="00CD44EB">
        <w:t xml:space="preserve">home </w:t>
      </w:r>
      <w:r w:rsidR="00C94272">
        <w:t>data sources.</w:t>
      </w:r>
    </w:p>
    <w:p w14:paraId="62B28019" w14:textId="6A388BE7" w:rsidR="00A1508B" w:rsidRDefault="00A1508B" w:rsidP="000C51C6">
      <w:pPr>
        <w:pStyle w:val="Heading1"/>
        <w:numPr>
          <w:ilvl w:val="0"/>
          <w:numId w:val="1"/>
        </w:numPr>
        <w:jc w:val="both"/>
      </w:pPr>
      <w:bookmarkStart w:id="8" w:name="_Toc50367667"/>
      <w:r>
        <w:t>Main conclusions and future work</w:t>
      </w:r>
      <w:bookmarkEnd w:id="8"/>
    </w:p>
    <w:p w14:paraId="2F92EEB5" w14:textId="66028426" w:rsidR="00A1508B" w:rsidRDefault="00A1508B" w:rsidP="000C51C6">
      <w:pPr>
        <w:jc w:val="both"/>
      </w:pPr>
      <w:r>
        <w:t>The concentration on one data source to acquire and estimate data for the country is not possible as there are huge differences between different job offer portals.</w:t>
      </w:r>
      <w:r w:rsidR="003B3C36">
        <w:t xml:space="preserve"> The suggestions is to </w:t>
      </w:r>
      <w:r w:rsidR="005F0BC7">
        <w:t xml:space="preserve">limit number of data sources to the most reliable. </w:t>
      </w:r>
      <w:r w:rsidR="00904509">
        <w:t xml:space="preserve">For instance, most of the job offers comes from few Internet portals. Webscraping job offers directly from companies websites provides unneccessary redundance and duplicates in the </w:t>
      </w:r>
      <w:r w:rsidR="00BF0683">
        <w:t>data.</w:t>
      </w:r>
    </w:p>
    <w:p w14:paraId="0994A410" w14:textId="20A2C472" w:rsidR="00801E0F" w:rsidRDefault="00801E0F" w:rsidP="000C51C6">
      <w:pPr>
        <w:jc w:val="both"/>
      </w:pPr>
      <w:r>
        <w:t xml:space="preserve">The future work is undergoing in investigations of monitor social skills vs. </w:t>
      </w:r>
      <w:r w:rsidR="00D42058">
        <w:t xml:space="preserve">educational attainment. The </w:t>
      </w:r>
      <w:r w:rsidR="0038642C">
        <w:t xml:space="preserve">preliminary research shows that there is a huge difference between official statistics data and CEDEFOP data. </w:t>
      </w:r>
      <w:r w:rsidR="005C2541">
        <w:t xml:space="preserve">The problem cannot be avoided as there are several </w:t>
      </w:r>
      <w:r w:rsidR="00CE0C85">
        <w:t xml:space="preserve">mistakes in job offer description – for example, looking for </w:t>
      </w:r>
      <w:r w:rsidR="0021615E">
        <w:t xml:space="preserve">a cleaning personnel </w:t>
      </w:r>
      <w:r w:rsidR="0061538C">
        <w:t>is one of the job offers that</w:t>
      </w:r>
      <w:r w:rsidR="000247A3">
        <w:t xml:space="preserve"> has high expectations of the skills, for example computer </w:t>
      </w:r>
      <w:r w:rsidR="004E153A">
        <w:t xml:space="preserve">skills and </w:t>
      </w:r>
      <w:r w:rsidR="00A03210">
        <w:t xml:space="preserve">higher education diploma, which is probably a mistake. </w:t>
      </w:r>
    </w:p>
    <w:p w14:paraId="1DF4F9F0" w14:textId="77777777" w:rsidR="003B3C36" w:rsidRPr="00A1508B" w:rsidRDefault="003B3C36" w:rsidP="000C51C6">
      <w:pPr>
        <w:jc w:val="both"/>
      </w:pPr>
    </w:p>
    <w:p w14:paraId="76A86B58" w14:textId="5781E5BA" w:rsidR="00C47AD6" w:rsidRDefault="00C47AD6" w:rsidP="00C47AD6">
      <w:pPr>
        <w:pStyle w:val="Heading1"/>
      </w:pPr>
      <w:bookmarkStart w:id="9" w:name="_Toc50367668"/>
      <w:r>
        <w:t>Figures and tables</w:t>
      </w:r>
      <w:bookmarkEnd w:id="9"/>
    </w:p>
    <w:p w14:paraId="09AF8C39" w14:textId="1DC85C98" w:rsidR="00C47AD6" w:rsidRDefault="00C47AD6">
      <w:pPr>
        <w:pStyle w:val="TableofFigures"/>
        <w:tabs>
          <w:tab w:val="right" w:leader="dot" w:pos="9062"/>
        </w:tabs>
        <w:rPr>
          <w:noProof/>
        </w:rPr>
      </w:pPr>
      <w:r>
        <w:fldChar w:fldCharType="begin"/>
      </w:r>
      <w:r>
        <w:instrText xml:space="preserve"> TOC \h \z \c "Figure" </w:instrText>
      </w:r>
      <w:r>
        <w:fldChar w:fldCharType="separate"/>
      </w:r>
      <w:hyperlink w:anchor="_Toc50364694" w:history="1">
        <w:r w:rsidRPr="00EA61CE">
          <w:rPr>
            <w:rStyle w:val="Hyperlink"/>
            <w:noProof/>
          </w:rPr>
          <w:t>Figure 1. Results of the text mining use for occupation classification</w:t>
        </w:r>
        <w:r>
          <w:rPr>
            <w:noProof/>
            <w:webHidden/>
          </w:rPr>
          <w:tab/>
        </w:r>
        <w:r>
          <w:rPr>
            <w:noProof/>
            <w:webHidden/>
          </w:rPr>
          <w:fldChar w:fldCharType="begin"/>
        </w:r>
        <w:r>
          <w:rPr>
            <w:noProof/>
            <w:webHidden/>
          </w:rPr>
          <w:instrText xml:space="preserve"> PAGEREF _Toc50364694 \h </w:instrText>
        </w:r>
        <w:r>
          <w:rPr>
            <w:noProof/>
            <w:webHidden/>
          </w:rPr>
        </w:r>
        <w:r>
          <w:rPr>
            <w:noProof/>
            <w:webHidden/>
          </w:rPr>
          <w:fldChar w:fldCharType="separate"/>
        </w:r>
        <w:r>
          <w:rPr>
            <w:noProof/>
            <w:webHidden/>
          </w:rPr>
          <w:t>4</w:t>
        </w:r>
        <w:r>
          <w:rPr>
            <w:noProof/>
            <w:webHidden/>
          </w:rPr>
          <w:fldChar w:fldCharType="end"/>
        </w:r>
      </w:hyperlink>
    </w:p>
    <w:p w14:paraId="36E4DC91" w14:textId="77777777" w:rsidR="00C47AD6" w:rsidRDefault="00C47AD6" w:rsidP="000C51C6">
      <w:pPr>
        <w:jc w:val="both"/>
        <w:rPr>
          <w:noProof/>
        </w:rPr>
      </w:pPr>
      <w:r>
        <w:fldChar w:fldCharType="end"/>
      </w:r>
      <w:r>
        <w:fldChar w:fldCharType="begin"/>
      </w:r>
      <w:r>
        <w:instrText xml:space="preserve"> TOC \h \z \c "Table" </w:instrText>
      </w:r>
      <w:r>
        <w:fldChar w:fldCharType="separate"/>
      </w:r>
    </w:p>
    <w:p w14:paraId="04EE80F8" w14:textId="71D0CB88" w:rsidR="00C47AD6" w:rsidRDefault="00C47AD6">
      <w:pPr>
        <w:pStyle w:val="TableofFigures"/>
        <w:tabs>
          <w:tab w:val="right" w:leader="dot" w:pos="9062"/>
        </w:tabs>
        <w:rPr>
          <w:rFonts w:asciiTheme="minorHAnsi" w:eastAsiaTheme="minorEastAsia" w:hAnsiTheme="minorHAnsi" w:cstheme="minorBidi"/>
          <w:noProof/>
          <w:lang w:val="pl-PL" w:eastAsia="pl-PL"/>
        </w:rPr>
      </w:pPr>
      <w:hyperlink w:anchor="_Toc50364707" w:history="1">
        <w:r w:rsidRPr="004463AA">
          <w:rPr>
            <w:rStyle w:val="Hyperlink"/>
            <w:noProof/>
          </w:rPr>
          <w:t>Table 1. Year-by-year comparison in the number of job offers among different data sources</w:t>
        </w:r>
        <w:r>
          <w:rPr>
            <w:noProof/>
            <w:webHidden/>
          </w:rPr>
          <w:tab/>
        </w:r>
        <w:r>
          <w:rPr>
            <w:noProof/>
            <w:webHidden/>
          </w:rPr>
          <w:fldChar w:fldCharType="begin"/>
        </w:r>
        <w:r>
          <w:rPr>
            <w:noProof/>
            <w:webHidden/>
          </w:rPr>
          <w:instrText xml:space="preserve"> PAGEREF _Toc50364707 \h </w:instrText>
        </w:r>
        <w:r>
          <w:rPr>
            <w:noProof/>
            <w:webHidden/>
          </w:rPr>
        </w:r>
        <w:r>
          <w:rPr>
            <w:noProof/>
            <w:webHidden/>
          </w:rPr>
          <w:fldChar w:fldCharType="separate"/>
        </w:r>
        <w:r>
          <w:rPr>
            <w:noProof/>
            <w:webHidden/>
          </w:rPr>
          <w:t>2</w:t>
        </w:r>
        <w:r>
          <w:rPr>
            <w:noProof/>
            <w:webHidden/>
          </w:rPr>
          <w:fldChar w:fldCharType="end"/>
        </w:r>
      </w:hyperlink>
    </w:p>
    <w:p w14:paraId="4CD658D9" w14:textId="364373A3" w:rsidR="00C47AD6" w:rsidRDefault="00C47AD6">
      <w:pPr>
        <w:pStyle w:val="TableofFigures"/>
        <w:tabs>
          <w:tab w:val="right" w:leader="dot" w:pos="9062"/>
        </w:tabs>
        <w:rPr>
          <w:rFonts w:asciiTheme="minorHAnsi" w:eastAsiaTheme="minorEastAsia" w:hAnsiTheme="minorHAnsi" w:cstheme="minorBidi"/>
          <w:noProof/>
          <w:lang w:val="pl-PL" w:eastAsia="pl-PL"/>
        </w:rPr>
      </w:pPr>
      <w:hyperlink w:anchor="_Toc50364708" w:history="1">
        <w:r w:rsidRPr="004463AA">
          <w:rPr>
            <w:rStyle w:val="Hyperlink"/>
            <w:noProof/>
          </w:rPr>
          <w:t>Table 2. The comparison between official statistics and Big Data sources</w:t>
        </w:r>
        <w:r>
          <w:rPr>
            <w:noProof/>
            <w:webHidden/>
          </w:rPr>
          <w:tab/>
        </w:r>
        <w:r>
          <w:rPr>
            <w:noProof/>
            <w:webHidden/>
          </w:rPr>
          <w:fldChar w:fldCharType="begin"/>
        </w:r>
        <w:r>
          <w:rPr>
            <w:noProof/>
            <w:webHidden/>
          </w:rPr>
          <w:instrText xml:space="preserve"> PAGEREF _Toc50364708 \h </w:instrText>
        </w:r>
        <w:r>
          <w:rPr>
            <w:noProof/>
            <w:webHidden/>
          </w:rPr>
        </w:r>
        <w:r>
          <w:rPr>
            <w:noProof/>
            <w:webHidden/>
          </w:rPr>
          <w:fldChar w:fldCharType="separate"/>
        </w:r>
        <w:r>
          <w:rPr>
            <w:noProof/>
            <w:webHidden/>
          </w:rPr>
          <w:t>3</w:t>
        </w:r>
        <w:r>
          <w:rPr>
            <w:noProof/>
            <w:webHidden/>
          </w:rPr>
          <w:fldChar w:fldCharType="end"/>
        </w:r>
      </w:hyperlink>
    </w:p>
    <w:p w14:paraId="561B63DB" w14:textId="3405759A" w:rsidR="00C47AD6" w:rsidRDefault="00C47AD6">
      <w:pPr>
        <w:pStyle w:val="TableofFigures"/>
        <w:tabs>
          <w:tab w:val="right" w:leader="dot" w:pos="9062"/>
        </w:tabs>
        <w:rPr>
          <w:rFonts w:asciiTheme="minorHAnsi" w:eastAsiaTheme="minorEastAsia" w:hAnsiTheme="minorHAnsi" w:cstheme="minorBidi"/>
          <w:noProof/>
          <w:lang w:val="pl-PL" w:eastAsia="pl-PL"/>
        </w:rPr>
      </w:pPr>
      <w:hyperlink w:anchor="_Toc50364709" w:history="1">
        <w:r w:rsidRPr="004463AA">
          <w:rPr>
            <w:rStyle w:val="Hyperlink"/>
            <w:noProof/>
          </w:rPr>
          <w:t>Table 3. Comparison between CEDEFOP and home data (Big Data - one source)</w:t>
        </w:r>
        <w:r>
          <w:rPr>
            <w:noProof/>
            <w:webHidden/>
          </w:rPr>
          <w:tab/>
        </w:r>
        <w:r>
          <w:rPr>
            <w:noProof/>
            <w:webHidden/>
          </w:rPr>
          <w:fldChar w:fldCharType="begin"/>
        </w:r>
        <w:r>
          <w:rPr>
            <w:noProof/>
            <w:webHidden/>
          </w:rPr>
          <w:instrText xml:space="preserve"> PAGEREF _Toc50364709 \h </w:instrText>
        </w:r>
        <w:r>
          <w:rPr>
            <w:noProof/>
            <w:webHidden/>
          </w:rPr>
        </w:r>
        <w:r>
          <w:rPr>
            <w:noProof/>
            <w:webHidden/>
          </w:rPr>
          <w:fldChar w:fldCharType="separate"/>
        </w:r>
        <w:r>
          <w:rPr>
            <w:noProof/>
            <w:webHidden/>
          </w:rPr>
          <w:t>4</w:t>
        </w:r>
        <w:r>
          <w:rPr>
            <w:noProof/>
            <w:webHidden/>
          </w:rPr>
          <w:fldChar w:fldCharType="end"/>
        </w:r>
      </w:hyperlink>
    </w:p>
    <w:p w14:paraId="054741E4" w14:textId="1E0E9F59" w:rsidR="00EF297F" w:rsidRDefault="00C47AD6" w:rsidP="000C51C6">
      <w:pPr>
        <w:jc w:val="both"/>
      </w:pPr>
      <w:r>
        <w:fldChar w:fldCharType="end"/>
      </w:r>
    </w:p>
    <w:p w14:paraId="56C97363" w14:textId="77777777" w:rsidR="00C47AD6" w:rsidRDefault="00C47AD6" w:rsidP="00C47AD6">
      <w:pPr>
        <w:pStyle w:val="Heading1"/>
        <w:jc w:val="both"/>
      </w:pPr>
      <w:bookmarkStart w:id="10" w:name="_Toc50367669"/>
      <w:r>
        <w:lastRenderedPageBreak/>
        <w:t>Literature</w:t>
      </w:r>
      <w:bookmarkEnd w:id="10"/>
    </w:p>
    <w:p w14:paraId="095C86D8" w14:textId="77777777" w:rsidR="00C47AD6" w:rsidRDefault="00C47AD6" w:rsidP="00C47AD6">
      <w:pPr>
        <w:jc w:val="both"/>
      </w:pPr>
      <w:r>
        <w:t>Maślankowski J., Pozyskiwanie i analiza danych na temat ofert pracy z wykorzystaniem big data, Wiadomości Statystyczne. The Polish Statistician, vol. 64, 2019, 9, pp. 60-74, DOI 10.5604/01.3001.0013.7590.</w:t>
      </w:r>
    </w:p>
    <w:p w14:paraId="3DADB2D5" w14:textId="77777777" w:rsidR="00C47AD6" w:rsidRDefault="00C47AD6" w:rsidP="00C47AD6">
      <w:pPr>
        <w:jc w:val="both"/>
      </w:pPr>
      <w:r>
        <w:t>Maślankowski J., presentations from workshops/conferences, 2017-2020.</w:t>
      </w:r>
    </w:p>
    <w:p w14:paraId="3203CC82" w14:textId="77777777" w:rsidR="00C47AD6" w:rsidRPr="006C55BD" w:rsidRDefault="00C47AD6" w:rsidP="000C51C6">
      <w:pPr>
        <w:jc w:val="both"/>
      </w:pPr>
    </w:p>
    <w:sectPr w:rsidR="00C47AD6" w:rsidRPr="006C55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7665"/>
    <w:multiLevelType w:val="hybridMultilevel"/>
    <w:tmpl w:val="AC2CB5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313180"/>
    <w:multiLevelType w:val="hybridMultilevel"/>
    <w:tmpl w:val="71CC3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59B0992"/>
    <w:multiLevelType w:val="hybridMultilevel"/>
    <w:tmpl w:val="964685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BAF2C73"/>
    <w:multiLevelType w:val="hybridMultilevel"/>
    <w:tmpl w:val="C7CA3F0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EA85617"/>
    <w:multiLevelType w:val="hybridMultilevel"/>
    <w:tmpl w:val="D8EA1D9C"/>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4C67E03"/>
    <w:multiLevelType w:val="hybridMultilevel"/>
    <w:tmpl w:val="37D8D7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43"/>
    <w:rsid w:val="00003B98"/>
    <w:rsid w:val="00006205"/>
    <w:rsid w:val="00012CD4"/>
    <w:rsid w:val="000247A3"/>
    <w:rsid w:val="00051EEA"/>
    <w:rsid w:val="000C3B85"/>
    <w:rsid w:val="000C51C6"/>
    <w:rsid w:val="000F2C55"/>
    <w:rsid w:val="00125265"/>
    <w:rsid w:val="00136015"/>
    <w:rsid w:val="001561AF"/>
    <w:rsid w:val="001566F3"/>
    <w:rsid w:val="00172098"/>
    <w:rsid w:val="001B5923"/>
    <w:rsid w:val="001F27E8"/>
    <w:rsid w:val="001F44AE"/>
    <w:rsid w:val="0021615E"/>
    <w:rsid w:val="0023656F"/>
    <w:rsid w:val="00257D23"/>
    <w:rsid w:val="002E35F0"/>
    <w:rsid w:val="002F21DA"/>
    <w:rsid w:val="00306E3C"/>
    <w:rsid w:val="003165F6"/>
    <w:rsid w:val="003269AF"/>
    <w:rsid w:val="00330BD6"/>
    <w:rsid w:val="00333A52"/>
    <w:rsid w:val="003453A8"/>
    <w:rsid w:val="0036285E"/>
    <w:rsid w:val="0038642C"/>
    <w:rsid w:val="003B3C36"/>
    <w:rsid w:val="003F151B"/>
    <w:rsid w:val="00455FE1"/>
    <w:rsid w:val="0046735F"/>
    <w:rsid w:val="004E153A"/>
    <w:rsid w:val="004E651A"/>
    <w:rsid w:val="004F1AA6"/>
    <w:rsid w:val="00555CC7"/>
    <w:rsid w:val="005A3648"/>
    <w:rsid w:val="005C2541"/>
    <w:rsid w:val="005D3348"/>
    <w:rsid w:val="005F0BC7"/>
    <w:rsid w:val="00601129"/>
    <w:rsid w:val="0061538C"/>
    <w:rsid w:val="00621C66"/>
    <w:rsid w:val="006223AD"/>
    <w:rsid w:val="006639FC"/>
    <w:rsid w:val="006C55BD"/>
    <w:rsid w:val="00801E0F"/>
    <w:rsid w:val="00804E1B"/>
    <w:rsid w:val="008461E6"/>
    <w:rsid w:val="00856328"/>
    <w:rsid w:val="00904509"/>
    <w:rsid w:val="009516BD"/>
    <w:rsid w:val="0097138C"/>
    <w:rsid w:val="00977205"/>
    <w:rsid w:val="009C569C"/>
    <w:rsid w:val="009D6885"/>
    <w:rsid w:val="009F2D16"/>
    <w:rsid w:val="00A03210"/>
    <w:rsid w:val="00A1508B"/>
    <w:rsid w:val="00A45A12"/>
    <w:rsid w:val="00A57AB8"/>
    <w:rsid w:val="00AB6E25"/>
    <w:rsid w:val="00B378ED"/>
    <w:rsid w:val="00B55CD1"/>
    <w:rsid w:val="00B56D46"/>
    <w:rsid w:val="00B77238"/>
    <w:rsid w:val="00B86B6C"/>
    <w:rsid w:val="00BB0DB1"/>
    <w:rsid w:val="00BB7A34"/>
    <w:rsid w:val="00BF0683"/>
    <w:rsid w:val="00C06989"/>
    <w:rsid w:val="00C33A0A"/>
    <w:rsid w:val="00C47AD6"/>
    <w:rsid w:val="00C5208D"/>
    <w:rsid w:val="00C94272"/>
    <w:rsid w:val="00CD44EB"/>
    <w:rsid w:val="00CE0C85"/>
    <w:rsid w:val="00D0465E"/>
    <w:rsid w:val="00D42058"/>
    <w:rsid w:val="00D70A24"/>
    <w:rsid w:val="00D751F4"/>
    <w:rsid w:val="00DA0B91"/>
    <w:rsid w:val="00DA5C28"/>
    <w:rsid w:val="00DE1CDD"/>
    <w:rsid w:val="00E24A43"/>
    <w:rsid w:val="00E36B98"/>
    <w:rsid w:val="00E73AC4"/>
    <w:rsid w:val="00EE1D67"/>
    <w:rsid w:val="00EF297F"/>
    <w:rsid w:val="00EF2D36"/>
    <w:rsid w:val="00F13A86"/>
    <w:rsid w:val="00F651F4"/>
    <w:rsid w:val="00F678BA"/>
    <w:rsid w:val="00F92CE6"/>
    <w:rsid w:val="00FA07B4"/>
    <w:rsid w:val="00FA17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5EC5"/>
  <w15:chartTrackingRefBased/>
  <w15:docId w15:val="{E653813C-31BA-4B78-8542-D832B411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5BD"/>
    <w:pPr>
      <w:spacing w:after="200" w:line="276" w:lineRule="auto"/>
    </w:pPr>
    <w:rPr>
      <w:rFonts w:ascii="Calibri" w:eastAsia="Calibri" w:hAnsi="Calibri" w:cs="Times New Roman"/>
      <w:lang w:val="nl-NL"/>
    </w:rPr>
  </w:style>
  <w:style w:type="paragraph" w:styleId="Heading1">
    <w:name w:val="heading 1"/>
    <w:basedOn w:val="Normal"/>
    <w:next w:val="Normal"/>
    <w:link w:val="Heading1Char"/>
    <w:uiPriority w:val="9"/>
    <w:qFormat/>
    <w:rsid w:val="006C5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5BD"/>
    <w:rPr>
      <w:rFonts w:asciiTheme="majorHAnsi" w:eastAsiaTheme="majorEastAsia" w:hAnsiTheme="majorHAnsi" w:cstheme="majorBidi"/>
      <w:color w:val="2F5496" w:themeColor="accent1" w:themeShade="BF"/>
      <w:sz w:val="32"/>
      <w:szCs w:val="32"/>
      <w:lang w:val="nl-NL"/>
    </w:rPr>
  </w:style>
  <w:style w:type="character" w:styleId="Hyperlink">
    <w:name w:val="Hyperlink"/>
    <w:uiPriority w:val="99"/>
    <w:rsid w:val="006C55BD"/>
    <w:rPr>
      <w:color w:val="0000FF"/>
      <w:u w:val="single"/>
    </w:rPr>
  </w:style>
  <w:style w:type="paragraph" w:styleId="ListParagraph">
    <w:name w:val="List Paragraph"/>
    <w:basedOn w:val="Normal"/>
    <w:uiPriority w:val="34"/>
    <w:qFormat/>
    <w:rsid w:val="004F1AA6"/>
    <w:pPr>
      <w:ind w:left="720"/>
      <w:contextualSpacing/>
    </w:pPr>
  </w:style>
  <w:style w:type="paragraph" w:styleId="TOCHeading">
    <w:name w:val="TOC Heading"/>
    <w:basedOn w:val="Heading1"/>
    <w:next w:val="Normal"/>
    <w:uiPriority w:val="39"/>
    <w:unhideWhenUsed/>
    <w:qFormat/>
    <w:rsid w:val="004F1AA6"/>
    <w:pPr>
      <w:spacing w:line="259" w:lineRule="auto"/>
      <w:outlineLvl w:val="9"/>
    </w:pPr>
    <w:rPr>
      <w:lang w:val="en-US"/>
    </w:rPr>
  </w:style>
  <w:style w:type="paragraph" w:styleId="TOC1">
    <w:name w:val="toc 1"/>
    <w:basedOn w:val="Normal"/>
    <w:next w:val="Normal"/>
    <w:autoRedefine/>
    <w:uiPriority w:val="39"/>
    <w:unhideWhenUsed/>
    <w:rsid w:val="004F1AA6"/>
    <w:pPr>
      <w:spacing w:after="100"/>
    </w:pPr>
  </w:style>
  <w:style w:type="table" w:styleId="PlainTable3">
    <w:name w:val="Plain Table 3"/>
    <w:basedOn w:val="TableNormal"/>
    <w:uiPriority w:val="43"/>
    <w:rsid w:val="0000620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06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7AB8"/>
    <w:pPr>
      <w:spacing w:line="240" w:lineRule="auto"/>
    </w:pPr>
    <w:rPr>
      <w:i/>
      <w:iCs/>
      <w:color w:val="44546A" w:themeColor="text2"/>
      <w:sz w:val="18"/>
      <w:szCs w:val="18"/>
    </w:rPr>
  </w:style>
  <w:style w:type="table" w:styleId="PlainTable5">
    <w:name w:val="Plain Table 5"/>
    <w:basedOn w:val="TableNormal"/>
    <w:uiPriority w:val="45"/>
    <w:rsid w:val="001F27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C47AD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286890">
      <w:bodyDiv w:val="1"/>
      <w:marLeft w:val="0"/>
      <w:marRight w:val="0"/>
      <w:marTop w:val="0"/>
      <w:marBottom w:val="0"/>
      <w:divBdr>
        <w:top w:val="none" w:sz="0" w:space="0" w:color="auto"/>
        <w:left w:val="none" w:sz="0" w:space="0" w:color="auto"/>
        <w:bottom w:val="none" w:sz="0" w:space="0" w:color="auto"/>
        <w:right w:val="none" w:sz="0" w:space="0" w:color="auto"/>
      </w:divBdr>
    </w:div>
    <w:div w:id="761490306">
      <w:bodyDiv w:val="1"/>
      <w:marLeft w:val="0"/>
      <w:marRight w:val="0"/>
      <w:marTop w:val="0"/>
      <w:marBottom w:val="0"/>
      <w:divBdr>
        <w:top w:val="none" w:sz="0" w:space="0" w:color="auto"/>
        <w:left w:val="none" w:sz="0" w:space="0" w:color="auto"/>
        <w:bottom w:val="none" w:sz="0" w:space="0" w:color="auto"/>
        <w:right w:val="none" w:sz="0" w:space="0" w:color="auto"/>
      </w:divBdr>
    </w:div>
    <w:div w:id="965695640">
      <w:bodyDiv w:val="1"/>
      <w:marLeft w:val="0"/>
      <w:marRight w:val="0"/>
      <w:marTop w:val="0"/>
      <w:marBottom w:val="0"/>
      <w:divBdr>
        <w:top w:val="none" w:sz="0" w:space="0" w:color="auto"/>
        <w:left w:val="none" w:sz="0" w:space="0" w:color="auto"/>
        <w:bottom w:val="none" w:sz="0" w:space="0" w:color="auto"/>
        <w:right w:val="none" w:sz="0" w:space="0" w:color="auto"/>
      </w:divBdr>
      <w:divsChild>
        <w:div w:id="1171945584">
          <w:marLeft w:val="360"/>
          <w:marRight w:val="0"/>
          <w:marTop w:val="200"/>
          <w:marBottom w:val="0"/>
          <w:divBdr>
            <w:top w:val="none" w:sz="0" w:space="0" w:color="auto"/>
            <w:left w:val="none" w:sz="0" w:space="0" w:color="auto"/>
            <w:bottom w:val="none" w:sz="0" w:space="0" w:color="auto"/>
            <w:right w:val="none" w:sz="0" w:space="0" w:color="auto"/>
          </w:divBdr>
        </w:div>
        <w:div w:id="681248621">
          <w:marLeft w:val="360"/>
          <w:marRight w:val="0"/>
          <w:marTop w:val="200"/>
          <w:marBottom w:val="0"/>
          <w:divBdr>
            <w:top w:val="none" w:sz="0" w:space="0" w:color="auto"/>
            <w:left w:val="none" w:sz="0" w:space="0" w:color="auto"/>
            <w:bottom w:val="none" w:sz="0" w:space="0" w:color="auto"/>
            <w:right w:val="none" w:sz="0" w:space="0" w:color="auto"/>
          </w:divBdr>
        </w:div>
        <w:div w:id="1518621667">
          <w:marLeft w:val="1080"/>
          <w:marRight w:val="0"/>
          <w:marTop w:val="100"/>
          <w:marBottom w:val="0"/>
          <w:divBdr>
            <w:top w:val="none" w:sz="0" w:space="0" w:color="auto"/>
            <w:left w:val="none" w:sz="0" w:space="0" w:color="auto"/>
            <w:bottom w:val="none" w:sz="0" w:space="0" w:color="auto"/>
            <w:right w:val="none" w:sz="0" w:space="0" w:color="auto"/>
          </w:divBdr>
        </w:div>
        <w:div w:id="1848445007">
          <w:marLeft w:val="1080"/>
          <w:marRight w:val="0"/>
          <w:marTop w:val="100"/>
          <w:marBottom w:val="0"/>
          <w:divBdr>
            <w:top w:val="none" w:sz="0" w:space="0" w:color="auto"/>
            <w:left w:val="none" w:sz="0" w:space="0" w:color="auto"/>
            <w:bottom w:val="none" w:sz="0" w:space="0" w:color="auto"/>
            <w:right w:val="none" w:sz="0" w:space="0" w:color="auto"/>
          </w:divBdr>
        </w:div>
        <w:div w:id="1119495579">
          <w:marLeft w:val="1080"/>
          <w:marRight w:val="0"/>
          <w:marTop w:val="100"/>
          <w:marBottom w:val="0"/>
          <w:divBdr>
            <w:top w:val="none" w:sz="0" w:space="0" w:color="auto"/>
            <w:left w:val="none" w:sz="0" w:space="0" w:color="auto"/>
            <w:bottom w:val="none" w:sz="0" w:space="0" w:color="auto"/>
            <w:right w:val="none" w:sz="0" w:space="0" w:color="auto"/>
          </w:divBdr>
        </w:div>
        <w:div w:id="439839867">
          <w:marLeft w:val="1080"/>
          <w:marRight w:val="0"/>
          <w:marTop w:val="100"/>
          <w:marBottom w:val="0"/>
          <w:divBdr>
            <w:top w:val="none" w:sz="0" w:space="0" w:color="auto"/>
            <w:left w:val="none" w:sz="0" w:space="0" w:color="auto"/>
            <w:bottom w:val="none" w:sz="0" w:space="0" w:color="auto"/>
            <w:right w:val="none" w:sz="0" w:space="0" w:color="auto"/>
          </w:divBdr>
        </w:div>
        <w:div w:id="270362590">
          <w:marLeft w:val="1080"/>
          <w:marRight w:val="0"/>
          <w:marTop w:val="100"/>
          <w:marBottom w:val="0"/>
          <w:divBdr>
            <w:top w:val="none" w:sz="0" w:space="0" w:color="auto"/>
            <w:left w:val="none" w:sz="0" w:space="0" w:color="auto"/>
            <w:bottom w:val="none" w:sz="0" w:space="0" w:color="auto"/>
            <w:right w:val="none" w:sz="0" w:space="0" w:color="auto"/>
          </w:divBdr>
        </w:div>
        <w:div w:id="1860699815">
          <w:marLeft w:val="1080"/>
          <w:marRight w:val="0"/>
          <w:marTop w:val="100"/>
          <w:marBottom w:val="0"/>
          <w:divBdr>
            <w:top w:val="none" w:sz="0" w:space="0" w:color="auto"/>
            <w:left w:val="none" w:sz="0" w:space="0" w:color="auto"/>
            <w:bottom w:val="none" w:sz="0" w:space="0" w:color="auto"/>
            <w:right w:val="none" w:sz="0" w:space="0" w:color="auto"/>
          </w:divBdr>
        </w:div>
      </w:divsChild>
    </w:div>
    <w:div w:id="1300958815">
      <w:bodyDiv w:val="1"/>
      <w:marLeft w:val="0"/>
      <w:marRight w:val="0"/>
      <w:marTop w:val="0"/>
      <w:marBottom w:val="0"/>
      <w:divBdr>
        <w:top w:val="none" w:sz="0" w:space="0" w:color="auto"/>
        <w:left w:val="none" w:sz="0" w:space="0" w:color="auto"/>
        <w:bottom w:val="none" w:sz="0" w:space="0" w:color="auto"/>
        <w:right w:val="none" w:sz="0" w:space="0" w:color="auto"/>
      </w:divBdr>
      <w:divsChild>
        <w:div w:id="2107454557">
          <w:marLeft w:val="360"/>
          <w:marRight w:val="0"/>
          <w:marTop w:val="200"/>
          <w:marBottom w:val="0"/>
          <w:divBdr>
            <w:top w:val="none" w:sz="0" w:space="0" w:color="auto"/>
            <w:left w:val="none" w:sz="0" w:space="0" w:color="auto"/>
            <w:bottom w:val="none" w:sz="0" w:space="0" w:color="auto"/>
            <w:right w:val="none" w:sz="0" w:space="0" w:color="auto"/>
          </w:divBdr>
        </w:div>
        <w:div w:id="152992968">
          <w:marLeft w:val="360"/>
          <w:marRight w:val="0"/>
          <w:marTop w:val="200"/>
          <w:marBottom w:val="0"/>
          <w:divBdr>
            <w:top w:val="none" w:sz="0" w:space="0" w:color="auto"/>
            <w:left w:val="none" w:sz="0" w:space="0" w:color="auto"/>
            <w:bottom w:val="none" w:sz="0" w:space="0" w:color="auto"/>
            <w:right w:val="none" w:sz="0" w:space="0" w:color="auto"/>
          </w:divBdr>
        </w:div>
        <w:div w:id="22949487">
          <w:marLeft w:val="1080"/>
          <w:marRight w:val="0"/>
          <w:marTop w:val="100"/>
          <w:marBottom w:val="0"/>
          <w:divBdr>
            <w:top w:val="none" w:sz="0" w:space="0" w:color="auto"/>
            <w:left w:val="none" w:sz="0" w:space="0" w:color="auto"/>
            <w:bottom w:val="none" w:sz="0" w:space="0" w:color="auto"/>
            <w:right w:val="none" w:sz="0" w:space="0" w:color="auto"/>
          </w:divBdr>
        </w:div>
        <w:div w:id="934362429">
          <w:marLeft w:val="1080"/>
          <w:marRight w:val="0"/>
          <w:marTop w:val="100"/>
          <w:marBottom w:val="0"/>
          <w:divBdr>
            <w:top w:val="none" w:sz="0" w:space="0" w:color="auto"/>
            <w:left w:val="none" w:sz="0" w:space="0" w:color="auto"/>
            <w:bottom w:val="none" w:sz="0" w:space="0" w:color="auto"/>
            <w:right w:val="none" w:sz="0" w:space="0" w:color="auto"/>
          </w:divBdr>
        </w:div>
        <w:div w:id="28639850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cid:FF0C5DD7075E7D43BCF4E4A2C0F6F5C8@ec.europa.e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s://ec.europa.eu/eurostat/cros/content/essnetbigdata_en" TargetMode="External"/><Relationship Id="rId4" Type="http://schemas.openxmlformats.org/officeDocument/2006/relationships/settings" Target="settings.xml"/><Relationship Id="rId9" Type="http://schemas.openxmlformats.org/officeDocument/2006/relationships/hyperlink" Target="https://ec.europa.eu/eurostat/cros/content/essnetbigdata_e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Arkusz1!$B$1</c:f>
              <c:strCache>
                <c:ptCount val="1"/>
                <c:pt idx="0">
                  <c:v>Liczba ofert przed klasyfikacją</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Arkusz1!$A$1:$A$11</c:f>
              <c:strCache>
                <c:ptCount val="10"/>
                <c:pt idx="0">
                  <c:v>Specjalista ds. Obsługi Klienta</c:v>
                </c:pt>
                <c:pt idx="1">
                  <c:v>Kontroler Jakości</c:v>
                </c:pt>
                <c:pt idx="2">
                  <c:v>Analityk ds. języka niemieckiego</c:v>
                </c:pt>
                <c:pt idx="3">
                  <c:v>Specjalista ds. sprzedaży</c:v>
                </c:pt>
                <c:pt idx="4">
                  <c:v>Operator Wózka Widłowego</c:v>
                </c:pt>
                <c:pt idx="5">
                  <c:v>Sprzedawca</c:v>
                </c:pt>
                <c:pt idx="6">
                  <c:v>Magazynier</c:v>
                </c:pt>
                <c:pt idx="7">
                  <c:v>Pracownik produkcji</c:v>
                </c:pt>
                <c:pt idx="8">
                  <c:v>Doradca Klienta</c:v>
                </c:pt>
                <c:pt idx="9">
                  <c:v>Przedstawiciel Handlowy</c:v>
                </c:pt>
              </c:strCache>
              <c:extLst/>
            </c:strRef>
          </c:cat>
          <c:val>
            <c:numRef>
              <c:f>Arkusz1!$B$1:$B$11</c:f>
              <c:numCache>
                <c:formatCode>General</c:formatCode>
                <c:ptCount val="10"/>
                <c:pt idx="0">
                  <c:v>353</c:v>
                </c:pt>
                <c:pt idx="1">
                  <c:v>415</c:v>
                </c:pt>
                <c:pt idx="2">
                  <c:v>428</c:v>
                </c:pt>
                <c:pt idx="3">
                  <c:v>439</c:v>
                </c:pt>
                <c:pt idx="4">
                  <c:v>507</c:v>
                </c:pt>
                <c:pt idx="5">
                  <c:v>775</c:v>
                </c:pt>
                <c:pt idx="6">
                  <c:v>885</c:v>
                </c:pt>
                <c:pt idx="7">
                  <c:v>1076</c:v>
                </c:pt>
                <c:pt idx="8">
                  <c:v>1399</c:v>
                </c:pt>
                <c:pt idx="9">
                  <c:v>1568</c:v>
                </c:pt>
              </c:numCache>
              <c:extLst/>
            </c:numRef>
          </c:val>
          <c:extLst>
            <c:ext xmlns:c16="http://schemas.microsoft.com/office/drawing/2014/chart" uri="{C3380CC4-5D6E-409C-BE32-E72D297353CC}">
              <c16:uniqueId val="{00000000-6B5B-4891-AEE5-D47E9B1AB3AF}"/>
            </c:ext>
          </c:extLst>
        </c:ser>
        <c:ser>
          <c:idx val="1"/>
          <c:order val="1"/>
          <c:tx>
            <c:strRef>
              <c:f>Arkusz1!$C$1</c:f>
              <c:strCache>
                <c:ptCount val="1"/>
                <c:pt idx="0">
                  <c:v>Liczba ofert po klasyfikacji</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Arkusz1!$A$1:$A$11</c:f>
              <c:strCache>
                <c:ptCount val="10"/>
                <c:pt idx="0">
                  <c:v>Specjalista ds. Obsługi Klienta</c:v>
                </c:pt>
                <c:pt idx="1">
                  <c:v>Kontroler Jakości</c:v>
                </c:pt>
                <c:pt idx="2">
                  <c:v>Analityk ds. języka niemieckiego</c:v>
                </c:pt>
                <c:pt idx="3">
                  <c:v>Specjalista ds. sprzedaży</c:v>
                </c:pt>
                <c:pt idx="4">
                  <c:v>Operator Wózka Widłowego</c:v>
                </c:pt>
                <c:pt idx="5">
                  <c:v>Sprzedawca</c:v>
                </c:pt>
                <c:pt idx="6">
                  <c:v>Magazynier</c:v>
                </c:pt>
                <c:pt idx="7">
                  <c:v>Pracownik produkcji</c:v>
                </c:pt>
                <c:pt idx="8">
                  <c:v>Doradca Klienta</c:v>
                </c:pt>
                <c:pt idx="9">
                  <c:v>Przedstawiciel Handlowy</c:v>
                </c:pt>
              </c:strCache>
              <c:extLst/>
            </c:strRef>
          </c:cat>
          <c:val>
            <c:numRef>
              <c:f>Arkusz1!$C$1:$C$11</c:f>
              <c:numCache>
                <c:formatCode>General</c:formatCode>
                <c:ptCount val="10"/>
                <c:pt idx="0">
                  <c:v>1351</c:v>
                </c:pt>
                <c:pt idx="1">
                  <c:v>674</c:v>
                </c:pt>
                <c:pt idx="2">
                  <c:v>431</c:v>
                </c:pt>
                <c:pt idx="3">
                  <c:v>1832</c:v>
                </c:pt>
                <c:pt idx="4">
                  <c:v>1357</c:v>
                </c:pt>
                <c:pt idx="5">
                  <c:v>2887</c:v>
                </c:pt>
                <c:pt idx="6">
                  <c:v>2354</c:v>
                </c:pt>
                <c:pt idx="7">
                  <c:v>2573</c:v>
                </c:pt>
                <c:pt idx="8">
                  <c:v>3754</c:v>
                </c:pt>
                <c:pt idx="9">
                  <c:v>3199</c:v>
                </c:pt>
              </c:numCache>
              <c:extLst/>
            </c:numRef>
          </c:val>
          <c:extLst>
            <c:ext xmlns:c16="http://schemas.microsoft.com/office/drawing/2014/chart" uri="{C3380CC4-5D6E-409C-BE32-E72D297353CC}">
              <c16:uniqueId val="{00000001-6B5B-4891-AEE5-D47E9B1AB3AF}"/>
            </c:ext>
          </c:extLst>
        </c:ser>
        <c:dLbls>
          <c:showLegendKey val="0"/>
          <c:showVal val="0"/>
          <c:showCatName val="0"/>
          <c:showSerName val="0"/>
          <c:showPercent val="0"/>
          <c:showBubbleSize val="0"/>
        </c:dLbls>
        <c:gapWidth val="100"/>
        <c:axId val="110106112"/>
        <c:axId val="110108032"/>
      </c:barChart>
      <c:catAx>
        <c:axId val="110106112"/>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pl-PL"/>
                  <a:t>OCCUPATION</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110108032"/>
        <c:crosses val="autoZero"/>
        <c:auto val="1"/>
        <c:lblAlgn val="ctr"/>
        <c:lblOffset val="100"/>
        <c:noMultiLvlLbl val="0"/>
      </c:catAx>
      <c:valAx>
        <c:axId val="11010803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pl-PL"/>
                  <a:t>NUMBER OF JOB VACANCIES</a:t>
                </a:r>
                <a:r>
                  <a:rPr lang="pl-PL" baseline="0"/>
                  <a:t> (ADVERTISMENTS)</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crossAx val="11010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l-PL"/>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E8250-7655-43C7-BE27-A076DDB4C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1381</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Maślankowski</dc:creator>
  <cp:keywords/>
  <dc:description/>
  <cp:lastModifiedBy>Jacek Maślankowski</cp:lastModifiedBy>
  <cp:revision>96</cp:revision>
  <dcterms:created xsi:type="dcterms:W3CDTF">2020-09-06T11:21:00Z</dcterms:created>
  <dcterms:modified xsi:type="dcterms:W3CDTF">2020-09-07T08:40:00Z</dcterms:modified>
</cp:coreProperties>
</file>