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约定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153"/>
        <w:gridCol w:w="4153"/>
      </w:tblGrid>
      <w:tr>
        <w:trPr>
          <w:cantSplit w:val="false"/>
        </w:trPr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时间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yyyy-mm-dd hh:mm:ss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用户表 </w:t>
      </w:r>
      <w:r>
        <w:rPr/>
        <w:t>user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category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  <w:r>
        <w:rPr/>
        <w:t>:</w:t>
      </w:r>
      <w:r>
        <w:rPr/>
        <w:t>SubCategory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subCategory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subCategory</w:t>
            </w:r>
            <w:r>
              <w:rPr/>
              <w:t>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subCategory</w:t>
            </w:r>
            <w:r>
              <w:rPr/>
              <w:t>Desc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商品表 </w:t>
      </w:r>
      <w:r>
        <w:rPr/>
        <w:t>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subCategoryI</w:t>
            </w:r>
            <w:r>
              <w:rPr/>
              <w:t>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goodDesc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  <w:r>
        <w:rPr/>
        <w:t>comment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commentId</w:t>
            </w:r>
          </w:p>
        </w:tc>
        <w:tc>
          <w:tcPr>
            <w:tcW w:w="10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commentTime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  <w:r>
        <w:rPr/>
        <w:t>collection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 specification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8"/>
        <w:gridCol w:w="2478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 standard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8"/>
        <w:gridCol w:w="2478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购物车 </w:t>
      </w:r>
      <w:r>
        <w:rPr/>
        <w:t>shopping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shoppingId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订单表 </w:t>
      </w:r>
      <w:r>
        <w:rPr/>
        <w:t>order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下单时间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支付时间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payTime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发货时间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sendGoodTime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收货时间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completeTime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orderState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未付款</w:t>
            </w:r>
            <w:r>
              <w:rPr/>
              <w:t>,</w:t>
            </w:r>
            <w:r>
              <w:rPr/>
              <w:t>待发货，已发货，已收货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 xml:space="preserve">运费模板 </w:t>
      </w:r>
      <w:r>
        <w:rPr/>
        <w:t>carriage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416"/>
        <w:gridCol w:w="1418"/>
        <w:gridCol w:w="938"/>
        <w:gridCol w:w="657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订单类目表 </w:t>
      </w:r>
      <w:r>
        <w:rPr/>
        <w:t>orderDetail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  <w:t xml:space="preserve"> logistics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logicticsCom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logicticNumber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vaechar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fixPhone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用户组 </w:t>
      </w:r>
      <w:r>
        <w:rPr/>
        <w:t>userGroup</w:t>
      </w:r>
    </w:p>
    <w:p>
      <w:pPr>
        <w:pStyle w:val="Normal"/>
        <w:rPr/>
      </w:pPr>
      <w:r>
        <w:rPr/>
      </w:r>
    </w:p>
    <w:tbl>
      <w:tblPr>
        <w:jc w:val="left"/>
        <w:tblInd w:w="-86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94"/>
        <w:gridCol w:w="947"/>
        <w:gridCol w:w="937"/>
        <w:gridCol w:w="938"/>
        <w:gridCol w:w="656"/>
        <w:gridCol w:w="975"/>
        <w:gridCol w:w="450"/>
        <w:gridCol w:w="459"/>
        <w:gridCol w:w="2203"/>
      </w:tblGrid>
      <w:tr>
        <w:trPr>
          <w:trHeight w:val="2175" w:hRule="atLeast"/>
          <w:cantSplit w:val="false"/>
        </w:trPr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trHeight w:val="1453" w:hRule="atLeast"/>
          <w:cantSplit w:val="false"/>
        </w:trPr>
        <w:tc>
          <w:tcPr>
            <w:tcW w:w="99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  <w:r>
              <w:rPr/>
              <w:t>I</w:t>
            </w:r>
            <w:r>
              <w:rPr/>
              <w:t>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45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45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  <w:r>
              <w:rPr/>
              <w:t>G</w:t>
            </w:r>
            <w:r>
              <w:rPr/>
              <w:t>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权限 </w:t>
      </w:r>
      <w:r>
        <w:rPr/>
        <w:t>userAuthority</w:t>
      </w:r>
    </w:p>
    <w:p>
      <w:pPr>
        <w:pStyle w:val="Normal"/>
        <w:rPr/>
      </w:pPr>
      <w:r>
        <w:rPr/>
      </w:r>
    </w:p>
    <w:tbl>
      <w:tblPr>
        <w:jc w:val="left"/>
        <w:tblInd w:w="-58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66"/>
        <w:gridCol w:w="947"/>
        <w:gridCol w:w="937"/>
        <w:gridCol w:w="938"/>
        <w:gridCol w:w="656"/>
        <w:gridCol w:w="506"/>
        <w:gridCol w:w="628"/>
        <w:gridCol w:w="750"/>
        <w:gridCol w:w="2208"/>
      </w:tblGrid>
      <w:tr>
        <w:trPr>
          <w:cantSplit w:val="false"/>
        </w:trPr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6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  <w:r>
              <w:rPr/>
              <w:t>G</w:t>
            </w:r>
            <w:r>
              <w:rPr/>
              <w:t>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</w:t>
            </w:r>
            <w:r>
              <w:rPr/>
              <w:t>ser</w:t>
            </w:r>
            <w:r>
              <w:rPr/>
              <w:t>A</w:t>
            </w:r>
            <w:r>
              <w:rPr/>
              <w:t>uthority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