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日期 (固定)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</w:t>
      </w:r>
      <w:r>
        <w:rPr/>
        <w:t>ategoryId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classDesc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inventory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doodDesc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evaluateContent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evaluateTime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5"/>
        <w:gridCol w:w="850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getTime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saleTime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saleState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>运费模板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8"/>
        <w:gridCol w:w="1420"/>
        <w:gridCol w:w="938"/>
        <w:gridCol w:w="657"/>
        <w:gridCol w:w="501"/>
        <w:gridCol w:w="627"/>
        <w:gridCol w:w="753"/>
        <w:gridCol w:w="2205"/>
      </w:tblGrid>
      <w:tr>
        <w:trPr>
          <w:cantSplit w:val="false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订单类目表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consignee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fixedPhone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