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114300</wp:posOffset>
            </wp:positionV>
            <wp:extent cx="1934528" cy="193452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4528" cy="19345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Programa de pós-graduação em Computação Aplicada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(PPComp) Campus Serra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DECLARAÇÃO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-283.46456692913375" w:right="-250.866141732282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>Francisco de Assis Boldt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Coordenador do curso de Mestrado em Computação Aplicada, declaro para os devidos fins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participou da banca de defesa de mestrado, na condição de orientador(a), do trabalho do(a) aluno(a)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curso de Mestrado em Computação Aplicada, intitulado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line="360" w:lineRule="auto"/>
        <w:ind w:left="-283.46456692913375" w:right="-250.866141732282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>Francisco de Assis Boldt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Coordenador do PPComp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700.7874015748032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