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pPr>
      <w:r>
        <w:rPr>
          <w:rFonts w:ascii="Arial" w:cs="Arial" w:eastAsia="Arial" w:hAnsi="Arial"/>
          <w:b/>
          <w:bCs/>
          <w:color w:val="375E65"/>
          <w:sz w:val="72"/>
          <w:szCs w:val="72"/>
        </w:rPr>
        <w:t xml:space="preserve">HEROES</w:t>
      </w:r>
    </w:p>
    <w:p>
      <w:pPr>
        <w:spacing w:after="80"/>
      </w:pPr>
      <w:r>
        <w:rPr>
          <w:rFonts w:ascii="Arial" w:cs="Arial" w:eastAsia="Arial" w:hAnsi="Arial"/>
          <w:b/>
          <w:bCs/>
          <w:color w:val="EC7A5C"/>
          <w:sz w:val="22"/>
          <w:szCs w:val="22"/>
        </w:rPr>
        <w:t xml:space="preserve">MEDALHERO.COM</w:t>
      </w:r>
    </w:p>
    <w:p>
      <w:pPr>
        <w:spacing w:after="600"/>
      </w:pPr>
    </w:p>
    <w:p>
      <w:r>
        <w:rPr>
          <w:rFonts w:ascii="Arial" w:cs="Arial" w:eastAsia="Arial" w:hAnsi="Arial"/>
          <w:b/>
          <w:bCs/>
          <w:color w:val="1A1A1A"/>
          <w:sz w:val="52"/>
          <w:szCs w:val="52"/>
        </w:rPr>
        <w:t xml:space="preserve">Website Renovation</w:t>
      </w:r>
    </w:p>
    <w:p>
      <w:r>
        <w:rPr>
          <w:rFonts w:ascii="Arial" w:cs="Arial" w:eastAsia="Arial" w:hAnsi="Arial"/>
          <w:color w:val="6B7280"/>
          <w:sz w:val="52"/>
          <w:szCs w:val="52"/>
        </w:rPr>
        <w:t xml:space="preserve">Documentation</w:t>
      </w:r>
    </w:p>
    <w:p>
      <w:pPr>
        <w:spacing w:after="200"/>
      </w:pPr>
    </w:p>
    <w:p>
      <w:pPr>
        <w:pBdr>
          <w:top w:val="single" w:color="EC7A5C" w:sz="6"/>
        </w:pBdr>
        <w:spacing w:after="80" w:before="200"/>
      </w:pPr>
    </w:p>
    <w:p>
      <w:pPr>
        <w:spacing w:after="60"/>
      </w:pPr>
      <w:r>
        <w:rPr>
          <w:rFonts w:ascii="Arial" w:cs="Arial" w:eastAsia="Arial" w:hAnsi="Arial"/>
          <w:color w:val="6B7280"/>
          <w:sz w:val="24"/>
          <w:szCs w:val="24"/>
        </w:rPr>
        <w:t xml:space="preserve">3D Scroll-Interactive Website — Full Specification</w:t>
      </w:r>
    </w:p>
    <w:p>
      <w:pPr>
        <w:spacing w:after="60"/>
      </w:pPr>
      <w:r>
        <w:rPr>
          <w:rFonts w:ascii="Arial" w:cs="Arial" w:eastAsia="Arial" w:hAnsi="Arial"/>
          <w:color w:val="6B7280"/>
          <w:sz w:val="20"/>
          <w:szCs w:val="20"/>
        </w:rPr>
        <w:t xml:space="preserve">Architecture · Design System · Effects · Content · Responsive Strategy</w:t>
      </w:r>
    </w:p>
    <w:p>
      <w:pPr>
        <w:spacing w:after="800"/>
      </w:pPr>
    </w:p>
    <w:p>
      <w:r>
        <w:rPr>
          <w:rFonts w:ascii="Arial" w:cs="Arial" w:eastAsia="Arial" w:hAnsi="Arial"/>
          <w:color w:val="6B7280"/>
          <w:sz w:val="20"/>
          <w:szCs w:val="20"/>
        </w:rPr>
        <w:t xml:space="preserve">Version 1.0 — April 2026</w:t>
      </w:r>
    </w:p>
    <w:p>
      <w:r>
        <w:rPr>
          <w:rFonts w:ascii="Arial" w:cs="Arial" w:eastAsia="Arial" w:hAnsi="Arial"/>
          <w:color w:val="6B7280"/>
          <w:sz w:val="20"/>
          <w:szCs w:val="20"/>
        </w:rPr>
        <w:t xml:space="preserve">Prepared for: Heroes Development Team</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00"/>
      </w:pPr>
    </w:p>
    <w:p>
      <w:pPr>
        <w:spacing w:after="120"/>
      </w:pPr>
      <w:r>
        <w:rPr>
          <w:rFonts w:ascii="Arial" w:cs="Arial" w:eastAsia="Arial" w:hAnsi="Arial"/>
          <w:b/>
          <w:bCs/>
          <w:color w:val="375E65"/>
          <w:sz w:val="22"/>
          <w:szCs w:val="22"/>
        </w:rPr>
        <w:t xml:space="preserve">1.  </w:t>
      </w:r>
      <w:r>
        <w:rPr>
          <w:rFonts w:ascii="Arial" w:cs="Arial" w:eastAsia="Arial" w:hAnsi="Arial"/>
          <w:color w:val="333333"/>
          <w:sz w:val="22"/>
          <w:szCs w:val="22"/>
        </w:rPr>
        <w:t xml:space="preserve">Executive Summary</w:t>
      </w:r>
    </w:p>
    <w:p>
      <w:pPr>
        <w:spacing w:after="120"/>
      </w:pPr>
      <w:r>
        <w:rPr>
          <w:rFonts w:ascii="Arial" w:cs="Arial" w:eastAsia="Arial" w:hAnsi="Arial"/>
          <w:b/>
          <w:bCs/>
          <w:color w:val="375E65"/>
          <w:sz w:val="22"/>
          <w:szCs w:val="22"/>
        </w:rPr>
        <w:t xml:space="preserve">2.  </w:t>
      </w:r>
      <w:r>
        <w:rPr>
          <w:rFonts w:ascii="Arial" w:cs="Arial" w:eastAsia="Arial" w:hAnsi="Arial"/>
          <w:color w:val="333333"/>
          <w:sz w:val="22"/>
          <w:szCs w:val="22"/>
        </w:rPr>
        <w:t xml:space="preserve">Brand Overview &amp; Content Inventory</w:t>
      </w:r>
    </w:p>
    <w:p>
      <w:pPr>
        <w:spacing w:after="120"/>
      </w:pPr>
      <w:r>
        <w:rPr>
          <w:rFonts w:ascii="Arial" w:cs="Arial" w:eastAsia="Arial" w:hAnsi="Arial"/>
          <w:b/>
          <w:bCs/>
          <w:color w:val="375E65"/>
          <w:sz w:val="22"/>
          <w:szCs w:val="22"/>
        </w:rPr>
        <w:t xml:space="preserve">3.  </w:t>
      </w:r>
      <w:r>
        <w:rPr>
          <w:rFonts w:ascii="Arial" w:cs="Arial" w:eastAsia="Arial" w:hAnsi="Arial"/>
          <w:color w:val="333333"/>
          <w:sz w:val="22"/>
          <w:szCs w:val="22"/>
        </w:rPr>
        <w:t xml:space="preserve">Technical Architecture</w:t>
      </w:r>
    </w:p>
    <w:p>
      <w:pPr>
        <w:spacing w:after="120"/>
      </w:pPr>
      <w:r>
        <w:rPr>
          <w:rFonts w:ascii="Arial" w:cs="Arial" w:eastAsia="Arial" w:hAnsi="Arial"/>
          <w:b/>
          <w:bCs/>
          <w:color w:val="375E65"/>
          <w:sz w:val="22"/>
          <w:szCs w:val="22"/>
        </w:rPr>
        <w:t xml:space="preserve">4.  </w:t>
      </w:r>
      <w:r>
        <w:rPr>
          <w:rFonts w:ascii="Arial" w:cs="Arial" w:eastAsia="Arial" w:hAnsi="Arial"/>
          <w:color w:val="333333"/>
          <w:sz w:val="22"/>
          <w:szCs w:val="22"/>
        </w:rPr>
        <w:t xml:space="preserve">Design System</w:t>
      </w:r>
    </w:p>
    <w:p>
      <w:pPr>
        <w:spacing w:after="120"/>
      </w:pPr>
      <w:r>
        <w:rPr>
          <w:rFonts w:ascii="Arial" w:cs="Arial" w:eastAsia="Arial" w:hAnsi="Arial"/>
          <w:b/>
          <w:bCs/>
          <w:color w:val="375E65"/>
          <w:sz w:val="22"/>
          <w:szCs w:val="22"/>
        </w:rPr>
        <w:t xml:space="preserve">5.  </w:t>
      </w:r>
      <w:r>
        <w:rPr>
          <w:rFonts w:ascii="Arial" w:cs="Arial" w:eastAsia="Arial" w:hAnsi="Arial"/>
          <w:color w:val="333333"/>
          <w:sz w:val="22"/>
          <w:szCs w:val="22"/>
        </w:rPr>
        <w:t xml:space="preserve">Typography (Apple Japan Style)</w:t>
      </w:r>
    </w:p>
    <w:p>
      <w:pPr>
        <w:spacing w:after="120"/>
      </w:pPr>
      <w:r>
        <w:rPr>
          <w:rFonts w:ascii="Arial" w:cs="Arial" w:eastAsia="Arial" w:hAnsi="Arial"/>
          <w:b/>
          <w:bCs/>
          <w:color w:val="375E65"/>
          <w:sz w:val="22"/>
          <w:szCs w:val="22"/>
        </w:rPr>
        <w:t xml:space="preserve">6.  </w:t>
      </w:r>
      <w:r>
        <w:rPr>
          <w:rFonts w:ascii="Arial" w:cs="Arial" w:eastAsia="Arial" w:hAnsi="Arial"/>
          <w:color w:val="333333"/>
          <w:sz w:val="22"/>
          <w:szCs w:val="22"/>
        </w:rPr>
        <w:t xml:space="preserve">Page Sections &amp; Content Mapping</w:t>
      </w:r>
    </w:p>
    <w:p>
      <w:pPr>
        <w:spacing w:after="120"/>
      </w:pPr>
      <w:r>
        <w:rPr>
          <w:rFonts w:ascii="Arial" w:cs="Arial" w:eastAsia="Arial" w:hAnsi="Arial"/>
          <w:b/>
          <w:bCs/>
          <w:color w:val="375E65"/>
          <w:sz w:val="22"/>
          <w:szCs w:val="22"/>
        </w:rPr>
        <w:t xml:space="preserve">7.  </w:t>
      </w:r>
      <w:r>
        <w:rPr>
          <w:rFonts w:ascii="Arial" w:cs="Arial" w:eastAsia="Arial" w:hAnsi="Arial"/>
          <w:color w:val="333333"/>
          <w:sz w:val="22"/>
          <w:szCs w:val="22"/>
        </w:rPr>
        <w:t xml:space="preserve">3D / WebGL Specifications</w:t>
      </w:r>
    </w:p>
    <w:p>
      <w:pPr>
        <w:spacing w:after="120"/>
      </w:pPr>
      <w:r>
        <w:rPr>
          <w:rFonts w:ascii="Arial" w:cs="Arial" w:eastAsia="Arial" w:hAnsi="Arial"/>
          <w:b/>
          <w:bCs/>
          <w:color w:val="375E65"/>
          <w:sz w:val="22"/>
          <w:szCs w:val="22"/>
        </w:rPr>
        <w:t xml:space="preserve">8.  </w:t>
      </w:r>
      <w:r>
        <w:rPr>
          <w:rFonts w:ascii="Arial" w:cs="Arial" w:eastAsia="Arial" w:hAnsi="Arial"/>
          <w:color w:val="333333"/>
          <w:sz w:val="22"/>
          <w:szCs w:val="22"/>
        </w:rPr>
        <w:t xml:space="preserve">Scroll-Interactive Effects</w:t>
      </w:r>
    </w:p>
    <w:p>
      <w:pPr>
        <w:spacing w:after="120"/>
      </w:pPr>
      <w:r>
        <w:rPr>
          <w:rFonts w:ascii="Arial" w:cs="Arial" w:eastAsia="Arial" w:hAnsi="Arial"/>
          <w:b/>
          <w:bCs/>
          <w:color w:val="375E65"/>
          <w:sz w:val="22"/>
          <w:szCs w:val="22"/>
        </w:rPr>
        <w:t xml:space="preserve">9.  </w:t>
      </w:r>
      <w:r>
        <w:rPr>
          <w:rFonts w:ascii="Arial" w:cs="Arial" w:eastAsia="Arial" w:hAnsi="Arial"/>
          <w:color w:val="333333"/>
          <w:sz w:val="22"/>
          <w:szCs w:val="22"/>
        </w:rPr>
        <w:t xml:space="preserve">Animations &amp; Micro-Interactions</w:t>
      </w:r>
    </w:p>
    <w:p>
      <w:pPr>
        <w:spacing w:after="120"/>
      </w:pPr>
      <w:r>
        <w:rPr>
          <w:rFonts w:ascii="Arial" w:cs="Arial" w:eastAsia="Arial" w:hAnsi="Arial"/>
          <w:b/>
          <w:bCs/>
          <w:color w:val="375E65"/>
          <w:sz w:val="22"/>
          <w:szCs w:val="22"/>
        </w:rPr>
        <w:t xml:space="preserve">10.  </w:t>
      </w:r>
      <w:r>
        <w:rPr>
          <w:rFonts w:ascii="Arial" w:cs="Arial" w:eastAsia="Arial" w:hAnsi="Arial"/>
          <w:color w:val="333333"/>
          <w:sz w:val="22"/>
          <w:szCs w:val="22"/>
        </w:rPr>
        <w:t xml:space="preserve">Mobile App Service Annotations</w:t>
      </w:r>
    </w:p>
    <w:p>
      <w:pPr>
        <w:spacing w:after="120"/>
      </w:pPr>
      <w:r>
        <w:rPr>
          <w:rFonts w:ascii="Arial" w:cs="Arial" w:eastAsia="Arial" w:hAnsi="Arial"/>
          <w:b/>
          <w:bCs/>
          <w:color w:val="375E65"/>
          <w:sz w:val="22"/>
          <w:szCs w:val="22"/>
        </w:rPr>
        <w:t xml:space="preserve">11.  </w:t>
      </w:r>
      <w:r>
        <w:rPr>
          <w:rFonts w:ascii="Arial" w:cs="Arial" w:eastAsia="Arial" w:hAnsi="Arial"/>
          <w:color w:val="333333"/>
          <w:sz w:val="22"/>
          <w:szCs w:val="22"/>
        </w:rPr>
        <w:t xml:space="preserve">Responsive Design Strategy</w:t>
      </w:r>
    </w:p>
    <w:p>
      <w:pPr>
        <w:spacing w:after="120"/>
      </w:pPr>
      <w:r>
        <w:rPr>
          <w:rFonts w:ascii="Arial" w:cs="Arial" w:eastAsia="Arial" w:hAnsi="Arial"/>
          <w:b/>
          <w:bCs/>
          <w:color w:val="375E65"/>
          <w:sz w:val="22"/>
          <w:szCs w:val="22"/>
        </w:rPr>
        <w:t xml:space="preserve">12.  </w:t>
      </w:r>
      <w:r>
        <w:rPr>
          <w:rFonts w:ascii="Arial" w:cs="Arial" w:eastAsia="Arial" w:hAnsi="Arial"/>
          <w:color w:val="333333"/>
          <w:sz w:val="22"/>
          <w:szCs w:val="22"/>
        </w:rPr>
        <w:t xml:space="preserve">Asset Guidelines &amp; Placeholders</w:t>
      </w:r>
    </w:p>
    <w:p>
      <w:pPr>
        <w:spacing w:after="120"/>
      </w:pPr>
      <w:r>
        <w:rPr>
          <w:rFonts w:ascii="Arial" w:cs="Arial" w:eastAsia="Arial" w:hAnsi="Arial"/>
          <w:b/>
          <w:bCs/>
          <w:color w:val="375E65"/>
          <w:sz w:val="22"/>
          <w:szCs w:val="22"/>
        </w:rPr>
        <w:t xml:space="preserve">13.  </w:t>
      </w:r>
      <w:r>
        <w:rPr>
          <w:rFonts w:ascii="Arial" w:cs="Arial" w:eastAsia="Arial" w:hAnsi="Arial"/>
          <w:color w:val="333333"/>
          <w:sz w:val="22"/>
          <w:szCs w:val="22"/>
        </w:rPr>
        <w:t xml:space="preserve">Performance &amp; SEO</w:t>
      </w:r>
    </w:p>
    <w:p>
      <w:pPr>
        <w:spacing w:after="120"/>
      </w:pPr>
      <w:r>
        <w:rPr>
          <w:rFonts w:ascii="Arial" w:cs="Arial" w:eastAsia="Arial" w:hAnsi="Arial"/>
          <w:b/>
          <w:bCs/>
          <w:color w:val="375E65"/>
          <w:sz w:val="22"/>
          <w:szCs w:val="22"/>
        </w:rPr>
        <w:t xml:space="preserve">14.  </w:t>
      </w:r>
      <w:r>
        <w:rPr>
          <w:rFonts w:ascii="Arial" w:cs="Arial" w:eastAsia="Arial" w:hAnsi="Arial"/>
          <w:color w:val="333333"/>
          <w:sz w:val="22"/>
          <w:szCs w:val="22"/>
        </w:rPr>
        <w:t xml:space="preserve">Implementation Roadmap</w:t>
      </w:r>
    </w:p>
    <w:p>
      <w:pPr>
        <w:sectPr>
          <w:pgSz w:w="12240" w:h="15840" w:orient="portrait"/>
          <w:pgMar w:top="1440" w:right="1440" w:bottom="1440" w:left="1440" w:header="708" w:footer="708" w:gutter="0"/>
          <w:pgNumType/>
          <w:docGrid w:linePitch="360"/>
        </w:sectPr>
      </w:pPr>
    </w:p>
    <w:p>
      <w:pPr>
        <w:spacing w:after="60" w:before="100"/>
      </w:pPr>
      <w:r>
        <w:rPr>
          <w:rFonts w:ascii="Arial" w:cs="Arial" w:eastAsia="Arial" w:hAnsi="Arial"/>
          <w:b/>
          <w:bCs/>
          <w:caps/>
          <w:color w:val="375E65"/>
          <w:sz w:val="18"/>
          <w:szCs w:val="18"/>
        </w:rPr>
        <w:t xml:space="preserve">SECTION 01</w:t>
      </w:r>
    </w:p>
    <w:p>
      <w:pPr>
        <w:pStyle w:val="Heading1"/>
      </w:pPr>
      <w:r>
        <w:t xml:space="preserve">Executive Summary</w:t>
      </w:r>
    </w:p>
    <w:p>
      <w:pPr>
        <w:spacing w:after="160"/>
        <w:jc w:val="left"/>
      </w:pPr>
      <w:r>
        <w:rPr>
          <w:rFonts w:ascii="Arial" w:cs="Arial" w:eastAsia="Arial" w:hAnsi="Arial"/>
          <w:b w:val="false"/>
          <w:bCs w:val="false"/>
          <w:i w:val="false"/>
          <w:iCs w:val="false"/>
          <w:color w:val="333333"/>
          <w:sz w:val="22"/>
          <w:szCs w:val="22"/>
        </w:rPr>
        <w:t xml:space="preserve">This document provides a complete specification for the renovation of medalhero.com into a premium, 3D scroll-interactive website. The redesign transforms the current static site into an immersive experience that matches the quality and ambition of the Heroes virtual challenge platform.</w:t>
      </w:r>
    </w:p>
    <w:p>
      <w:pPr>
        <w:spacing w:after="160"/>
        <w:jc w:val="left"/>
      </w:pPr>
      <w:r>
        <w:rPr>
          <w:rFonts w:ascii="Arial" w:cs="Arial" w:eastAsia="Arial" w:hAnsi="Arial"/>
          <w:b w:val="false"/>
          <w:bCs w:val="false"/>
          <w:i w:val="false"/>
          <w:iCs w:val="false"/>
          <w:color w:val="333333"/>
          <w:sz w:val="22"/>
          <w:szCs w:val="22"/>
        </w:rPr>
        <w:t xml:space="preserve">The new site will use scroll-driven 3D animations, WebGL-powered hero scenes, and interactive mobile-first annotations to tell the Heroes story in a way that is as inspiring as the challenges themselves. The overall aesthetic is minimal, elegant, and distinctly Japanese — reflecting the platform’s deep roots in Japanese culture and geography.</w:t>
      </w:r>
    </w:p>
    <w:p>
      <w:pPr>
        <w:pStyle w:val="Heading2"/>
      </w:pPr>
      <w:r>
        <w:t xml:space="preserve">Goals</w:t>
      </w:r>
    </w:p>
    <w:p>
      <w:pPr>
        <w:pStyle w:val="ListParagraph"/>
        <w:numPr>
          <w:ilvl w:val="0"/>
          <w:numId w:val="2"/>
        </w:numPr>
        <w:spacing w:after="80"/>
      </w:pPr>
      <w:r>
        <w:rPr>
          <w:rFonts w:ascii="Arial" w:cs="Arial" w:eastAsia="Arial" w:hAnsi="Arial"/>
          <w:color w:val="333333"/>
          <w:sz w:val="22"/>
          <w:szCs w:val="22"/>
        </w:rPr>
        <w:t xml:space="preserve">Create a world-class, scroll-interactive 3D landing experience that converts visitors into app downloads</w:t>
      </w:r>
    </w:p>
    <w:p>
      <w:pPr>
        <w:pStyle w:val="ListParagraph"/>
        <w:numPr>
          <w:ilvl w:val="0"/>
          <w:numId w:val="2"/>
        </w:numPr>
        <w:spacing w:after="80"/>
      </w:pPr>
      <w:r>
        <w:rPr>
          <w:rFonts w:ascii="Arial" w:cs="Arial" w:eastAsia="Arial" w:hAnsi="Arial"/>
          <w:color w:val="333333"/>
          <w:sz w:val="22"/>
          <w:szCs w:val="22"/>
        </w:rPr>
        <w:t xml:space="preserve">Communicate all six messaging pillars through immersive visual storytelling</w:t>
      </w:r>
    </w:p>
    <w:p>
      <w:pPr>
        <w:pStyle w:val="ListParagraph"/>
        <w:numPr>
          <w:ilvl w:val="0"/>
          <w:numId w:val="2"/>
        </w:numPr>
        <w:spacing w:after="80"/>
      </w:pPr>
      <w:r>
        <w:rPr>
          <w:rFonts w:ascii="Arial" w:cs="Arial" w:eastAsia="Arial" w:hAnsi="Arial"/>
          <w:color w:val="333333"/>
          <w:sz w:val="22"/>
          <w:szCs w:val="22"/>
        </w:rPr>
        <w:t xml:space="preserve">Showcase the premium medal, environmental impact, and Japanese cultural challenges</w:t>
      </w:r>
    </w:p>
    <w:p>
      <w:pPr>
        <w:pStyle w:val="ListParagraph"/>
        <w:numPr>
          <w:ilvl w:val="0"/>
          <w:numId w:val="2"/>
        </w:numPr>
        <w:spacing w:after="80"/>
      </w:pPr>
      <w:r>
        <w:rPr>
          <w:rFonts w:ascii="Arial" w:cs="Arial" w:eastAsia="Arial" w:hAnsi="Arial"/>
          <w:color w:val="333333"/>
          <w:sz w:val="22"/>
          <w:szCs w:val="22"/>
        </w:rPr>
        <w:t xml:space="preserve">Deliver a seamless experience from desktop (1440px+) to mobile (320px)</w:t>
      </w:r>
    </w:p>
    <w:p>
      <w:pPr>
        <w:pStyle w:val="ListParagraph"/>
        <w:numPr>
          <w:ilvl w:val="0"/>
          <w:numId w:val="2"/>
        </w:numPr>
        <w:spacing w:after="80"/>
      </w:pPr>
      <w:r>
        <w:rPr>
          <w:rFonts w:ascii="Arial" w:cs="Arial" w:eastAsia="Arial" w:hAnsi="Arial"/>
          <w:color w:val="333333"/>
          <w:sz w:val="22"/>
          <w:szCs w:val="22"/>
        </w:rPr>
        <w:t xml:space="preserve">Achieve Lighthouse scores of 90+ across all categories</w:t>
      </w:r>
    </w:p>
    <w:p>
      <w:pPr>
        <w:pStyle w:val="ListParagraph"/>
        <w:numPr>
          <w:ilvl w:val="0"/>
          <w:numId w:val="2"/>
        </w:numPr>
        <w:spacing w:after="80"/>
      </w:pPr>
      <w:r>
        <w:rPr>
          <w:rFonts w:ascii="Arial" w:cs="Arial" w:eastAsia="Arial" w:hAnsi="Arial"/>
          <w:color w:val="333333"/>
          <w:sz w:val="22"/>
          <w:szCs w:val="22"/>
        </w:rPr>
        <w:t xml:space="preserve">Support bilingual content (Japanese primary, English secondary)</w:t>
      </w:r>
    </w:p>
    <w:p>
      <w:pPr>
        <w:pStyle w:val="Heading2"/>
      </w:pPr>
      <w:r>
        <w:t xml:space="preserve">Scope of Renovation</w:t>
      </w:r>
    </w:p>
    <w:p>
      <w:pPr>
        <w:spacing w:after="160"/>
        <w:jc w:val="left"/>
      </w:pPr>
      <w:r>
        <w:rPr>
          <w:rFonts w:ascii="Arial" w:cs="Arial" w:eastAsia="Arial" w:hAnsi="Arial"/>
          <w:b w:val="false"/>
          <w:bCs w:val="false"/>
          <w:i w:val="false"/>
          <w:iCs w:val="false"/>
          <w:color w:val="333333"/>
          <w:sz w:val="22"/>
          <w:szCs w:val="22"/>
        </w:rPr>
        <w:t xml:space="preserve">The current site at medalhero.com will be entirely replaced. Content is drawn from three existing pages: the homepage, /about-app, and /contact. The new site is a single-page scroll experience with distinct scroll-triggered sections. No subpages are needed — all content is unified into one seamless flow.</w:t>
      </w:r>
    </w:p>
    <w:p>
      <w:pPr>
        <w:sectPr>
          <w:pgSz w:w="12240" w:h="15840" w:orient="portrait"/>
          <w:pgMar w:top="1440" w:right="1440" w:bottom="1440" w:left="1440" w:header="708" w:footer="708" w:gutter="0"/>
          <w:pgNumType/>
          <w:docGrid w:linePitch="360"/>
        </w:sectPr>
      </w:pPr>
    </w:p>
    <w:p>
      <w:pPr>
        <w:spacing w:after="60" w:before="100"/>
      </w:pPr>
      <w:r>
        <w:rPr>
          <w:rFonts w:ascii="Arial" w:cs="Arial" w:eastAsia="Arial" w:hAnsi="Arial"/>
          <w:b/>
          <w:bCs/>
          <w:caps/>
          <w:color w:val="375E65"/>
          <w:sz w:val="18"/>
          <w:szCs w:val="18"/>
        </w:rPr>
        <w:t xml:space="preserve">SECTION 02</w:t>
      </w:r>
    </w:p>
    <w:p>
      <w:pPr>
        <w:pStyle w:val="Heading1"/>
      </w:pPr>
      <w:r>
        <w:t xml:space="preserve">Brand Overview &amp; Content Inventory</w:t>
      </w:r>
    </w:p>
    <w:p>
      <w:pPr>
        <w:pStyle w:val="Heading2"/>
      </w:pPr>
      <w:r>
        <w:t xml:space="preserve">What is Heroes?</w:t>
      </w:r>
    </w:p>
    <w:p>
      <w:pPr>
        <w:spacing w:after="160"/>
        <w:jc w:val="left"/>
      </w:pPr>
      <w:r>
        <w:rPr>
          <w:rFonts w:ascii="Arial" w:cs="Arial" w:eastAsia="Arial" w:hAnsi="Arial"/>
          <w:b w:val="false"/>
          <w:bCs w:val="false"/>
          <w:i w:val="false"/>
          <w:iCs w:val="false"/>
          <w:color w:val="333333"/>
          <w:sz w:val="22"/>
          <w:szCs w:val="22"/>
        </w:rPr>
        <w:t xml:space="preserve">Heroes is a purpose-driven virtual challenge platform. Users participate in virtual challenges themed around iconic Japanese routes — Mt. Fuji, the 47 Ronin trail, and Japanese railways — turning fitness into environmental impact. Available on iOS and Android (Flutter), supporting 32+ countries, 12 activity types (including wheelchair), with challenges spanning 1–52 weeks.</w:t>
      </w:r>
    </w:p>
    <w:p>
      <w:pPr>
        <w:pStyle w:val="Heading2"/>
      </w:pPr>
      <w:r>
        <w:t xml:space="preserve">Challenge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24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456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Fujisan (富士山)</w:t>
            </w:r>
          </w:p>
        </w:tc>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Mt. Fuji Summit</w:t>
            </w:r>
          </w:p>
        </w:tc>
        <w:tc>
          <w:tcPr>
            <w:tcW w:type="dxa" w:w="45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Yoshida trail to the summit with real mountain hut landmarks</w:t>
            </w:r>
          </w:p>
        </w:tc>
      </w:tr>
      <w:tr>
        <w:tc>
          <w:tcPr>
            <w:tcW w:type="dxa" w:w="24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Ronin (浪人)</w:t>
            </w:r>
          </w:p>
        </w:tc>
        <w:tc>
          <w:tcPr>
            <w:tcW w:type="dxa" w:w="24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47 Ronin / Chushingura</w:t>
            </w:r>
          </w:p>
        </w:tc>
        <w:tc>
          <w:tcPr>
            <w:tcW w:type="dxa" w:w="45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Historic loyalty trail through culturally significant locations</w:t>
            </w:r>
          </w:p>
        </w:tc>
      </w:tr>
      <w:tr>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Railway (鉄道)</w:t>
            </w:r>
          </w:p>
        </w:tc>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Japanese Railways</w:t>
            </w:r>
          </w:p>
        </w:tc>
        <w:tc>
          <w:tcPr>
            <w:tcW w:type="dxa" w:w="45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Famous rail lines with real train station landmarks</w:t>
            </w:r>
          </w:p>
        </w:tc>
      </w:tr>
    </w:tbl>
    <w:p>
      <w:pPr>
        <w:spacing w:after="100"/>
      </w:pPr>
    </w:p>
    <w:p>
      <w:pPr>
        <w:pStyle w:val="Heading2"/>
      </w:pPr>
      <w:r>
        <w:t xml:space="preserve">Six Messaging Pillars</w:t>
      </w:r>
    </w:p>
    <w:p>
      <w:pPr>
        <w:pStyle w:val="ListParagraph"/>
        <w:numPr>
          <w:ilvl w:val="0"/>
          <w:numId w:val="3"/>
        </w:numPr>
        <w:spacing w:after="80"/>
      </w:pPr>
      <w:r>
        <w:rPr>
          <w:rFonts w:ascii="Arial" w:cs="Arial" w:eastAsia="Arial" w:hAnsi="Arial"/>
          <w:color w:val="333333"/>
          <w:sz w:val="22"/>
          <w:szCs w:val="22"/>
        </w:rPr>
        <w:t xml:space="preserve">「すべての一歩にインパクトを」 — Every step creates real environmental impact (tree planting, ocean cleanup)</w:t>
      </w:r>
    </w:p>
    <w:p>
      <w:pPr>
        <w:pStyle w:val="ListParagraph"/>
        <w:numPr>
          <w:ilvl w:val="0"/>
          <w:numId w:val="3"/>
        </w:numPr>
        <w:spacing w:after="80"/>
      </w:pPr>
      <w:r>
        <w:rPr>
          <w:rFonts w:ascii="Arial" w:cs="Arial" w:eastAsia="Arial" w:hAnsi="Arial"/>
          <w:color w:val="333333"/>
          <w:sz w:val="22"/>
          <w:szCs w:val="22"/>
        </w:rPr>
        <w:t xml:space="preserve">「本物を手に入れる」 — Premium physical medal shipped worldwide upon 100% completion</w:t>
      </w:r>
    </w:p>
    <w:p>
      <w:pPr>
        <w:pStyle w:val="ListParagraph"/>
        <w:numPr>
          <w:ilvl w:val="0"/>
          <w:numId w:val="3"/>
        </w:numPr>
        <w:spacing w:after="80"/>
      </w:pPr>
      <w:r>
        <w:rPr>
          <w:rFonts w:ascii="Arial" w:cs="Arial" w:eastAsia="Arial" w:hAnsi="Arial"/>
          <w:color w:val="333333"/>
          <w:sz w:val="22"/>
          <w:szCs w:val="22"/>
        </w:rPr>
        <w:t xml:space="preserve">「一歩ずつ日本を探検」 — Discover landmarks through interactive Mapbox maps (3 styles)</w:t>
      </w:r>
    </w:p>
    <w:p>
      <w:pPr>
        <w:pStyle w:val="ListParagraph"/>
        <w:numPr>
          <w:ilvl w:val="0"/>
          <w:numId w:val="3"/>
        </w:numPr>
        <w:spacing w:after="80"/>
      </w:pPr>
      <w:r>
        <w:rPr>
          <w:rFonts w:ascii="Arial" w:cs="Arial" w:eastAsia="Arial" w:hAnsi="Arial"/>
          <w:color w:val="333333"/>
          <w:sz w:val="22"/>
          <w:szCs w:val="22"/>
        </w:rPr>
        <w:t xml:space="preserve">「ヒーローになる」 — Achievements across 10 categories, 5 rarities (Common to Legendary)</w:t>
      </w:r>
    </w:p>
    <w:p>
      <w:pPr>
        <w:pStyle w:val="ListParagraph"/>
        <w:numPr>
          <w:ilvl w:val="0"/>
          <w:numId w:val="3"/>
        </w:numPr>
        <w:spacing w:after="80"/>
      </w:pPr>
      <w:r>
        <w:rPr>
          <w:rFonts w:ascii="Arial" w:cs="Arial" w:eastAsia="Arial" w:hAnsi="Arial"/>
          <w:color w:val="333333"/>
          <w:sz w:val="22"/>
          <w:szCs w:val="22"/>
        </w:rPr>
        <w:t xml:space="preserve">「自分のペースで動く」 — 12 activity types, flexible 1–52 week timeframes</w:t>
      </w:r>
    </w:p>
    <w:p>
      <w:pPr>
        <w:pStyle w:val="ListParagraph"/>
        <w:numPr>
          <w:ilvl w:val="0"/>
          <w:numId w:val="3"/>
        </w:numPr>
        <w:spacing w:after="80"/>
      </w:pPr>
      <w:r>
        <w:rPr>
          <w:rFonts w:ascii="Arial" w:cs="Arial" w:eastAsia="Arial" w:hAnsi="Arial"/>
          <w:color w:val="333333"/>
          <w:sz w:val="22"/>
          <w:szCs w:val="22"/>
        </w:rPr>
        <w:t xml:space="preserve">「一緒にもっと強く」 — Team features with real-time chat, leaderboards, community feed</w:t>
      </w:r>
    </w:p>
    <w:p>
      <w:pPr>
        <w:spacing w:after="100"/>
      </w:pPr>
    </w:p>
    <w:p>
      <w:pPr>
        <w:pStyle w:val="Heading2"/>
      </w:pPr>
      <w:r>
        <w:t xml:space="preserve">Environmental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Initiative</w:t>
            </w:r>
          </w:p>
        </w:tc>
        <w:tc>
          <w:tcPr>
            <w:tcW w:type="dxa" w:w="26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Partner</w:t>
            </w:r>
          </w:p>
        </w:tc>
        <w:tc>
          <w:tcPr>
            <w:tcW w:type="dxa" w:w="416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Tree Care (植樹)</w:t>
            </w:r>
          </w:p>
        </w:tc>
        <w:tc>
          <w:tcPr>
            <w:tcW w:type="dxa" w:w="2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Forest Project (森のプロジェクト)</w:t>
            </w:r>
          </w:p>
        </w:tc>
        <w:tc>
          <w:tcPr>
            <w:tcW w:type="dxa" w:w="41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 tree planting through certified reforestation</w:t>
            </w:r>
          </w:p>
        </w:tc>
      </w:tr>
      <w:tr>
        <w:tc>
          <w:tcPr>
            <w:tcW w:type="dxa" w:w="2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Clean Ocean (海洋浄化)</w:t>
            </w:r>
          </w:p>
        </w:tc>
        <w:tc>
          <w:tcPr>
            <w:tcW w:type="dxa" w:w="2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Ocean partners</w:t>
            </w:r>
          </w:p>
        </w:tc>
        <w:tc>
          <w:tcPr>
            <w:tcW w:type="dxa" w:w="41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Contribution to plastic pollution reduction</w:t>
            </w:r>
          </w:p>
        </w:tc>
      </w:tr>
    </w:tbl>
    <w:p>
      <w:pPr>
        <w:spacing w:after="100"/>
      </w:pPr>
    </w:p>
    <w:p>
      <w:pPr>
        <w:pStyle w:val="Heading2"/>
      </w:pPr>
      <w:r>
        <w:t xml:space="preserve">Key Features for Website Content</w:t>
      </w:r>
    </w:p>
    <w:p>
      <w:pPr>
        <w:pStyle w:val="ListParagraph"/>
        <w:numPr>
          <w:ilvl w:val="0"/>
          <w:numId w:val="4"/>
        </w:numPr>
        <w:spacing w:after="80"/>
      </w:pPr>
      <w:r>
        <w:rPr>
          <w:rFonts w:ascii="Arial" w:cs="Arial" w:eastAsia="Arial" w:hAnsi="Arial"/>
          <w:color w:val="333333"/>
          <w:sz w:val="22"/>
          <w:szCs w:val="22"/>
        </w:rPr>
        <w:t xml:space="preserve">Interactive Mapbox maps (Classic / Night / Satellite styles)</w:t>
      </w:r>
    </w:p>
    <w:p>
      <w:pPr>
        <w:pStyle w:val="ListParagraph"/>
        <w:numPr>
          <w:ilvl w:val="0"/>
          <w:numId w:val="4"/>
        </w:numPr>
        <w:spacing w:after="80"/>
      </w:pPr>
      <w:r>
        <w:rPr>
          <w:rFonts w:ascii="Arial" w:cs="Arial" w:eastAsia="Arial" w:hAnsi="Arial"/>
          <w:color w:val="333333"/>
          <w:sz w:val="22"/>
          <w:szCs w:val="22"/>
        </w:rPr>
        <w:t xml:space="preserve">Real-time participant tracking on map</w:t>
      </w:r>
    </w:p>
    <w:p>
      <w:pPr>
        <w:pStyle w:val="ListParagraph"/>
        <w:numPr>
          <w:ilvl w:val="0"/>
          <w:numId w:val="4"/>
        </w:numPr>
        <w:spacing w:after="80"/>
      </w:pPr>
      <w:r>
        <w:rPr>
          <w:rFonts w:ascii="Arial" w:cs="Arial" w:eastAsia="Arial" w:hAnsi="Arial"/>
          <w:color w:val="333333"/>
          <w:sz w:val="22"/>
          <w:szCs w:val="22"/>
        </w:rPr>
        <w:t xml:space="preserve">Team functionality with real-time chat and shared progress</w:t>
      </w:r>
    </w:p>
    <w:p>
      <w:pPr>
        <w:pStyle w:val="ListParagraph"/>
        <w:numPr>
          <w:ilvl w:val="0"/>
          <w:numId w:val="4"/>
        </w:numPr>
        <w:spacing w:after="80"/>
      </w:pPr>
      <w:r>
        <w:rPr>
          <w:rFonts w:ascii="Arial" w:cs="Arial" w:eastAsia="Arial" w:hAnsi="Arial"/>
          <w:color w:val="333333"/>
          <w:sz w:val="22"/>
          <w:szCs w:val="22"/>
        </w:rPr>
        <w:t xml:space="preserve">Achievement system: 10 categories, 5 rarity tiers</w:t>
      </w:r>
    </w:p>
    <w:p>
      <w:pPr>
        <w:pStyle w:val="ListParagraph"/>
        <w:numPr>
          <w:ilvl w:val="0"/>
          <w:numId w:val="4"/>
        </w:numPr>
        <w:spacing w:after="80"/>
      </w:pPr>
      <w:r>
        <w:rPr>
          <w:rFonts w:ascii="Arial" w:cs="Arial" w:eastAsia="Arial" w:hAnsi="Arial"/>
          <w:color w:val="333333"/>
          <w:sz w:val="22"/>
          <w:szCs w:val="22"/>
        </w:rPr>
        <w:t xml:space="preserve">Streak tracking for consecutive activity days</w:t>
      </w:r>
    </w:p>
    <w:p>
      <w:pPr>
        <w:pStyle w:val="ListParagraph"/>
        <w:numPr>
          <w:ilvl w:val="0"/>
          <w:numId w:val="4"/>
        </w:numPr>
        <w:spacing w:after="80"/>
      </w:pPr>
      <w:r>
        <w:rPr>
          <w:rFonts w:ascii="Arial" w:cs="Arial" w:eastAsia="Arial" w:hAnsi="Arial"/>
          <w:color w:val="333333"/>
          <w:sz w:val="22"/>
          <w:szCs w:val="22"/>
        </w:rPr>
        <w:t xml:space="preserve">Community feed with posts, likes, comments</w:t>
      </w:r>
    </w:p>
    <w:p>
      <w:pPr>
        <w:pStyle w:val="ListParagraph"/>
        <w:numPr>
          <w:ilvl w:val="0"/>
          <w:numId w:val="4"/>
        </w:numPr>
        <w:spacing w:after="80"/>
      </w:pPr>
      <w:r>
        <w:rPr>
          <w:rFonts w:ascii="Arial" w:cs="Arial" w:eastAsia="Arial" w:hAnsi="Arial"/>
          <w:color w:val="333333"/>
          <w:sz w:val="22"/>
          <w:szCs w:val="22"/>
        </w:rPr>
        <w:t xml:space="preserve">12 activity types including wheelchair accessibility</w:t>
      </w:r>
    </w:p>
    <w:p>
      <w:pPr>
        <w:pStyle w:val="ListParagraph"/>
        <w:numPr>
          <w:ilvl w:val="0"/>
          <w:numId w:val="4"/>
        </w:numPr>
        <w:spacing w:after="80"/>
      </w:pPr>
      <w:r>
        <w:rPr>
          <w:rFonts w:ascii="Arial" w:cs="Arial" w:eastAsia="Arial" w:hAnsi="Arial"/>
          <w:color w:val="333333"/>
          <w:sz w:val="22"/>
          <w:szCs w:val="22"/>
        </w:rPr>
        <w:t xml:space="preserve">Premium physical medal with original packaging — shipped worldwide</w:t>
      </w:r>
    </w:p>
    <w:p>
      <w:pPr>
        <w:pStyle w:val="Heading2"/>
      </w:pPr>
      <w:r>
        <w:t xml:space="preserve">Brand Voice (for all website copy)</w:t>
      </w:r>
    </w:p>
    <w:p>
      <w:pPr>
        <w:pStyle w:val="ListParagraph"/>
        <w:numPr>
          <w:ilvl w:val="0"/>
          <w:numId w:val="5"/>
        </w:numPr>
        <w:spacing w:after="80"/>
      </w:pPr>
      <w:r>
        <w:rPr>
          <w:rFonts w:ascii="Arial" w:cs="Arial" w:eastAsia="Arial" w:hAnsi="Arial"/>
          <w:color w:val="333333"/>
          <w:sz w:val="22"/>
          <w:szCs w:val="22"/>
        </w:rPr>
        <w:t xml:space="preserve">Empowering: Celebrate the inner hero, never preach</w:t>
      </w:r>
    </w:p>
    <w:p>
      <w:pPr>
        <w:pStyle w:val="ListParagraph"/>
        <w:numPr>
          <w:ilvl w:val="0"/>
          <w:numId w:val="5"/>
        </w:numPr>
        <w:spacing w:after="80"/>
      </w:pPr>
      <w:r>
        <w:rPr>
          <w:rFonts w:ascii="Arial" w:cs="Arial" w:eastAsia="Arial" w:hAnsi="Arial"/>
          <w:color w:val="333333"/>
          <w:sz w:val="22"/>
          <w:szCs w:val="22"/>
        </w:rPr>
        <w:t xml:space="preserve">Culturally respectful: Japan is depicted with accuracy and reverence</w:t>
      </w:r>
    </w:p>
    <w:p>
      <w:pPr>
        <w:pStyle w:val="ListParagraph"/>
        <w:numPr>
          <w:ilvl w:val="0"/>
          <w:numId w:val="5"/>
        </w:numPr>
        <w:spacing w:after="80"/>
      </w:pPr>
      <w:r>
        <w:rPr>
          <w:rFonts w:ascii="Arial" w:cs="Arial" w:eastAsia="Arial" w:hAnsi="Arial"/>
          <w:color w:val="333333"/>
          <w:sz w:val="22"/>
          <w:szCs w:val="22"/>
        </w:rPr>
        <w:t xml:space="preserve">Warm and inclusive: All fitness levels and abilities welcome</w:t>
      </w:r>
    </w:p>
    <w:p>
      <w:pPr>
        <w:pStyle w:val="ListParagraph"/>
        <w:numPr>
          <w:ilvl w:val="0"/>
          <w:numId w:val="5"/>
        </w:numPr>
        <w:spacing w:after="80"/>
      </w:pPr>
      <w:r>
        <w:rPr>
          <w:rFonts w:ascii="Arial" w:cs="Arial" w:eastAsia="Arial" w:hAnsi="Arial"/>
          <w:color w:val="333333"/>
          <w:sz w:val="22"/>
          <w:szCs w:val="22"/>
        </w:rPr>
        <w:t xml:space="preserve">Premium but accessible: Reflect quality without exclusivity</w:t>
      </w:r>
    </w:p>
    <w:p>
      <w:pPr>
        <w:pStyle w:val="ListParagraph"/>
        <w:numPr>
          <w:ilvl w:val="0"/>
          <w:numId w:val="5"/>
        </w:numPr>
        <w:spacing w:after="80"/>
      </w:pPr>
      <w:r>
        <w:rPr>
          <w:rFonts w:ascii="Arial" w:cs="Arial" w:eastAsia="Arial" w:hAnsi="Arial"/>
          <w:color w:val="333333"/>
          <w:sz w:val="22"/>
          <w:szCs w:val="22"/>
        </w:rPr>
        <w:t xml:space="preserve">Adventure-oriented: Frame as 旅 (journey) and 冒険 (adventure), never トレーニング (training)</w:t>
      </w:r>
    </w:p>
    <w:p>
      <w:pPr>
        <w:pStyle w:val="ListParagraph"/>
        <w:numPr>
          <w:ilvl w:val="0"/>
          <w:numId w:val="5"/>
        </w:numPr>
        <w:spacing w:after="80"/>
      </w:pPr>
      <w:r>
        <w:rPr>
          <w:rFonts w:ascii="Arial" w:cs="Arial" w:eastAsia="Arial" w:hAnsi="Arial"/>
          <w:color w:val="333333"/>
          <w:sz w:val="22"/>
          <w:szCs w:val="22"/>
        </w:rPr>
        <w:t xml:space="preserve">Purpose-driven: Always connect fitness to environmental and social impact</w:t>
      </w:r>
    </w:p>
    <w:p>
      <w:pPr>
        <w:sectPr>
          <w:pgSz w:w="12240" w:h="15840" w:orient="portrait"/>
          <w:pgMar w:top="1440" w:right="1440" w:bottom="1440" w:left="1440" w:header="708" w:footer="708" w:gutter="0"/>
          <w:pgNumType/>
          <w:docGrid w:linePitch="360"/>
        </w:sectPr>
      </w:pPr>
    </w:p>
    <w:p>
      <w:pPr>
        <w:spacing w:after="60" w:before="100"/>
      </w:pPr>
      <w:r>
        <w:rPr>
          <w:rFonts w:ascii="Arial" w:cs="Arial" w:eastAsia="Arial" w:hAnsi="Arial"/>
          <w:b/>
          <w:bCs/>
          <w:caps/>
          <w:color w:val="375E65"/>
          <w:sz w:val="18"/>
          <w:szCs w:val="18"/>
        </w:rPr>
        <w:t xml:space="preserve">SECTION 03</w:t>
      </w:r>
    </w:p>
    <w:p>
      <w:pPr>
        <w:pStyle w:val="Heading1"/>
      </w:pPr>
      <w:r>
        <w:t xml:space="preserve">Technical Architecture</w:t>
      </w:r>
    </w:p>
    <w:p>
      <w:pPr>
        <w:pStyle w:val="Heading2"/>
      </w:pPr>
      <w:r>
        <w:t xml:space="preserve">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c>
          <w:tcPr>
            <w:tcW w:type="dxa" w:w="21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6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1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Framework</w:t>
            </w:r>
          </w:p>
        </w:tc>
        <w:tc>
          <w:tcPr>
            <w:tcW w:type="dxa" w:w="3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Next.js 15 (App Router)</w:t>
            </w:r>
          </w:p>
        </w:tc>
        <w:tc>
          <w:tcPr>
            <w:tcW w:type="dxa" w:w="40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SSR/SSG for SEO, image optimization, i18n routing</w:t>
            </w:r>
          </w:p>
        </w:tc>
      </w:tr>
      <w:tr>
        <w:tc>
          <w:tcPr>
            <w:tcW w:type="dxa" w:w="21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3D Engine</w:t>
            </w:r>
          </w:p>
        </w:tc>
        <w:tc>
          <w:tcPr>
            <w:tcW w:type="dxa" w:w="3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Three Fiber (R3F) + Drei</w:t>
            </w:r>
          </w:p>
        </w:tc>
        <w:tc>
          <w:tcPr>
            <w:tcW w:type="dxa" w:w="40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Declarative Three.js in React; Drei provides camera, scroll, etc.</w:t>
            </w:r>
          </w:p>
        </w:tc>
      </w:tr>
      <w:tr>
        <w:tc>
          <w:tcPr>
            <w:tcW w:type="dxa" w:w="21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3D Scenes</w:t>
            </w:r>
          </w:p>
        </w:tc>
        <w:tc>
          <w:tcPr>
            <w:tcW w:type="dxa" w:w="3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Spline (spline.design) or Blender + glTF</w:t>
            </w:r>
          </w:p>
        </w:tc>
        <w:tc>
          <w:tcPr>
            <w:tcW w:type="dxa" w:w="40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Visual design tool with direct React export</w:t>
            </w:r>
          </w:p>
        </w:tc>
      </w:tr>
      <w:tr>
        <w:tc>
          <w:tcPr>
            <w:tcW w:type="dxa" w:w="21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Scroll Engine</w:t>
            </w:r>
          </w:p>
        </w:tc>
        <w:tc>
          <w:tcPr>
            <w:tcW w:type="dxa" w:w="3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@react-three/drei ScrollControls + Lenis</w:t>
            </w:r>
          </w:p>
        </w:tc>
        <w:tc>
          <w:tcPr>
            <w:tcW w:type="dxa" w:w="40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Smooth scroll with 3D scene integration</w:t>
            </w:r>
          </w:p>
        </w:tc>
      </w:tr>
      <w:tr>
        <w:tc>
          <w:tcPr>
            <w:tcW w:type="dxa" w:w="21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Animation</w:t>
            </w:r>
          </w:p>
        </w:tc>
        <w:tc>
          <w:tcPr>
            <w:tcW w:type="dxa" w:w="3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GSAP + ScrollTrigger + Framer Motion</w:t>
            </w:r>
          </w:p>
        </w:tc>
        <w:tc>
          <w:tcPr>
            <w:tcW w:type="dxa" w:w="40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Timeline-based scroll animations + React transitions</w:t>
            </w:r>
          </w:p>
        </w:tc>
      </w:tr>
      <w:tr>
        <w:tc>
          <w:tcPr>
            <w:tcW w:type="dxa" w:w="21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Styling</w:t>
            </w:r>
          </w:p>
        </w:tc>
        <w:tc>
          <w:tcPr>
            <w:tcW w:type="dxa" w:w="3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Tailwind CSS 4.0 + CSS variables</w:t>
            </w:r>
          </w:p>
        </w:tc>
        <w:tc>
          <w:tcPr>
            <w:tcW w:type="dxa" w:w="40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Utility-first, responsive, with custom design tokens</w:t>
            </w:r>
          </w:p>
        </w:tc>
      </w:tr>
      <w:tr>
        <w:tc>
          <w:tcPr>
            <w:tcW w:type="dxa" w:w="21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Font Loading</w:t>
            </w:r>
          </w:p>
        </w:tc>
        <w:tc>
          <w:tcPr>
            <w:tcW w:type="dxa" w:w="3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Fonts (Japanese subsets)</w:t>
            </w:r>
          </w:p>
        </w:tc>
        <w:tc>
          <w:tcPr>
            <w:tcW w:type="dxa" w:w="40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Optimized CJK font delivery via Google CDN</w:t>
            </w:r>
          </w:p>
        </w:tc>
      </w:tr>
      <w:tr>
        <w:tc>
          <w:tcPr>
            <w:tcW w:type="dxa" w:w="21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Deployment</w:t>
            </w:r>
          </w:p>
        </w:tc>
        <w:tc>
          <w:tcPr>
            <w:tcW w:type="dxa" w:w="3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or Cloudflare Pages</w:t>
            </w:r>
          </w:p>
        </w:tc>
        <w:tc>
          <w:tcPr>
            <w:tcW w:type="dxa" w:w="40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Edge CDN, automatic preview deploys, analytics</w:t>
            </w:r>
          </w:p>
        </w:tc>
      </w:tr>
      <w:tr>
        <w:tc>
          <w:tcPr>
            <w:tcW w:type="dxa" w:w="21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Analytics</w:t>
            </w:r>
          </w:p>
        </w:tc>
        <w:tc>
          <w:tcPr>
            <w:tcW w:type="dxa" w:w="3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 Analytics or Plausible</w:t>
            </w:r>
          </w:p>
        </w:tc>
        <w:tc>
          <w:tcPr>
            <w:tcW w:type="dxa" w:w="40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Privacy-first, GDPR-compliant</w:t>
            </w:r>
          </w:p>
        </w:tc>
      </w:tr>
    </w:tbl>
    <w:p>
      <w:pPr>
        <w:spacing w:after="200"/>
      </w:pPr>
    </w:p>
    <w:p>
      <w:pPr>
        <w:pStyle w:val="Heading2"/>
      </w:pPr>
      <w:r>
        <w:t xml:space="preserve">Project Structure</w:t>
      </w:r>
    </w:p>
    <w:p>
      <w:pPr>
        <w:spacing w:after="160"/>
        <w:jc w:val="left"/>
      </w:pPr>
      <w:r>
        <w:rPr>
          <w:rFonts w:ascii="Courier New" w:cs="Courier New" w:eastAsia="Courier New" w:hAnsi="Courier New"/>
          <w:b/>
          <w:bCs/>
          <w:color w:val="333333"/>
          <w:sz w:val="20"/>
          <w:szCs w:val="20"/>
        </w:rPr>
        <w:t xml:space="preserve">heroes-web/
</w:t>
      </w:r>
    </w:p>
    <w:p>
      <w:pPr>
        <w:spacing w:after="160"/>
        <w:jc w:val="left"/>
      </w:pPr>
      <w:r>
        <w:rPr>
          <w:rFonts w:ascii="Courier New" w:cs="Courier New" w:eastAsia="Courier New" w:hAnsi="Courier New"/>
          <w:color w:val="555555"/>
          <w:sz w:val="18"/>
          <w:szCs w:val="18"/>
        </w:rPr>
        <w:t xml:space="preserve">  app/
    layout.tsx           ← Root layout, font imports, metadata
    page.tsx            ← Main scroll page
    globals.css         ← CSS variables, Tailwind config
  components/
    three/
      HeroOrb.tsx       ← Main 3D hero scene
      MedalScene.tsx     ← 3D rotating medal
      FujiScene.tsx      ← Mt. Fuji landscape scene
      MapGlobe.tsx       ← Interactive 3D globe
      PhoneFloat.tsx     ← Floating phone mockup
    sections/
      Hero.tsx           ← Hero with 3D orb + headline
      Stats.tsx          ← Animated counters
      Challenges.tsx     ← 3 route cards
      Features.tsx       ← Feature showcase
      Medal.tsx          ← Medal section with 3D model
      Impact.tsx         ← Environmental impact
      PhoneShowcase.tsx  ← App screenshots in phone frame
      CTA.tsx            ← Final download CTA
      Contact.tsx        ← Contact form
    ui/
      Navbar.tsx
      Footer.tsx
      CustomCursor.tsx
      GrainOverlay.tsx
      ScrollProgress.tsx
  public/
    models/              ← .glb/.gltf 3D models
    images/              ← Optimized images
    fonts/               ← Self-hosted font subsets (fallback)</w:t>
      </w:r>
    </w:p>
    <w:p>
      <w:pPr>
        <w:spacing w:after="100"/>
      </w:pPr>
    </w:p>
    <w:p>
      <w:pPr>
        <w:pStyle w:val="Heading2"/>
      </w:pPr>
      <w:r>
        <w:t xml:space="preserve">Key Architecture Decisions</w:t>
      </w:r>
    </w:p>
    <w:p>
      <w:pPr>
        <w:pStyle w:val="ListParagraph"/>
        <w:numPr>
          <w:ilvl w:val="0"/>
          <w:numId w:val="6"/>
        </w:numPr>
        <w:spacing w:after="80"/>
      </w:pPr>
      <w:r>
        <w:rPr>
          <w:rFonts w:ascii="Arial" w:cs="Arial" w:eastAsia="Arial" w:hAnsi="Arial"/>
          <w:color w:val="333333"/>
          <w:sz w:val="22"/>
          <w:szCs w:val="22"/>
        </w:rPr>
        <w:t xml:space="preserve">Single-page scroll architecture: All content lives on one page with smooth scroll sections. No navigation to subpages. Navigation links are scroll anchors.</w:t>
      </w:r>
    </w:p>
    <w:p>
      <w:pPr>
        <w:pStyle w:val="ListParagraph"/>
        <w:numPr>
          <w:ilvl w:val="0"/>
          <w:numId w:val="6"/>
        </w:numPr>
        <w:spacing w:after="80"/>
      </w:pPr>
      <w:r>
        <w:rPr>
          <w:rFonts w:ascii="Arial" w:cs="Arial" w:eastAsia="Arial" w:hAnsi="Arial"/>
          <w:color w:val="333333"/>
          <w:sz w:val="22"/>
          <w:szCs w:val="22"/>
        </w:rPr>
        <w:t xml:space="preserve">Progressive 3D loading: Use React.lazy + Suspense for 3D components. Load lightweight placeholder first, then hydrate with full WebGL scene after initial paint.</w:t>
      </w:r>
    </w:p>
    <w:p>
      <w:pPr>
        <w:pStyle w:val="ListParagraph"/>
        <w:numPr>
          <w:ilvl w:val="0"/>
          <w:numId w:val="6"/>
        </w:numPr>
        <w:spacing w:after="80"/>
      </w:pPr>
      <w:r>
        <w:rPr>
          <w:rFonts w:ascii="Arial" w:cs="Arial" w:eastAsia="Arial" w:hAnsi="Arial"/>
          <w:color w:val="333333"/>
          <w:sz w:val="22"/>
          <w:szCs w:val="22"/>
        </w:rPr>
        <w:t xml:space="preserve">Model optimization: All glTF models compressed with Draco. Max 500KB per model. LOD (Level of Detail) for mobile vs desktop.</w:t>
      </w:r>
    </w:p>
    <w:p>
      <w:pPr>
        <w:pStyle w:val="ListParagraph"/>
        <w:numPr>
          <w:ilvl w:val="0"/>
          <w:numId w:val="6"/>
        </w:numPr>
        <w:spacing w:after="80"/>
      </w:pPr>
      <w:r>
        <w:rPr>
          <w:rFonts w:ascii="Arial" w:cs="Arial" w:eastAsia="Arial" w:hAnsi="Arial"/>
          <w:color w:val="333333"/>
          <w:sz w:val="22"/>
          <w:szCs w:val="22"/>
        </w:rPr>
        <w:t xml:space="preserve">Scroll-driven state: Global scroll progress (0–1) drives all animations. Each section has entry/exit thresholds. Uses IntersectionObserver + GSAP ScrollTrigger.</w:t>
      </w:r>
    </w:p>
    <w:p>
      <w:pPr>
        <w:pStyle w:val="ListParagraph"/>
        <w:numPr>
          <w:ilvl w:val="0"/>
          <w:numId w:val="6"/>
        </w:numPr>
        <w:spacing w:after="80"/>
      </w:pPr>
      <w:r>
        <w:rPr>
          <w:rFonts w:ascii="Arial" w:cs="Arial" w:eastAsia="Arial" w:hAnsi="Arial"/>
          <w:color w:val="333333"/>
          <w:sz w:val="22"/>
          <w:szCs w:val="22"/>
        </w:rPr>
        <w:t xml:space="preserve">i18n: next-intl for Japanese/English routing. Default locale: ja. URL pattern: / (ja) and /en (English).</w:t>
      </w:r>
    </w:p>
    <w:p>
      <w:pPr>
        <w:sectPr>
          <w:pgSz w:w="12240" w:h="15840" w:orient="portrait"/>
          <w:pgMar w:top="1440" w:right="1440" w:bottom="1440" w:left="1440" w:header="708" w:footer="708" w:gutter="0"/>
          <w:pgNumType/>
          <w:docGrid w:linePitch="360"/>
        </w:sectPr>
      </w:pPr>
    </w:p>
    <w:p>
      <w:pPr>
        <w:spacing w:after="60" w:before="100"/>
      </w:pPr>
      <w:r>
        <w:rPr>
          <w:rFonts w:ascii="Arial" w:cs="Arial" w:eastAsia="Arial" w:hAnsi="Arial"/>
          <w:b/>
          <w:bCs/>
          <w:caps/>
          <w:color w:val="375E65"/>
          <w:sz w:val="18"/>
          <w:szCs w:val="18"/>
        </w:rPr>
        <w:t xml:space="preserve">SECTION 04</w:t>
      </w:r>
    </w:p>
    <w:p>
      <w:pPr>
        <w:pStyle w:val="Heading1"/>
      </w:pPr>
      <w:r>
        <w:t xml:space="preserve">Design System</w:t>
      </w:r>
    </w:p>
    <w:p>
      <w:pPr>
        <w:pStyle w:val="Heading2"/>
      </w:pPr>
      <w:r>
        <w:t xml:space="preserve">Color Palette</w:t>
      </w:r>
    </w:p>
    <w:p>
      <w:pPr>
        <w:spacing w:after="160"/>
        <w:jc w:val="left"/>
      </w:pPr>
      <w:r>
        <w:rPr>
          <w:rFonts w:ascii="Arial" w:cs="Arial" w:eastAsia="Arial" w:hAnsi="Arial"/>
          <w:b w:val="false"/>
          <w:bCs w:val="false"/>
          <w:i w:val="false"/>
          <w:iCs w:val="false"/>
          <w:color w:val="333333"/>
          <w:sz w:val="22"/>
          <w:szCs w:val="22"/>
        </w:rPr>
        <w:t xml:space="preserve">The Heroes gradient (top-right EC7A5C → center F2BE5E → bottom-left 375E65) is the brand’s signature. It should appear as a diagonal gradient on key accent elements, CTAs, and as the glow source for the hero 3D scene. The background is deep charcoal, not pure black, to create warmth.</w:t>
      </w:r>
    </w:p>
    <w:p>
      <w:pPr>
        <w:spacing w:after="80"/>
      </w:pPr>
    </w:p>
    <w:p>
      <w:pPr>
        <w:pStyle w:val="Heading3"/>
      </w:pPr>
      <w:r>
        <w:t xml:space="preserve">Primary Gradient</w:t>
      </w:r>
    </w:p>
    <w:p>
      <w:pPr>
        <w:spacing w:after="80"/>
      </w:pPr>
      <w:r>
        <w:rPr>
          <w:rFonts w:ascii="Arial" w:cs="Arial" w:eastAsia="Arial" w:hAnsi="Arial"/>
          <w:color w:val="EC7A5C"/>
          <w:sz w:val="28"/>
          <w:szCs w:val="28"/>
        </w:rPr>
        <w:t xml:space="preserve">■ </w:t>
      </w:r>
      <w:r>
        <w:rPr>
          <w:rFonts w:ascii="Arial" w:cs="Arial" w:eastAsia="Arial" w:hAnsi="Arial"/>
          <w:b/>
          <w:bCs/>
          <w:color w:val="EC7A5C"/>
          <w:sz w:val="22"/>
          <w:szCs w:val="22"/>
        </w:rPr>
        <w:t xml:space="preserve">#EC7A5C</w:t>
      </w:r>
      <w:r>
        <w:rPr>
          <w:rFonts w:ascii="Arial" w:cs="Arial" w:eastAsia="Arial" w:hAnsi="Arial"/>
          <w:color w:val="6B7280"/>
          <w:sz w:val="20"/>
          <w:szCs w:val="20"/>
        </w:rPr>
        <w:t xml:space="preserve">  Coral Sunset — Top-right gradient anchor, CTA hover, accent highlights</w:t>
      </w:r>
    </w:p>
    <w:p>
      <w:pPr>
        <w:spacing w:after="80"/>
      </w:pPr>
      <w:r>
        <w:rPr>
          <w:rFonts w:ascii="Arial" w:cs="Arial" w:eastAsia="Arial" w:hAnsi="Arial"/>
          <w:color w:val="F2BE5E"/>
          <w:sz w:val="28"/>
          <w:szCs w:val="28"/>
        </w:rPr>
        <w:t xml:space="preserve">■ </w:t>
      </w:r>
      <w:r>
        <w:rPr>
          <w:rFonts w:ascii="Arial" w:cs="Arial" w:eastAsia="Arial" w:hAnsi="Arial"/>
          <w:b/>
          <w:bCs/>
          <w:color w:val="F2BE5E"/>
          <w:sz w:val="22"/>
          <w:szCs w:val="22"/>
        </w:rPr>
        <w:t xml:space="preserve">#F2BE5E</w:t>
      </w:r>
      <w:r>
        <w:rPr>
          <w:rFonts w:ascii="Arial" w:cs="Arial" w:eastAsia="Arial" w:hAnsi="Arial"/>
          <w:color w:val="6B7280"/>
          <w:sz w:val="20"/>
          <w:szCs w:val="20"/>
        </w:rPr>
        <w:t xml:space="preserve">  Golden Amber — Center gradient anchor, achievement badges, warm accents</w:t>
      </w:r>
    </w:p>
    <w:p>
      <w:pPr>
        <w:spacing w:after="80"/>
      </w:pPr>
      <w:r>
        <w:rPr>
          <w:rFonts w:ascii="Arial" w:cs="Arial" w:eastAsia="Arial" w:hAnsi="Arial"/>
          <w:color w:val="375E65"/>
          <w:sz w:val="28"/>
          <w:szCs w:val="28"/>
        </w:rPr>
        <w:t xml:space="preserve">■ </w:t>
      </w:r>
      <w:r>
        <w:rPr>
          <w:rFonts w:ascii="Arial" w:cs="Arial" w:eastAsia="Arial" w:hAnsi="Arial"/>
          <w:b/>
          <w:bCs/>
          <w:color w:val="375E65"/>
          <w:sz w:val="22"/>
          <w:szCs w:val="22"/>
        </w:rPr>
        <w:t xml:space="preserve">#375E65</w:t>
      </w:r>
      <w:r>
        <w:rPr>
          <w:rFonts w:ascii="Arial" w:cs="Arial" w:eastAsia="Arial" w:hAnsi="Arial"/>
          <w:color w:val="6B7280"/>
          <w:sz w:val="20"/>
          <w:szCs w:val="20"/>
        </w:rPr>
        <w:t xml:space="preserve">  Deep Teal — Bottom-left gradient anchor, section labels, subheadings</w:t>
      </w:r>
    </w:p>
    <w:p>
      <w:pPr>
        <w:spacing w:after="60"/>
      </w:pPr>
    </w:p>
    <w:p>
      <w:pPr>
        <w:spacing w:after="160"/>
        <w:jc w:val="left"/>
      </w:pPr>
      <w:r>
        <w:rPr>
          <w:rFonts w:ascii="Arial" w:cs="Arial" w:eastAsia="Arial" w:hAnsi="Arial"/>
          <w:b/>
          <w:bCs/>
          <w:color w:val="333333"/>
          <w:sz w:val="22"/>
          <w:szCs w:val="22"/>
        </w:rPr>
        <w:t xml:space="preserve">CSS implementation: </w:t>
      </w:r>
      <w:r>
        <w:rPr>
          <w:rFonts w:ascii="Courier New" w:cs="Courier New" w:eastAsia="Courier New" w:hAnsi="Courier New"/>
          <w:color w:val="333333"/>
          <w:sz w:val="20"/>
          <w:szCs w:val="20"/>
        </w:rPr>
        <w:t xml:space="preserve">background: linear-gradient(135deg, #375E65 0%, #F2BE5E 50%, #EC7A5C 100%);</w:t>
      </w:r>
    </w:p>
    <w:p>
      <w:pPr>
        <w:spacing w:after="100"/>
      </w:pPr>
    </w:p>
    <w:p>
      <w:pPr>
        <w:pStyle w:val="Heading3"/>
      </w:pPr>
      <w:r>
        <w:t xml:space="preserve">Backgrounds</w:t>
      </w:r>
    </w:p>
    <w:p>
      <w:pPr>
        <w:spacing w:after="80"/>
      </w:pPr>
      <w:r>
        <w:rPr>
          <w:rFonts w:ascii="Arial" w:cs="Arial" w:eastAsia="Arial" w:hAnsi="Arial"/>
          <w:color w:val="0F1114"/>
          <w:sz w:val="28"/>
          <w:szCs w:val="28"/>
        </w:rPr>
        <w:t xml:space="preserve">■ </w:t>
      </w:r>
      <w:r>
        <w:rPr>
          <w:rFonts w:ascii="Arial" w:cs="Arial" w:eastAsia="Arial" w:hAnsi="Arial"/>
          <w:b/>
          <w:bCs/>
          <w:color w:val="0F1114"/>
          <w:sz w:val="22"/>
          <w:szCs w:val="22"/>
        </w:rPr>
        <w:t xml:space="preserve">#0F1114</w:t>
      </w:r>
      <w:r>
        <w:rPr>
          <w:rFonts w:ascii="Arial" w:cs="Arial" w:eastAsia="Arial" w:hAnsi="Arial"/>
          <w:color w:val="6B7280"/>
          <w:sz w:val="20"/>
          <w:szCs w:val="20"/>
        </w:rPr>
        <w:t xml:space="preserve">  Void — Page background (primary)</w:t>
      </w:r>
    </w:p>
    <w:p>
      <w:pPr>
        <w:spacing w:after="80"/>
      </w:pPr>
      <w:r>
        <w:rPr>
          <w:rFonts w:ascii="Arial" w:cs="Arial" w:eastAsia="Arial" w:hAnsi="Arial"/>
          <w:color w:val="181B21"/>
          <w:sz w:val="28"/>
          <w:szCs w:val="28"/>
        </w:rPr>
        <w:t xml:space="preserve">■ </w:t>
      </w:r>
      <w:r>
        <w:rPr>
          <w:rFonts w:ascii="Arial" w:cs="Arial" w:eastAsia="Arial" w:hAnsi="Arial"/>
          <w:b/>
          <w:bCs/>
          <w:color w:val="181B21"/>
          <w:sz w:val="22"/>
          <w:szCs w:val="22"/>
        </w:rPr>
        <w:t xml:space="preserve">#181B21</w:t>
      </w:r>
      <w:r>
        <w:rPr>
          <w:rFonts w:ascii="Arial" w:cs="Arial" w:eastAsia="Arial" w:hAnsi="Arial"/>
          <w:color w:val="6B7280"/>
          <w:sz w:val="20"/>
          <w:szCs w:val="20"/>
        </w:rPr>
        <w:t xml:space="preserve">  Carbon — Card backgrounds, elevated surfaces</w:t>
      </w:r>
    </w:p>
    <w:p>
      <w:pPr>
        <w:spacing w:after="80"/>
      </w:pPr>
      <w:r>
        <w:rPr>
          <w:rFonts w:ascii="Arial" w:cs="Arial" w:eastAsia="Arial" w:hAnsi="Arial"/>
          <w:color w:val="1E2128"/>
          <w:sz w:val="28"/>
          <w:szCs w:val="28"/>
        </w:rPr>
        <w:t xml:space="preserve">■ </w:t>
      </w:r>
      <w:r>
        <w:rPr>
          <w:rFonts w:ascii="Arial" w:cs="Arial" w:eastAsia="Arial" w:hAnsi="Arial"/>
          <w:b/>
          <w:bCs/>
          <w:color w:val="1E2128"/>
          <w:sz w:val="22"/>
          <w:szCs w:val="22"/>
        </w:rPr>
        <w:t xml:space="preserve">#1E2128</w:t>
      </w:r>
      <w:r>
        <w:rPr>
          <w:rFonts w:ascii="Arial" w:cs="Arial" w:eastAsia="Arial" w:hAnsi="Arial"/>
          <w:color w:val="6B7280"/>
          <w:sz w:val="20"/>
          <w:szCs w:val="20"/>
        </w:rPr>
        <w:t xml:space="preserve">  Slate — Navbar background (with backdrop blur)</w:t>
      </w:r>
    </w:p>
    <w:p>
      <w:pPr>
        <w:spacing w:after="60"/>
      </w:pPr>
    </w:p>
    <w:p>
      <w:pPr>
        <w:pStyle w:val="Heading3"/>
      </w:pPr>
      <w:r>
        <w:t xml:space="preserve">Text &amp; UI</w:t>
      </w:r>
    </w:p>
    <w:p>
      <w:pPr>
        <w:spacing w:after="80"/>
      </w:pPr>
      <w:r>
        <w:rPr>
          <w:rFonts w:ascii="Arial" w:cs="Arial" w:eastAsia="Arial" w:hAnsi="Arial"/>
          <w:color w:val="E8E2D6"/>
          <w:sz w:val="28"/>
          <w:szCs w:val="28"/>
        </w:rPr>
        <w:t xml:space="preserve">■ </w:t>
      </w:r>
      <w:r>
        <w:rPr>
          <w:rFonts w:ascii="Arial" w:cs="Arial" w:eastAsia="Arial" w:hAnsi="Arial"/>
          <w:b/>
          <w:bCs/>
          <w:color w:val="E8E2D6"/>
          <w:sz w:val="22"/>
          <w:szCs w:val="22"/>
        </w:rPr>
        <w:t xml:space="preserve">#E8E2D6</w:t>
      </w:r>
      <w:r>
        <w:rPr>
          <w:rFonts w:ascii="Arial" w:cs="Arial" w:eastAsia="Arial" w:hAnsi="Arial"/>
          <w:color w:val="6B7280"/>
          <w:sz w:val="20"/>
          <w:szCs w:val="20"/>
        </w:rPr>
        <w:t xml:space="preserve">  Warm Ivory — Primary text on dark backgrounds</w:t>
      </w:r>
    </w:p>
    <w:p>
      <w:pPr>
        <w:spacing w:after="80"/>
      </w:pPr>
      <w:r>
        <w:rPr>
          <w:rFonts w:ascii="Arial" w:cs="Arial" w:eastAsia="Arial" w:hAnsi="Arial"/>
          <w:color w:val="A0998A"/>
          <w:sz w:val="28"/>
          <w:szCs w:val="28"/>
        </w:rPr>
        <w:t xml:space="preserve">■ </w:t>
      </w:r>
      <w:r>
        <w:rPr>
          <w:rFonts w:ascii="Arial" w:cs="Arial" w:eastAsia="Arial" w:hAnsi="Arial"/>
          <w:b/>
          <w:bCs/>
          <w:color w:val="A0998A"/>
          <w:sz w:val="22"/>
          <w:szCs w:val="22"/>
        </w:rPr>
        <w:t xml:space="preserve">#A0998A</w:t>
      </w:r>
      <w:r>
        <w:rPr>
          <w:rFonts w:ascii="Arial" w:cs="Arial" w:eastAsia="Arial" w:hAnsi="Arial"/>
          <w:color w:val="6B7280"/>
          <w:sz w:val="20"/>
          <w:szCs w:val="20"/>
        </w:rPr>
        <w:t xml:space="preserve">  Stone — Secondary/dimmed text</w:t>
      </w:r>
    </w:p>
    <w:p>
      <w:pPr>
        <w:spacing w:after="80"/>
      </w:pPr>
      <w:r>
        <w:rPr>
          <w:rFonts w:ascii="Arial" w:cs="Arial" w:eastAsia="Arial" w:hAnsi="Arial"/>
          <w:color w:val="5A5550"/>
          <w:sz w:val="28"/>
          <w:szCs w:val="28"/>
        </w:rPr>
        <w:t xml:space="preserve">■ </w:t>
      </w:r>
      <w:r>
        <w:rPr>
          <w:rFonts w:ascii="Arial" w:cs="Arial" w:eastAsia="Arial" w:hAnsi="Arial"/>
          <w:b/>
          <w:bCs/>
          <w:color w:val="5A5550"/>
          <w:sz w:val="22"/>
          <w:szCs w:val="22"/>
        </w:rPr>
        <w:t xml:space="preserve">#5A5550</w:t>
      </w:r>
      <w:r>
        <w:rPr>
          <w:rFonts w:ascii="Arial" w:cs="Arial" w:eastAsia="Arial" w:hAnsi="Arial"/>
          <w:color w:val="6B7280"/>
          <w:sz w:val="20"/>
          <w:szCs w:val="20"/>
        </w:rPr>
        <w:t xml:space="preserve">  Ash — Disabled text, faint labels</w:t>
      </w:r>
    </w:p>
    <w:p>
      <w:pPr>
        <w:spacing w:after="80"/>
      </w:pPr>
      <w:r>
        <w:rPr>
          <w:rFonts w:ascii="Arial" w:cs="Arial" w:eastAsia="Arial" w:hAnsi="Arial"/>
          <w:color w:val="2A2E35"/>
          <w:sz w:val="28"/>
          <w:szCs w:val="28"/>
        </w:rPr>
        <w:t xml:space="preserve">■ </w:t>
      </w:r>
      <w:r>
        <w:rPr>
          <w:rFonts w:ascii="Arial" w:cs="Arial" w:eastAsia="Arial" w:hAnsi="Arial"/>
          <w:b/>
          <w:bCs/>
          <w:color w:val="2A2E35"/>
          <w:sz w:val="22"/>
          <w:szCs w:val="22"/>
        </w:rPr>
        <w:t xml:space="preserve">#2A2E35</w:t>
      </w:r>
      <w:r>
        <w:rPr>
          <w:rFonts w:ascii="Arial" w:cs="Arial" w:eastAsia="Arial" w:hAnsi="Arial"/>
          <w:color w:val="6B7280"/>
          <w:sz w:val="20"/>
          <w:szCs w:val="20"/>
        </w:rPr>
        <w:t xml:space="preserve">  Border — Card borders, divider lines</w:t>
      </w:r>
    </w:p>
    <w:p>
      <w:pPr>
        <w:spacing w:after="100"/>
      </w:pPr>
    </w:p>
    <w:p>
      <w:pPr>
        <w:pStyle w:val="Heading2"/>
      </w:pPr>
      <w:r>
        <w:t xml:space="preserve">Gradient Usage Rules</w:t>
      </w:r>
    </w:p>
    <w:p>
      <w:pPr>
        <w:pStyle w:val="ListParagraph"/>
        <w:numPr>
          <w:ilvl w:val="0"/>
          <w:numId w:val="7"/>
        </w:numPr>
        <w:spacing w:after="80"/>
      </w:pPr>
      <w:r>
        <w:rPr>
          <w:rFonts w:ascii="Arial" w:cs="Arial" w:eastAsia="Arial" w:hAnsi="Arial"/>
          <w:color w:val="333333"/>
          <w:sz w:val="22"/>
          <w:szCs w:val="22"/>
        </w:rPr>
        <w:t xml:space="preserve">Hero section: Gradient used as the light source for the 3D orb/scene, creating a warm atmospheric glow across the dark background.</w:t>
      </w:r>
    </w:p>
    <w:p>
      <w:pPr>
        <w:pStyle w:val="ListParagraph"/>
        <w:numPr>
          <w:ilvl w:val="0"/>
          <w:numId w:val="7"/>
        </w:numPr>
        <w:spacing w:after="80"/>
      </w:pPr>
      <w:r>
        <w:rPr>
          <w:rFonts w:ascii="Arial" w:cs="Arial" w:eastAsia="Arial" w:hAnsi="Arial"/>
          <w:color w:val="333333"/>
          <w:sz w:val="22"/>
          <w:szCs w:val="22"/>
        </w:rPr>
        <w:t xml:space="preserve">CTAs: Primary buttons use the full gradient as background. On hover, shift gradient 20% brighter.</w:t>
      </w:r>
    </w:p>
    <w:p>
      <w:pPr>
        <w:pStyle w:val="ListParagraph"/>
        <w:numPr>
          <w:ilvl w:val="0"/>
          <w:numId w:val="7"/>
        </w:numPr>
        <w:spacing w:after="80"/>
      </w:pPr>
      <w:r>
        <w:rPr>
          <w:rFonts w:ascii="Arial" w:cs="Arial" w:eastAsia="Arial" w:hAnsi="Arial"/>
          <w:color w:val="333333"/>
          <w:sz w:val="22"/>
          <w:szCs w:val="22"/>
        </w:rPr>
        <w:t xml:space="preserve">Section dividers: Use a 1px gradient line (horizontal) between major sections.</w:t>
      </w:r>
    </w:p>
    <w:p>
      <w:pPr>
        <w:pStyle w:val="ListParagraph"/>
        <w:numPr>
          <w:ilvl w:val="0"/>
          <w:numId w:val="7"/>
        </w:numPr>
        <w:spacing w:after="80"/>
      </w:pPr>
      <w:r>
        <w:rPr>
          <w:rFonts w:ascii="Arial" w:cs="Arial" w:eastAsia="Arial" w:hAnsi="Arial"/>
          <w:color w:val="333333"/>
          <w:sz w:val="22"/>
          <w:szCs w:val="22"/>
        </w:rPr>
        <w:t xml:space="preserve">Medal glow: The 3D medal model uses the gradient as its environment reflection map.</w:t>
      </w:r>
    </w:p>
    <w:p>
      <w:pPr>
        <w:pStyle w:val="ListParagraph"/>
        <w:numPr>
          <w:ilvl w:val="0"/>
          <w:numId w:val="7"/>
        </w:numPr>
        <w:spacing w:after="80"/>
      </w:pPr>
      <w:r>
        <w:rPr>
          <w:rFonts w:ascii="Arial" w:cs="Arial" w:eastAsia="Arial" w:hAnsi="Arial"/>
          <w:color w:val="333333"/>
          <w:sz w:val="22"/>
          <w:szCs w:val="22"/>
        </w:rPr>
        <w:t xml:space="preserve">Typography accent: Use gradient as text fill only for the hero headline and section numbers (using background-clip: text).</w:t>
      </w:r>
    </w:p>
    <w:p>
      <w:pPr>
        <w:pStyle w:val="ListParagraph"/>
        <w:numPr>
          <w:ilvl w:val="0"/>
          <w:numId w:val="7"/>
        </w:numPr>
        <w:spacing w:after="80"/>
      </w:pPr>
      <w:r>
        <w:rPr>
          <w:rFonts w:ascii="Arial" w:cs="Arial" w:eastAsia="Arial" w:hAnsi="Arial"/>
          <w:color w:val="333333"/>
          <w:sz w:val="22"/>
          <w:szCs w:val="22"/>
        </w:rPr>
        <w:t xml:space="preserve">Never: Do not use the gradient as a full-page background. It is an accent, not a surface.</w:t>
      </w:r>
    </w:p>
    <w:p>
      <w:pPr>
        <w:spacing w:after="100"/>
      </w:pPr>
    </w:p>
    <w:p>
      <w:pPr>
        <w:pStyle w:val="Heading2"/>
      </w:pPr>
      <w:r>
        <w:t xml:space="preserve">Spacing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4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56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--space-xs</w:t>
            </w:r>
          </w:p>
        </w:tc>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4px</w:t>
            </w:r>
          </w:p>
        </w:tc>
        <w:tc>
          <w:tcPr>
            <w:tcW w:type="dxa" w:w="45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Icon padding, tight gaps</w:t>
            </w:r>
          </w:p>
        </w:tc>
      </w:tr>
      <w:tr>
        <w:tc>
          <w:tcPr>
            <w:tcW w:type="dxa" w:w="24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--space-sm</w:t>
            </w:r>
          </w:p>
        </w:tc>
        <w:tc>
          <w:tcPr>
            <w:tcW w:type="dxa" w:w="24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8px</w:t>
            </w:r>
          </w:p>
        </w:tc>
        <w:tc>
          <w:tcPr>
            <w:tcW w:type="dxa" w:w="45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Inline element spacing</w:t>
            </w:r>
          </w:p>
        </w:tc>
      </w:tr>
      <w:tr>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--space-md</w:t>
            </w:r>
          </w:p>
        </w:tc>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16px</w:t>
            </w:r>
          </w:p>
        </w:tc>
        <w:tc>
          <w:tcPr>
            <w:tcW w:type="dxa" w:w="45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Component internal padding</w:t>
            </w:r>
          </w:p>
        </w:tc>
      </w:tr>
      <w:tr>
        <w:tc>
          <w:tcPr>
            <w:tcW w:type="dxa" w:w="24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--space-lg</w:t>
            </w:r>
          </w:p>
        </w:tc>
        <w:tc>
          <w:tcPr>
            <w:tcW w:type="dxa" w:w="24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32px</w:t>
            </w:r>
          </w:p>
        </w:tc>
        <w:tc>
          <w:tcPr>
            <w:tcW w:type="dxa" w:w="45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Card padding, grid gaps</w:t>
            </w:r>
          </w:p>
        </w:tc>
      </w:tr>
      <w:tr>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--space-xl</w:t>
            </w:r>
          </w:p>
        </w:tc>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64px</w:t>
            </w:r>
          </w:p>
        </w:tc>
        <w:tc>
          <w:tcPr>
            <w:tcW w:type="dxa" w:w="45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Section internal spacing</w:t>
            </w:r>
          </w:p>
        </w:tc>
      </w:tr>
      <w:tr>
        <w:tc>
          <w:tcPr>
            <w:tcW w:type="dxa" w:w="24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--space-2xl</w:t>
            </w:r>
          </w:p>
        </w:tc>
        <w:tc>
          <w:tcPr>
            <w:tcW w:type="dxa" w:w="24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128px</w:t>
            </w:r>
          </w:p>
        </w:tc>
        <w:tc>
          <w:tcPr>
            <w:tcW w:type="dxa" w:w="45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Section vertical padding (desktop)</w:t>
            </w:r>
          </w:p>
        </w:tc>
      </w:tr>
      <w:tr>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--space-3xl</w:t>
            </w:r>
          </w:p>
        </w:tc>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200px</w:t>
            </w:r>
          </w:p>
        </w:tc>
        <w:tc>
          <w:tcPr>
            <w:tcW w:type="dxa" w:w="45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Hero section vertical space</w:t>
            </w:r>
          </w:p>
        </w:tc>
      </w:tr>
    </w:tbl>
    <w:p>
      <w:pPr>
        <w:spacing w:after="100"/>
      </w:pPr>
    </w:p>
    <w:p>
      <w:pPr>
        <w:pStyle w:val="Heading2"/>
      </w:pPr>
      <w:r>
        <w:t xml:space="preserve">Border &amp; Radius</w:t>
      </w:r>
    </w:p>
    <w:p>
      <w:pPr>
        <w:pStyle w:val="ListParagraph"/>
        <w:numPr>
          <w:ilvl w:val="0"/>
          <w:numId w:val="8"/>
        </w:numPr>
        <w:spacing w:after="80"/>
      </w:pPr>
      <w:r>
        <w:rPr>
          <w:rFonts w:ascii="Arial" w:cs="Arial" w:eastAsia="Arial" w:hAnsi="Arial"/>
          <w:color w:val="333333"/>
          <w:sz w:val="22"/>
          <w:szCs w:val="22"/>
        </w:rPr>
        <w:t xml:space="preserve">Cards: border-radius: 20px with 1px border in #2A2E35. On hover: border transitions to gradient (use border-image).</w:t>
      </w:r>
    </w:p>
    <w:p>
      <w:pPr>
        <w:pStyle w:val="ListParagraph"/>
        <w:numPr>
          <w:ilvl w:val="0"/>
          <w:numId w:val="8"/>
        </w:numPr>
        <w:spacing w:after="80"/>
      </w:pPr>
      <w:r>
        <w:rPr>
          <w:rFonts w:ascii="Arial" w:cs="Arial" w:eastAsia="Arial" w:hAnsi="Arial"/>
          <w:color w:val="333333"/>
          <w:sz w:val="22"/>
          <w:szCs w:val="22"/>
        </w:rPr>
        <w:t xml:space="preserve">Buttons: border-radius: 999px (pill shape). Primary: gradient background. Ghost: 1px border.</w:t>
      </w:r>
    </w:p>
    <w:p>
      <w:pPr>
        <w:pStyle w:val="ListParagraph"/>
        <w:numPr>
          <w:ilvl w:val="0"/>
          <w:numId w:val="8"/>
        </w:numPr>
        <w:spacing w:after="80"/>
      </w:pPr>
      <w:r>
        <w:rPr>
          <w:rFonts w:ascii="Arial" w:cs="Arial" w:eastAsia="Arial" w:hAnsi="Arial"/>
          <w:color w:val="333333"/>
          <w:sz w:val="22"/>
          <w:szCs w:val="22"/>
        </w:rPr>
        <w:t xml:space="preserve">Phone frames: border-radius: 44px (outer), 34px (inner screen). Subtle inset shadow for realism.</w:t>
      </w:r>
    </w:p>
    <w:p>
      <w:pPr>
        <w:pStyle w:val="ListParagraph"/>
        <w:numPr>
          <w:ilvl w:val="0"/>
          <w:numId w:val="8"/>
        </w:numPr>
        <w:spacing w:after="80"/>
      </w:pPr>
      <w:r>
        <w:rPr>
          <w:rFonts w:ascii="Arial" w:cs="Arial" w:eastAsia="Arial" w:hAnsi="Arial"/>
          <w:color w:val="333333"/>
          <w:sz w:val="22"/>
          <w:szCs w:val="22"/>
        </w:rPr>
        <w:t xml:space="preserve">No sharp corners anywhere. Minimum radius: 8px for any UI element.</w:t>
      </w:r>
    </w:p>
    <w:p>
      <w:pPr>
        <w:pStyle w:val="Heading2"/>
      </w:pPr>
      <w:r>
        <w:t xml:space="preserve">Grain &amp; Texture</w:t>
      </w:r>
    </w:p>
    <w:p>
      <w:pPr>
        <w:spacing w:after="160"/>
        <w:jc w:val="left"/>
      </w:pPr>
      <w:r>
        <w:rPr>
          <w:rFonts w:ascii="Arial" w:cs="Arial" w:eastAsia="Arial" w:hAnsi="Arial"/>
          <w:b w:val="false"/>
          <w:bCs w:val="false"/>
          <w:i w:val="false"/>
          <w:iCs w:val="false"/>
          <w:color w:val="333333"/>
          <w:sz w:val="22"/>
          <w:szCs w:val="22"/>
        </w:rPr>
        <w:t xml:space="preserve">A full-viewport SVG noise grain overlay at 4–6% opacity with mix-blend-mode: overlay sits on top of all content (pointer-events: none). This adds analog warmth to the digital interface and prevents the “flat digital” feel.</w:t>
      </w:r>
    </w:p>
    <w:p>
      <w:pPr>
        <w:sectPr>
          <w:pgSz w:w="12240" w:h="15840" w:orient="portrait"/>
          <w:pgMar w:top="1440" w:right="1440" w:bottom="1440" w:left="1440" w:header="708" w:footer="708" w:gutter="0"/>
          <w:pgNumType/>
          <w:docGrid w:linePitch="360"/>
        </w:sectPr>
      </w:pPr>
    </w:p>
    <w:p>
      <w:pPr>
        <w:spacing w:after="60" w:before="100"/>
      </w:pPr>
      <w:r>
        <w:rPr>
          <w:rFonts w:ascii="Arial" w:cs="Arial" w:eastAsia="Arial" w:hAnsi="Arial"/>
          <w:b/>
          <w:bCs/>
          <w:caps/>
          <w:color w:val="375E65"/>
          <w:sz w:val="18"/>
          <w:szCs w:val="18"/>
        </w:rPr>
        <w:t xml:space="preserve">SECTION 05</w:t>
      </w:r>
    </w:p>
    <w:p>
      <w:pPr>
        <w:pStyle w:val="Heading1"/>
      </w:pPr>
      <w:r>
        <w:t xml:space="preserve">Typography (Apple Japan Style)</w:t>
      </w:r>
    </w:p>
    <w:p>
      <w:pPr>
        <w:spacing w:after="160"/>
        <w:jc w:val="left"/>
      </w:pPr>
      <w:r>
        <w:rPr>
          <w:rFonts w:ascii="Arial" w:cs="Arial" w:eastAsia="Arial" w:hAnsi="Arial"/>
          <w:b w:val="false"/>
          <w:bCs w:val="false"/>
          <w:i w:val="false"/>
          <w:iCs w:val="false"/>
          <w:color w:val="333333"/>
          <w:sz w:val="22"/>
          <w:szCs w:val="22"/>
        </w:rPr>
        <w:t xml:space="preserve">The typography system follows Apple Japan’s web design approach: a system-native sans-serif stack that renders SF Pro on Apple devices and Hiragino Sans / Noto Sans JP on other platforms. This creates a clean, premium, instantly recognizable Japanese digital experience with zero external font loading overhead on Apple devices.</w:t>
      </w:r>
    </w:p>
    <w:p>
      <w:pPr>
        <w:pStyle w:val="Heading2"/>
      </w:pPr>
      <w:r>
        <w:t xml:space="preserve">Design Philosophy: Why Apple-Style</w:t>
      </w:r>
    </w:p>
    <w:p>
      <w:pPr>
        <w:pStyle w:val="ListParagraph"/>
        <w:numPr>
          <w:ilvl w:val="0"/>
          <w:numId w:val="9"/>
        </w:numPr>
        <w:spacing w:after="80"/>
      </w:pPr>
      <w:r>
        <w:rPr>
          <w:rFonts w:ascii="Arial" w:cs="Arial" w:eastAsia="Arial" w:hAnsi="Arial"/>
          <w:color w:val="333333"/>
          <w:sz w:val="22"/>
          <w:szCs w:val="22"/>
        </w:rPr>
        <w:t xml:space="preserve">Apple’s Japanese website (apple.com/jp) uses SF Pro JP as a web font loaded from their proprietary CDN, falling back to Hiragino Kaku Gothic Pro, Meiryo, and system sans-serif.</w:t>
      </w:r>
    </w:p>
    <w:p>
      <w:pPr>
        <w:pStyle w:val="ListParagraph"/>
        <w:numPr>
          <w:ilvl w:val="0"/>
          <w:numId w:val="9"/>
        </w:numPr>
        <w:spacing w:after="80"/>
      </w:pPr>
      <w:r>
        <w:rPr>
          <w:rFonts w:ascii="Arial" w:cs="Arial" w:eastAsia="Arial" w:hAnsi="Arial"/>
          <w:color w:val="333333"/>
          <w:sz w:val="22"/>
          <w:szCs w:val="22"/>
        </w:rPr>
        <w:t xml:space="preserve">Since SF Pro JP is proprietary to Apple, we replicate the same visual result using -apple-system (which triggers SF Pro on macOS/iOS), Hiragino Sans (native Japanese on macOS), and Noto Sans JP (Google Fonts fallback for Windows/Android/Linux).</w:t>
      </w:r>
    </w:p>
    <w:p>
      <w:pPr>
        <w:pStyle w:val="ListParagraph"/>
        <w:numPr>
          <w:ilvl w:val="0"/>
          <w:numId w:val="9"/>
        </w:numPr>
        <w:spacing w:after="80"/>
      </w:pPr>
      <w:r>
        <w:rPr>
          <w:rFonts w:ascii="Arial" w:cs="Arial" w:eastAsia="Arial" w:hAnsi="Arial"/>
          <w:color w:val="333333"/>
          <w:sz w:val="22"/>
          <w:szCs w:val="22"/>
        </w:rPr>
        <w:t xml:space="preserve">All typography is sans-serif. No Mincho (serif) fonts anywhere. This matches Apple’s all-Gothic approach: bold headlines, light body, maximum clarity.</w:t>
      </w:r>
    </w:p>
    <w:p>
      <w:pPr>
        <w:pStyle w:val="ListParagraph"/>
        <w:numPr>
          <w:ilvl w:val="0"/>
          <w:numId w:val="9"/>
        </w:numPr>
        <w:spacing w:after="80"/>
      </w:pPr>
      <w:r>
        <w:rPr>
          <w:rFonts w:ascii="Arial" w:cs="Arial" w:eastAsia="Arial" w:hAnsi="Arial"/>
          <w:color w:val="333333"/>
          <w:sz w:val="22"/>
          <w:szCs w:val="22"/>
        </w:rPr>
        <w:t xml:space="preserve">Headlines use extra-bold weights (700–900) for impact. Body text uses thin weight (300) for elegance. This contrast is the signature Apple Japan typographic pattern.</w:t>
      </w:r>
    </w:p>
    <w:p>
      <w:pPr>
        <w:spacing w:after="100"/>
      </w:pPr>
    </w:p>
    <w:p>
      <w:pPr>
        <w:pStyle w:val="Heading2"/>
      </w:pPr>
      <w:r>
        <w:t xml:space="preserve">Font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200"/>
        <w:gridCol w:w="2160"/>
      </w:tblGrid>
      <w:tr>
        <w:tc>
          <w:tcPr>
            <w:tcW w:type="dxa" w:w="18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2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CSS Font Stack</w:t>
            </w:r>
          </w:p>
        </w:tc>
        <w:tc>
          <w:tcPr>
            <w:tcW w:type="dxa" w:w="12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Weight Range</w:t>
            </w:r>
          </w:p>
        </w:tc>
        <w:tc>
          <w:tcPr>
            <w:tcW w:type="dxa" w:w="216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8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Display / Headlines</w:t>
            </w:r>
          </w:p>
        </w:tc>
        <w:tc>
          <w:tcPr>
            <w:tcW w:type="dxa" w:w="4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-apple-system, BlinkMacSystemFont, Hiragino Sans, Hiragino Kaku Gothic ProN, Noto Sans JP, Yu Gothic, Segoe UI, sans-serif</w:t>
            </w:r>
          </w:p>
        </w:tc>
        <w:tc>
          <w:tcPr>
            <w:tcW w:type="dxa" w:w="1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700–900</w:t>
            </w:r>
          </w:p>
        </w:tc>
        <w:tc>
          <w:tcPr>
            <w:tcW w:type="dxa" w:w="21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Hero title, section titles, stat numbers, challenge names</w:t>
            </w:r>
          </w:p>
        </w:tc>
      </w:tr>
      <w:tr>
        <w:tc>
          <w:tcPr>
            <w:tcW w:type="dxa" w:w="18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Body / UI</w:t>
            </w:r>
          </w:p>
        </w:tc>
        <w:tc>
          <w:tcPr>
            <w:tcW w:type="dxa" w:w="4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stack as display)</w:t>
            </w:r>
          </w:p>
        </w:tc>
        <w:tc>
          <w:tcPr>
            <w:tcW w:type="dxa" w:w="1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300–500</w:t>
            </w:r>
          </w:p>
        </w:tc>
        <w:tc>
          <w:tcPr>
            <w:tcW w:type="dxa" w:w="21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Body copy, navigation links, descriptions, card text</w:t>
            </w:r>
          </w:p>
        </w:tc>
      </w:tr>
      <w:tr>
        <w:tc>
          <w:tcPr>
            <w:tcW w:type="dxa" w:w="18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Monospace / Labels</w:t>
            </w:r>
          </w:p>
        </w:tc>
        <w:tc>
          <w:tcPr>
            <w:tcW w:type="dxa" w:w="4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ui-monospace, SFMono-Regular, SF Mono, Menlo, Consolas, Noto Sans JP, monospace</w:t>
            </w:r>
          </w:p>
        </w:tc>
        <w:tc>
          <w:tcPr>
            <w:tcW w:type="dxa" w:w="1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300–500</w:t>
            </w:r>
          </w:p>
        </w:tc>
        <w:tc>
          <w:tcPr>
            <w:tcW w:type="dxa" w:w="21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Section labels (01 /), button text, footer, technical UI</w:t>
            </w:r>
          </w:p>
        </w:tc>
      </w:tr>
    </w:tbl>
    <w:p>
      <w:pPr>
        <w:spacing w:after="100"/>
      </w:pPr>
    </w:p>
    <w:p>
      <w:pPr>
        <w:pStyle w:val="Heading2"/>
      </w:pPr>
      <w:r>
        <w:t xml:space="preserve">How the Stack Works Per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4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Resolved Font (Display)</w:t>
            </w:r>
          </w:p>
        </w:tc>
        <w:tc>
          <w:tcPr>
            <w:tcW w:type="dxa" w:w="24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Resolved Font (Body)</w:t>
            </w:r>
          </w:p>
        </w:tc>
        <w:tc>
          <w:tcPr>
            <w:tcW w:type="dxa" w:w="256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macOS / iOS Safari</w:t>
            </w:r>
          </w:p>
        </w:tc>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SF Pro (via -apple-system)</w:t>
            </w:r>
          </w:p>
        </w:tc>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SF Pro (via -apple-system)</w:t>
            </w:r>
          </w:p>
        </w:tc>
        <w:tc>
          <w:tcPr>
            <w:tcW w:type="dxa" w:w="25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Best rendering. Apple’s own typeface. No external load.</w:t>
            </w:r>
          </w:p>
        </w:tc>
      </w:tr>
      <w:tr>
        <w:tc>
          <w:tcPr>
            <w:tcW w:type="dxa" w:w="20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macOS / iOS Chrome</w:t>
            </w:r>
          </w:p>
        </w:tc>
        <w:tc>
          <w:tcPr>
            <w:tcW w:type="dxa" w:w="24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SF Pro (via BlinkMacSystemFont)</w:t>
            </w:r>
          </w:p>
        </w:tc>
        <w:tc>
          <w:tcPr>
            <w:tcW w:type="dxa" w:w="24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SF Pro (via BlinkMacSystemFont)</w:t>
            </w:r>
          </w:p>
        </w:tc>
        <w:tc>
          <w:tcPr>
            <w:tcW w:type="dxa" w:w="25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as Safari on Apple devices.</w:t>
            </w:r>
          </w:p>
        </w:tc>
      </w:tr>
      <w:tr>
        <w:tc>
          <w:tcPr>
            <w:tcW w:type="dxa" w:w="20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Windows 10/11</w:t>
            </w:r>
          </w:p>
        </w:tc>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Noto Sans JP (Google Fonts)</w:t>
            </w:r>
          </w:p>
        </w:tc>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Noto Sans JP (Google Fonts)</w:t>
            </w:r>
          </w:p>
        </w:tc>
        <w:tc>
          <w:tcPr>
            <w:tcW w:type="dxa" w:w="25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Yu Gothic as secondary fallback if Noto fails to load.</w:t>
            </w:r>
          </w:p>
        </w:tc>
      </w:tr>
      <w:tr>
        <w:tc>
          <w:tcPr>
            <w:tcW w:type="dxa" w:w="20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Android</w:t>
            </w:r>
          </w:p>
        </w:tc>
        <w:tc>
          <w:tcPr>
            <w:tcW w:type="dxa" w:w="24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Noto Sans JP (Google Fonts)</w:t>
            </w:r>
          </w:p>
        </w:tc>
        <w:tc>
          <w:tcPr>
            <w:tcW w:type="dxa" w:w="24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Noto Sans JP (Google Fonts)</w:t>
            </w:r>
          </w:p>
        </w:tc>
        <w:tc>
          <w:tcPr>
            <w:tcW w:type="dxa" w:w="25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Noto Sans CJK JP may also be pre-installed on some devices.</w:t>
            </w:r>
          </w:p>
        </w:tc>
      </w:tr>
      <w:tr>
        <w:tc>
          <w:tcPr>
            <w:tcW w:type="dxa" w:w="20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Linux</w:t>
            </w:r>
          </w:p>
        </w:tc>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Noto Sans JP (Google Fonts)</w:t>
            </w:r>
          </w:p>
        </w:tc>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Noto Sans JP (Google Fonts)</w:t>
            </w:r>
          </w:p>
        </w:tc>
        <w:tc>
          <w:tcPr>
            <w:tcW w:type="dxa" w:w="25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Noto Sans CJK JP often pre-installed on Japanese-configured Linux.</w:t>
            </w:r>
          </w:p>
        </w:tc>
      </w:tr>
    </w:tbl>
    <w:p>
      <w:pPr>
        <w:spacing w:after="100"/>
      </w:pPr>
    </w:p>
    <w:p>
      <w:pPr>
        <w:pStyle w:val="Heading2"/>
      </w:pPr>
      <w: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1200"/>
        <w:gridCol w:w="1200"/>
        <w:gridCol w:w="2160"/>
      </w:tblGrid>
      <w:tr>
        <w:tc>
          <w:tcPr>
            <w:tcW w:type="dxa" w:w="16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0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Desktop Size</w:t>
            </w:r>
          </w:p>
        </w:tc>
        <w:tc>
          <w:tcPr>
            <w:tcW w:type="dxa" w:w="12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Mobile Size</w:t>
            </w:r>
          </w:p>
        </w:tc>
        <w:tc>
          <w:tcPr>
            <w:tcW w:type="dxa" w:w="12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2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Line Height</w:t>
            </w:r>
          </w:p>
        </w:tc>
        <w:tc>
          <w:tcPr>
            <w:tcW w:type="dxa" w:w="216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Letter Spacing</w:t>
            </w:r>
          </w:p>
        </w:tc>
      </w:tr>
      <w:tr>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Hero title</w:t>
            </w:r>
          </w:p>
        </w:tc>
        <w:tc>
          <w:tcPr>
            <w:tcW w:type="dxa" w:w="20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clamp(45px, 8vw, 96px)</w:t>
            </w:r>
          </w:p>
        </w:tc>
        <w:tc>
          <w:tcPr>
            <w:tcW w:type="dxa" w:w="1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34px</w:t>
            </w:r>
          </w:p>
        </w:tc>
        <w:tc>
          <w:tcPr>
            <w:tcW w:type="dxa" w:w="1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900</w:t>
            </w:r>
          </w:p>
        </w:tc>
        <w:tc>
          <w:tcPr>
            <w:tcW w:type="dxa" w:w="1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1.15</w:t>
            </w:r>
          </w:p>
        </w:tc>
        <w:tc>
          <w:tcPr>
            <w:tcW w:type="dxa" w:w="21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0.02em</w:t>
            </w:r>
          </w:p>
        </w:tc>
      </w:tr>
      <w:tr>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Section title</w:t>
            </w:r>
          </w:p>
        </w:tc>
        <w:tc>
          <w:tcPr>
            <w:tcW w:type="dxa" w:w="20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clamp(32px, 4.5vw, 60px)</w:t>
            </w:r>
          </w:p>
        </w:tc>
        <w:tc>
          <w:tcPr>
            <w:tcW w:type="dxa" w:w="1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26px</w:t>
            </w:r>
          </w:p>
        </w:tc>
        <w:tc>
          <w:tcPr>
            <w:tcW w:type="dxa" w:w="1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700</w:t>
            </w:r>
          </w:p>
        </w:tc>
        <w:tc>
          <w:tcPr>
            <w:tcW w:type="dxa" w:w="1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21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0.01em</w:t>
            </w:r>
          </w:p>
        </w:tc>
      </w:tr>
      <w:tr>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Challenge name</w:t>
            </w:r>
          </w:p>
        </w:tc>
        <w:tc>
          <w:tcPr>
            <w:tcW w:type="dxa" w:w="20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28px</w:t>
            </w:r>
          </w:p>
        </w:tc>
        <w:tc>
          <w:tcPr>
            <w:tcW w:type="dxa" w:w="1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22px</w:t>
            </w:r>
          </w:p>
        </w:tc>
        <w:tc>
          <w:tcPr>
            <w:tcW w:type="dxa" w:w="1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700</w:t>
            </w:r>
          </w:p>
        </w:tc>
        <w:tc>
          <w:tcPr>
            <w:tcW w:type="dxa" w:w="1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21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0.08em</w:t>
            </w:r>
          </w:p>
        </w:tc>
      </w:tr>
      <w:tr>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Section label</w:t>
            </w:r>
          </w:p>
        </w:tc>
        <w:tc>
          <w:tcPr>
            <w:tcW w:type="dxa" w:w="20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11px</w:t>
            </w:r>
          </w:p>
        </w:tc>
        <w:tc>
          <w:tcPr>
            <w:tcW w:type="dxa" w:w="1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10px</w:t>
            </w:r>
          </w:p>
        </w:tc>
        <w:tc>
          <w:tcPr>
            <w:tcW w:type="dxa" w:w="1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500 (mono)</w:t>
            </w:r>
          </w:p>
        </w:tc>
        <w:tc>
          <w:tcPr>
            <w:tcW w:type="dxa" w:w="1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1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0.25em</w:t>
            </w:r>
          </w:p>
        </w:tc>
      </w:tr>
      <w:tr>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Body large</w:t>
            </w:r>
          </w:p>
        </w:tc>
        <w:tc>
          <w:tcPr>
            <w:tcW w:type="dxa" w:w="20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17px</w:t>
            </w:r>
          </w:p>
        </w:tc>
        <w:tc>
          <w:tcPr>
            <w:tcW w:type="dxa" w:w="1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16px</w:t>
            </w:r>
          </w:p>
        </w:tc>
        <w:tc>
          <w:tcPr>
            <w:tcW w:type="dxa" w:w="1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w:t>
            </w:r>
          </w:p>
        </w:tc>
        <w:tc>
          <w:tcPr>
            <w:tcW w:type="dxa" w:w="1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1.59</w:t>
            </w:r>
          </w:p>
        </w:tc>
        <w:tc>
          <w:tcPr>
            <w:tcW w:type="dxa" w:w="21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normal</w:t>
            </w:r>
          </w:p>
        </w:tc>
      </w:tr>
      <w:tr>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Body</w:t>
            </w:r>
          </w:p>
        </w:tc>
        <w:tc>
          <w:tcPr>
            <w:tcW w:type="dxa" w:w="20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17px</w:t>
            </w:r>
          </w:p>
        </w:tc>
        <w:tc>
          <w:tcPr>
            <w:tcW w:type="dxa" w:w="1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15px</w:t>
            </w:r>
          </w:p>
        </w:tc>
        <w:tc>
          <w:tcPr>
            <w:tcW w:type="dxa" w:w="1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300</w:t>
            </w:r>
          </w:p>
        </w:tc>
        <w:tc>
          <w:tcPr>
            <w:tcW w:type="dxa" w:w="1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1.59</w:t>
            </w:r>
          </w:p>
        </w:tc>
        <w:tc>
          <w:tcPr>
            <w:tcW w:type="dxa" w:w="21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normal</w:t>
            </w:r>
          </w:p>
        </w:tc>
      </w:tr>
      <w:tr>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Button text</w:t>
            </w:r>
          </w:p>
        </w:tc>
        <w:tc>
          <w:tcPr>
            <w:tcW w:type="dxa" w:w="20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12px</w:t>
            </w:r>
          </w:p>
        </w:tc>
        <w:tc>
          <w:tcPr>
            <w:tcW w:type="dxa" w:w="1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11px</w:t>
            </w:r>
          </w:p>
        </w:tc>
        <w:tc>
          <w:tcPr>
            <w:tcW w:type="dxa" w:w="1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 (mono)</w:t>
            </w:r>
          </w:p>
        </w:tc>
        <w:tc>
          <w:tcPr>
            <w:tcW w:type="dxa" w:w="1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1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0.1em</w:t>
            </w:r>
          </w:p>
        </w:tc>
      </w:tr>
      <w:tr>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Nav link</w:t>
            </w:r>
          </w:p>
        </w:tc>
        <w:tc>
          <w:tcPr>
            <w:tcW w:type="dxa" w:w="20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13px</w:t>
            </w:r>
          </w:p>
        </w:tc>
        <w:tc>
          <w:tcPr>
            <w:tcW w:type="dxa" w:w="1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14px</w:t>
            </w:r>
          </w:p>
        </w:tc>
        <w:tc>
          <w:tcPr>
            <w:tcW w:type="dxa" w:w="1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400</w:t>
            </w:r>
          </w:p>
        </w:tc>
        <w:tc>
          <w:tcPr>
            <w:tcW w:type="dxa" w:w="1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1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0.06em</w:t>
            </w:r>
          </w:p>
        </w:tc>
      </w:tr>
      <w:tr>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Footer</w:t>
            </w:r>
          </w:p>
        </w:tc>
        <w:tc>
          <w:tcPr>
            <w:tcW w:type="dxa" w:w="20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11px</w:t>
            </w:r>
          </w:p>
        </w:tc>
        <w:tc>
          <w:tcPr>
            <w:tcW w:type="dxa" w:w="1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10px</w:t>
            </w:r>
          </w:p>
        </w:tc>
        <w:tc>
          <w:tcPr>
            <w:tcW w:type="dxa" w:w="1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 (mono)</w:t>
            </w:r>
          </w:p>
        </w:tc>
        <w:tc>
          <w:tcPr>
            <w:tcW w:type="dxa" w:w="1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21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0.08em</w:t>
            </w:r>
          </w:p>
        </w:tc>
      </w:tr>
      <w:tr>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 number</w:t>
            </w:r>
          </w:p>
        </w:tc>
        <w:tc>
          <w:tcPr>
            <w:tcW w:type="dxa" w:w="20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clamp(45px, 5vw, 72px)</w:t>
            </w:r>
          </w:p>
        </w:tc>
        <w:tc>
          <w:tcPr>
            <w:tcW w:type="dxa" w:w="1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34px</w:t>
            </w:r>
          </w:p>
        </w:tc>
        <w:tc>
          <w:tcPr>
            <w:tcW w:type="dxa" w:w="1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700</w:t>
            </w:r>
          </w:p>
        </w:tc>
        <w:tc>
          <w:tcPr>
            <w:tcW w:type="dxa" w:w="1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1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0em</w:t>
            </w:r>
          </w:p>
        </w:tc>
      </w:tr>
    </w:tbl>
    <w:p>
      <w:pPr>
        <w:spacing w:after="100"/>
      </w:pPr>
    </w:p>
    <w:p>
      <w:pPr>
        <w:pStyle w:val="Heading2"/>
      </w:pPr>
      <w:r>
        <w:t xml:space="preserve">Font Loading Strategy</w:t>
      </w:r>
    </w:p>
    <w:p>
      <w:pPr>
        <w:pStyle w:val="ListParagraph"/>
        <w:numPr>
          <w:ilvl w:val="0"/>
          <w:numId w:val="2"/>
        </w:numPr>
        <w:spacing w:after="80"/>
      </w:pPr>
      <w:r>
        <w:rPr>
          <w:rFonts w:ascii="Arial" w:cs="Arial" w:eastAsia="Arial" w:hAnsi="Arial"/>
          <w:color w:val="333333"/>
          <w:sz w:val="22"/>
          <w:szCs w:val="22"/>
        </w:rPr>
        <w:t xml:space="preserve">Primary: System fonts (-apple-system, BlinkMacSystemFont, Hiragino Sans) load instantly with zero network cost on Apple devices. This is the majority of the Japanese mobile market.</w:t>
      </w:r>
    </w:p>
    <w:p>
      <w:pPr>
        <w:pStyle w:val="ListParagraph"/>
        <w:numPr>
          <w:ilvl w:val="0"/>
          <w:numId w:val="2"/>
        </w:numPr>
        <w:spacing w:after="80"/>
      </w:pPr>
      <w:r>
        <w:rPr>
          <w:rFonts w:ascii="Arial" w:cs="Arial" w:eastAsia="Arial" w:hAnsi="Arial"/>
          <w:color w:val="333333"/>
          <w:sz w:val="22"/>
          <w:szCs w:val="22"/>
        </w:rPr>
        <w:t xml:space="preserve">Fallback: Load Noto Sans JP from Google Fonts CDN with font-display: swap for Windows/Android/Linux users. Use weights 100, 300, 400, 500, 700, 900 for full typographic range.</w:t>
      </w:r>
    </w:p>
    <w:p>
      <w:pPr>
        <w:pStyle w:val="ListParagraph"/>
        <w:numPr>
          <w:ilvl w:val="0"/>
          <w:numId w:val="2"/>
        </w:numPr>
        <w:spacing w:after="80"/>
      </w:pPr>
      <w:r>
        <w:rPr>
          <w:rFonts w:ascii="Arial" w:cs="Arial" w:eastAsia="Arial" w:hAnsi="Arial"/>
          <w:color w:val="333333"/>
          <w:sz w:val="22"/>
          <w:szCs w:val="22"/>
        </w:rPr>
        <w:t xml:space="preserve">Preconnect to fonts.googleapis.com and fonts.gstatic.com in the &lt;head&gt; to minimize latency for non-Apple users.</w:t>
      </w:r>
    </w:p>
    <w:p>
      <w:pPr>
        <w:pStyle w:val="ListParagraph"/>
        <w:numPr>
          <w:ilvl w:val="0"/>
          <w:numId w:val="2"/>
        </w:numPr>
        <w:spacing w:after="80"/>
      </w:pPr>
      <w:r>
        <w:rPr>
          <w:rFonts w:ascii="Arial" w:cs="Arial" w:eastAsia="Arial" w:hAnsi="Arial"/>
          <w:color w:val="333333"/>
          <w:sz w:val="22"/>
          <w:szCs w:val="22"/>
        </w:rPr>
        <w:t xml:space="preserve">Monospace: ui-monospace and SFMono-Regular are system-native on Apple devices. No external mono font needed.</w:t>
      </w:r>
    </w:p>
    <w:p>
      <w:pPr>
        <w:pStyle w:val="ListParagraph"/>
        <w:numPr>
          <w:ilvl w:val="0"/>
          <w:numId w:val="2"/>
        </w:numPr>
        <w:spacing w:after="80"/>
      </w:pPr>
      <w:r>
        <w:rPr>
          <w:rFonts w:ascii="Arial" w:cs="Arial" w:eastAsia="Arial" w:hAnsi="Arial"/>
          <w:color w:val="333333"/>
          <w:sz w:val="22"/>
          <w:szCs w:val="22"/>
        </w:rPr>
        <w:t xml:space="preserve">Performance advantage: On Apple devices (majority of Japanese premium market), the page loads with zero external font requests. Only non-Apple users trigger the Google Fonts CDN load.</w:t>
      </w:r>
    </w:p>
    <w:p>
      <w:pPr>
        <w:pStyle w:val="Heading2"/>
      </w:pPr>
      <w:r>
        <w:t xml:space="preserve">CSS Custom Properties</w:t>
      </w:r>
    </w:p>
    <w:p>
      <w:pPr>
        <w:spacing w:after="160"/>
        <w:jc w:val="left"/>
      </w:pPr>
      <w:r>
        <w:rPr>
          <w:rFonts w:ascii="Courier New" w:cs="Courier New" w:eastAsia="Courier New" w:hAnsi="Courier New"/>
          <w:color w:val="555555"/>
          <w:sz w:val="18"/>
          <w:szCs w:val="18"/>
        </w:rPr>
        <w:t xml:space="preserve">:root {
  --display: -apple-system, BlinkMacSystemFont,
    "Hiragino Sans", "Hiragino Kaku Gothic ProN",
    "Noto Sans JP", "Yu Gothic", "Segoe UI", sans-serif;
  --body: var(--display);
  --mono: ui-monospace, SFMono-Regular, "SF Mono",
    Menlo, Consolas, "Noto Sans JP", monospace;
}</w:t>
      </w:r>
    </w:p>
    <w:p>
      <w:pPr>
        <w:spacing w:after="160"/>
        <w:jc w:val="left"/>
      </w:pPr>
      <w:r>
        <w:rPr>
          <w:rFonts w:ascii="Arial" w:cs="Arial" w:eastAsia="Arial" w:hAnsi="Arial"/>
          <w:b w:val="false"/>
          <w:bCs w:val="false"/>
          <w:i w:val="false"/>
          <w:iCs w:val="false"/>
          <w:color w:val="333333"/>
          <w:sz w:val="22"/>
          <w:szCs w:val="22"/>
        </w:rPr>
        <w:t xml:space="preserve">Note: --display and --body use the same stack. The visual distinction comes entirely from font-weight (900 for display, 300 for body), not from different font families. This is the Apple approach.</w:t>
      </w:r>
    </w:p>
    <w:p>
      <w:pPr>
        <w:sectPr>
          <w:pgSz w:w="12240" w:h="15840" w:orient="portrait"/>
          <w:pgMar w:top="1440" w:right="1440" w:bottom="1440" w:left="1440" w:header="708" w:footer="708" w:gutter="0"/>
          <w:pgNumType/>
          <w:docGrid w:linePitch="360"/>
        </w:sectPr>
      </w:pPr>
    </w:p>
    <w:p>
      <w:pPr>
        <w:spacing w:after="60" w:before="100"/>
      </w:pPr>
      <w:r>
        <w:rPr>
          <w:rFonts w:ascii="Arial" w:cs="Arial" w:eastAsia="Arial" w:hAnsi="Arial"/>
          <w:b/>
          <w:bCs/>
          <w:caps/>
          <w:color w:val="375E65"/>
          <w:sz w:val="18"/>
          <w:szCs w:val="18"/>
        </w:rPr>
        <w:t xml:space="preserve">SECTION 06</w:t>
      </w:r>
    </w:p>
    <w:p>
      <w:pPr>
        <w:pStyle w:val="Heading1"/>
      </w:pPr>
      <w:r>
        <w:t xml:space="preserve">Page Sections &amp; Content Mapping</w:t>
      </w:r>
    </w:p>
    <w:p>
      <w:pPr>
        <w:spacing w:after="160"/>
        <w:jc w:val="left"/>
      </w:pPr>
      <w:r>
        <w:rPr>
          <w:rFonts w:ascii="Arial" w:cs="Arial" w:eastAsia="Arial" w:hAnsi="Arial"/>
          <w:b w:val="false"/>
          <w:bCs w:val="false"/>
          <w:i w:val="false"/>
          <w:iCs w:val="false"/>
          <w:color w:val="333333"/>
          <w:sz w:val="22"/>
          <w:szCs w:val="22"/>
        </w:rPr>
        <w:t xml:space="preserve">The website is a single continuous scroll experience divided into 10 distinct sections. Each section occupies at least 100vh and has its own scroll-triggered entrance animation and optional 3D scene. Below is the section-by-section specification.</w:t>
      </w:r>
    </w:p>
    <w:p>
      <w:pPr>
        <w:pStyle w:val="Heading2"/>
      </w:pPr>
      <w:r>
        <w:t xml:space="preserve">Section 1: Navigation Bar (Fixed)</w:t>
      </w:r>
    </w:p>
    <w:p>
      <w:pPr>
        <w:spacing w:after="160"/>
        <w:jc w:val="left"/>
      </w:pPr>
      <w:r>
        <w:rPr>
          <w:rFonts w:ascii="Arial" w:cs="Arial" w:eastAsia="Arial" w:hAnsi="Arial"/>
          <w:b w:val="false"/>
          <w:bCs w:val="false"/>
          <w:i w:val="false"/>
          <w:iCs w:val="false"/>
          <w:color w:val="333333"/>
          <w:sz w:val="22"/>
          <w:szCs w:val="22"/>
        </w:rPr>
        <w:t xml:space="preserve">Fixed top navigation with backdrop blur. Left: “Heroes” logo text (system sans-serif, bold 700). Center: anchor links (チャレンジ / 機能 / インパクト / お問い合わせ). Right: “ダウンロード” pill button with gradient border. On scroll past hero: background becomes solid #1E2128 with 80% opacity.</w:t>
      </w:r>
    </w:p>
    <w:p>
      <w:pPr>
        <w:pStyle w:val="Heading2"/>
      </w:pPr>
      <w:r>
        <w:t xml:space="preserve">Section 2: Hero (100vh+)</w:t>
      </w:r>
    </w:p>
    <w:p>
      <w:pPr>
        <w:spacing w:after="160"/>
        <w:jc w:val="left"/>
      </w:pPr>
      <w:r>
        <w:rPr>
          <w:rFonts w:ascii="Arial" w:cs="Arial" w:eastAsia="Arial" w:hAnsi="Arial"/>
          <w:b w:val="false"/>
          <w:bCs w:val="false"/>
          <w:i w:val="false"/>
          <w:iCs w:val="false"/>
          <w:color w:val="333333"/>
          <w:sz w:val="22"/>
          <w:szCs w:val="22"/>
        </w:rPr>
        <w:t xml:space="preserve">Full-viewport hero with a breathing 3D orb/sphere at center. The orb uses the Heroes gradient as its light source and environment map, creating warm coral/gold/teal reflections. The orb is made of a wireframe icosahedron shell with an inner glowing core and ambient particles.</w:t>
      </w:r>
    </w:p>
    <w:p>
      <w:pPr>
        <w:spacing w:after="160"/>
        <w:jc w:val="left"/>
      </w:pPr>
      <w:r>
        <w:rPr>
          <w:rFonts w:ascii="Arial" w:cs="Arial" w:eastAsia="Arial" w:hAnsi="Arial"/>
          <w:b w:val="false"/>
          <w:bCs w:val="false"/>
          <w:i w:val="false"/>
          <w:iCs w:val="false"/>
          <w:color w:val="333333"/>
          <w:sz w:val="22"/>
          <w:szCs w:val="22"/>
        </w:rPr>
        <w:t xml:space="preserve">Overlaid content (centered, pointer-events through to 3D):</w:t>
      </w:r>
    </w:p>
    <w:p>
      <w:pPr>
        <w:pStyle w:val="ListParagraph"/>
        <w:numPr>
          <w:ilvl w:val="0"/>
          <w:numId w:val="10"/>
        </w:numPr>
        <w:spacing w:after="80"/>
      </w:pPr>
      <w:r>
        <w:rPr>
          <w:rFonts w:ascii="Arial" w:cs="Arial" w:eastAsia="Arial" w:hAnsi="Arial"/>
          <w:color w:val="333333"/>
          <w:sz w:val="22"/>
          <w:szCs w:val="22"/>
        </w:rPr>
        <w:t xml:space="preserve">Top label: 「バーチャルチャレンジ · 2026」 in monospace (ui-monospace), uppercase, 11px</w:t>
      </w:r>
    </w:p>
    <w:p>
      <w:pPr>
        <w:pStyle w:val="ListParagraph"/>
        <w:numPr>
          <w:ilvl w:val="0"/>
          <w:numId w:val="10"/>
        </w:numPr>
        <w:spacing w:after="80"/>
      </w:pPr>
      <w:r>
        <w:rPr>
          <w:rFonts w:ascii="Arial" w:cs="Arial" w:eastAsia="Arial" w:hAnsi="Arial"/>
          <w:color w:val="333333"/>
          <w:sz w:val="22"/>
          <w:szCs w:val="22"/>
        </w:rPr>
        <w:t xml:space="preserve">Main headline: 「すべての一歩が、冒険になる。」 (system sans-serif, weight 900, clamp 45–96px, gradient text fill)</w:t>
      </w:r>
    </w:p>
    <w:p>
      <w:pPr>
        <w:pStyle w:val="ListParagraph"/>
        <w:numPr>
          <w:ilvl w:val="0"/>
          <w:numId w:val="10"/>
        </w:numPr>
        <w:spacing w:after="80"/>
      </w:pPr>
      <w:r>
        <w:rPr>
          <w:rFonts w:ascii="Arial" w:cs="Arial" w:eastAsia="Arial" w:hAnsi="Arial"/>
          <w:color w:val="333333"/>
          <w:sz w:val="22"/>
          <w:szCs w:val="22"/>
        </w:rPr>
        <w:t xml:space="preserve">Subtitle: 「富士山、四十七士、日本の鉄道。歩くほど、世界が変わる。」 (Noto Sans JP, 18px, dimmed ivory)</w:t>
      </w:r>
    </w:p>
    <w:p>
      <w:pPr>
        <w:pStyle w:val="ListParagraph"/>
        <w:numPr>
          <w:ilvl w:val="0"/>
          <w:numId w:val="10"/>
        </w:numPr>
        <w:spacing w:after="80"/>
      </w:pPr>
      <w:r>
        <w:rPr>
          <w:rFonts w:ascii="Arial" w:cs="Arial" w:eastAsia="Arial" w:hAnsi="Arial"/>
          <w:color w:val="333333"/>
          <w:sz w:val="22"/>
          <w:szCs w:val="22"/>
        </w:rPr>
        <w:t xml:space="preserve">CTA buttons: 「App Storeでダウンロード」 (gradient primary) + 「もっと知る」 (ghost)</w:t>
      </w:r>
    </w:p>
    <w:p>
      <w:pPr>
        <w:pStyle w:val="ListParagraph"/>
        <w:numPr>
          <w:ilvl w:val="0"/>
          <w:numId w:val="10"/>
        </w:numPr>
        <w:spacing w:after="80"/>
      </w:pPr>
      <w:r>
        <w:rPr>
          <w:rFonts w:ascii="Arial" w:cs="Arial" w:eastAsia="Arial" w:hAnsi="Arial"/>
          <w:color w:val="333333"/>
          <w:sz w:val="22"/>
          <w:szCs w:val="22"/>
        </w:rPr>
        <w:t xml:space="preserve">Scroll hint at bottom: 「Scroll」 with animated line, monospace</w:t>
      </w:r>
    </w:p>
    <w:p>
      <w:pPr>
        <w:spacing w:after="160"/>
        <w:jc w:val="left"/>
      </w:pPr>
      <w:r>
        <w:rPr>
          <w:rFonts w:ascii="Arial" w:cs="Arial" w:eastAsia="Arial" w:hAnsi="Arial"/>
          <w:b w:val="false"/>
          <w:bCs w:val="false"/>
          <w:i w:val="false"/>
          <w:iCs w:val="false"/>
          <w:color w:val="333333"/>
          <w:sz w:val="22"/>
          <w:szCs w:val="22"/>
        </w:rPr>
        <w:t xml:space="preserve">3D interaction: The orb parallax-tilts toward the cursor position. On mobile, it gently auto-rotates. Breathing cycle: 4 seconds (matches real breathwork rhythm).</w:t>
      </w:r>
    </w:p>
    <w:p>
      <w:pPr>
        <w:pStyle w:val="Heading2"/>
      </w:pPr>
      <w:r>
        <w:t xml:space="preserve">Section 3: Stats Bar</w:t>
      </w:r>
    </w:p>
    <w:p>
      <w:pPr>
        <w:spacing w:after="160"/>
        <w:jc w:val="left"/>
      </w:pPr>
      <w:r>
        <w:rPr>
          <w:rFonts w:ascii="Arial" w:cs="Arial" w:eastAsia="Arial" w:hAnsi="Arial"/>
          <w:b w:val="false"/>
          <w:bCs w:val="false"/>
          <w:i w:val="false"/>
          <w:iCs w:val="false"/>
          <w:color w:val="333333"/>
          <w:sz w:val="22"/>
          <w:szCs w:val="22"/>
        </w:rPr>
        <w:t xml:space="preserve">Horizontal strip with 1px gradient border top and bottom. Three animated counters that count up when scrolled into view:</w:t>
      </w:r>
    </w:p>
    <w:p>
      <w:pPr>
        <w:pStyle w:val="ListParagraph"/>
        <w:numPr>
          <w:ilvl w:val="0"/>
          <w:numId w:val="11"/>
        </w:numPr>
        <w:spacing w:after="80"/>
      </w:pPr>
      <w:r>
        <w:rPr>
          <w:rFonts w:ascii="Arial" w:cs="Arial" w:eastAsia="Arial" w:hAnsi="Arial"/>
          <w:color w:val="333333"/>
          <w:sz w:val="22"/>
          <w:szCs w:val="22"/>
        </w:rPr>
        <w:t xml:space="preserve">「3」+ チャレンジルート (Challenge routes)</w:t>
      </w:r>
    </w:p>
    <w:p>
      <w:pPr>
        <w:pStyle w:val="ListParagraph"/>
        <w:numPr>
          <w:ilvl w:val="0"/>
          <w:numId w:val="11"/>
        </w:numPr>
        <w:spacing w:after="80"/>
      </w:pPr>
      <w:r>
        <w:rPr>
          <w:rFonts w:ascii="Arial" w:cs="Arial" w:eastAsia="Arial" w:hAnsi="Arial"/>
          <w:color w:val="333333"/>
          <w:sz w:val="22"/>
          <w:szCs w:val="22"/>
        </w:rPr>
        <w:t xml:space="preserve">「12」 アクティビティタイプ (Activity types, including 車いす)</w:t>
      </w:r>
    </w:p>
    <w:p>
      <w:pPr>
        <w:pStyle w:val="ListParagraph"/>
        <w:numPr>
          <w:ilvl w:val="0"/>
          <w:numId w:val="11"/>
        </w:numPr>
        <w:spacing w:after="80"/>
      </w:pPr>
      <w:r>
        <w:rPr>
          <w:rFonts w:ascii="Arial" w:cs="Arial" w:eastAsia="Arial" w:hAnsi="Arial"/>
          <w:color w:val="333333"/>
          <w:sz w:val="22"/>
          <w:szCs w:val="22"/>
        </w:rPr>
        <w:t xml:space="preserve">「32」+ 対応国 (Countries supported)</w:t>
      </w:r>
    </w:p>
    <w:p>
      <w:pPr>
        <w:pStyle w:val="Heading2"/>
      </w:pPr>
      <w:r>
        <w:t xml:space="preserve">Section 4: Challenge Showcase</w:t>
      </w:r>
    </w:p>
    <w:p>
      <w:pPr>
        <w:spacing w:after="160"/>
        <w:jc w:val="left"/>
      </w:pPr>
      <w:r>
        <w:rPr>
          <w:rFonts w:ascii="Arial" w:cs="Arial" w:eastAsia="Arial" w:hAnsi="Arial"/>
          <w:b w:val="false"/>
          <w:bCs w:val="false"/>
          <w:i w:val="false"/>
          <w:iCs w:val="false"/>
          <w:color w:val="333333"/>
          <w:sz w:val="22"/>
          <w:szCs w:val="22"/>
        </w:rPr>
        <w:t xml:space="preserve">Three horizontal cards, each representing a challenge route. Each card has:</w:t>
      </w:r>
    </w:p>
    <w:p>
      <w:pPr>
        <w:pStyle w:val="ListParagraph"/>
        <w:numPr>
          <w:ilvl w:val="0"/>
          <w:numId w:val="12"/>
        </w:numPr>
        <w:spacing w:after="80"/>
      </w:pPr>
      <w:r>
        <w:rPr>
          <w:rFonts w:ascii="Arial" w:cs="Arial" w:eastAsia="Arial" w:hAnsi="Arial"/>
          <w:color w:val="333333"/>
          <w:sz w:val="22"/>
          <w:szCs w:val="22"/>
        </w:rPr>
        <w:t xml:space="preserve">A placeholder 3D scene or parallax image (Fuji mountain, samurai path, railway track)</w:t>
      </w:r>
    </w:p>
    <w:p>
      <w:pPr>
        <w:pStyle w:val="ListParagraph"/>
        <w:numPr>
          <w:ilvl w:val="0"/>
          <w:numId w:val="12"/>
        </w:numPr>
        <w:spacing w:after="80"/>
      </w:pPr>
      <w:r>
        <w:rPr>
          <w:rFonts w:ascii="Arial" w:cs="Arial" w:eastAsia="Arial" w:hAnsi="Arial"/>
          <w:color w:val="333333"/>
          <w:sz w:val="22"/>
          <w:szCs w:val="22"/>
        </w:rPr>
        <w:t xml:space="preserve">Challenge name in bold sans-serif weight 700 (富士山 / 浪人 / 鉄道)</w:t>
      </w:r>
    </w:p>
    <w:p>
      <w:pPr>
        <w:pStyle w:val="ListParagraph"/>
        <w:numPr>
          <w:ilvl w:val="0"/>
          <w:numId w:val="12"/>
        </w:numPr>
        <w:spacing w:after="80"/>
      </w:pPr>
      <w:r>
        <w:rPr>
          <w:rFonts w:ascii="Arial" w:cs="Arial" w:eastAsia="Arial" w:hAnsi="Arial"/>
          <w:color w:val="333333"/>
          <w:sz w:val="22"/>
          <w:szCs w:val="22"/>
        </w:rPr>
        <w:t xml:space="preserve">Brief description from brand knowledge</w:t>
      </w:r>
    </w:p>
    <w:p>
      <w:pPr>
        <w:pStyle w:val="ListParagraph"/>
        <w:numPr>
          <w:ilvl w:val="0"/>
          <w:numId w:val="12"/>
        </w:numPr>
        <w:spacing w:after="80"/>
      </w:pPr>
      <w:r>
        <w:rPr>
          <w:rFonts w:ascii="Arial" w:cs="Arial" w:eastAsia="Arial" w:hAnsi="Arial"/>
          <w:color w:val="333333"/>
          <w:sz w:val="22"/>
          <w:szCs w:val="22"/>
        </w:rPr>
        <w:t xml:space="preserve">A CTA to explore the challenge</w:t>
      </w:r>
    </w:p>
    <w:p>
      <w:pPr>
        <w:spacing w:after="160"/>
        <w:jc w:val="left"/>
      </w:pPr>
      <w:r>
        <w:rPr>
          <w:rFonts w:ascii="Arial" w:cs="Arial" w:eastAsia="Arial" w:hAnsi="Arial"/>
          <w:b w:val="false"/>
          <w:bCs w:val="false"/>
          <w:i w:val="false"/>
          <w:iCs w:val="false"/>
          <w:color w:val="333333"/>
          <w:sz w:val="22"/>
          <w:szCs w:val="22"/>
        </w:rPr>
        <w:t xml:space="preserve">Scroll behavior: Cards slide in from the right as the user scrolls. On desktop, they can be horizontally scrollable within the section. On mobile, they stack vertically with staggered entrance.</w:t>
      </w:r>
    </w:p>
    <w:p>
      <w:pPr>
        <w:pStyle w:val="Heading2"/>
      </w:pPr>
      <w:r>
        <w:t xml:space="preserve">Section 5: Medal Showcase</w:t>
      </w:r>
    </w:p>
    <w:p>
      <w:pPr>
        <w:spacing w:after="160"/>
        <w:jc w:val="left"/>
      </w:pPr>
      <w:r>
        <w:rPr>
          <w:rFonts w:ascii="Arial" w:cs="Arial" w:eastAsia="Arial" w:hAnsi="Arial"/>
          <w:b w:val="false"/>
          <w:bCs w:val="false"/>
          <w:i w:val="false"/>
          <w:iCs w:val="false"/>
          <w:color w:val="333333"/>
          <w:sz w:val="22"/>
          <w:szCs w:val="22"/>
        </w:rPr>
        <w:t xml:space="preserve">This is the conversion section. A 3D model of the premium physical medal rotates in the center of the viewport. The model uses the Heroes gradient as its environment reflection. As the user scrolls, the medal rotates from profile view to front-facing. Surrounding text:</w:t>
      </w:r>
    </w:p>
    <w:p>
      <w:pPr>
        <w:pStyle w:val="ListParagraph"/>
        <w:numPr>
          <w:ilvl w:val="0"/>
          <w:numId w:val="2"/>
        </w:numPr>
        <w:spacing w:after="80"/>
      </w:pPr>
      <w:r>
        <w:rPr>
          <w:rFonts w:ascii="Arial" w:cs="Arial" w:eastAsia="Arial" w:hAnsi="Arial"/>
          <w:color w:val="333333"/>
          <w:sz w:val="22"/>
          <w:szCs w:val="22"/>
        </w:rPr>
        <w:t xml:space="preserve">Label: 「本物を手に入れる」 (monospace, uppercase)</w:t>
      </w:r>
    </w:p>
    <w:p>
      <w:pPr>
        <w:pStyle w:val="ListParagraph"/>
        <w:numPr>
          <w:ilvl w:val="0"/>
          <w:numId w:val="2"/>
        </w:numPr>
        <w:spacing w:after="80"/>
      </w:pPr>
      <w:r>
        <w:rPr>
          <w:rFonts w:ascii="Arial" w:cs="Arial" w:eastAsia="Arial" w:hAnsi="Arial"/>
          <w:color w:val="333333"/>
          <w:sz w:val="22"/>
          <w:szCs w:val="22"/>
        </w:rPr>
        <w:t xml:space="preserve">Headline: 「デジタルバッジではない。本物のメダルを。」</w:t>
      </w:r>
    </w:p>
    <w:p>
      <w:pPr>
        <w:pStyle w:val="ListParagraph"/>
        <w:numPr>
          <w:ilvl w:val="0"/>
          <w:numId w:val="2"/>
        </w:numPr>
        <w:spacing w:after="80"/>
      </w:pPr>
      <w:r>
        <w:rPr>
          <w:rFonts w:ascii="Arial" w:cs="Arial" w:eastAsia="Arial" w:hAnsi="Arial"/>
          <w:color w:val="333333"/>
          <w:sz w:val="22"/>
          <w:szCs w:val="22"/>
        </w:rPr>
        <w:t xml:space="preserve">Copy: Each challenge unlocks a unique, premium medal shipped worldwide in original packaging</w:t>
      </w:r>
    </w:p>
    <w:p>
      <w:pPr>
        <w:pStyle w:val="ListParagraph"/>
        <w:numPr>
          <w:ilvl w:val="0"/>
          <w:numId w:val="2"/>
        </w:numPr>
        <w:spacing w:after="80"/>
      </w:pPr>
      <w:r>
        <w:rPr>
          <w:rFonts w:ascii="Arial" w:cs="Arial" w:eastAsia="Arial" w:hAnsi="Arial"/>
          <w:color w:val="333333"/>
          <w:sz w:val="22"/>
          <w:szCs w:val="22"/>
        </w:rPr>
        <w:t xml:space="preserve">3D placeholder: A gold/bronze disc with embossed design, ~400×400px viewport space</w:t>
      </w:r>
    </w:p>
    <w:p>
      <w:pPr>
        <w:pStyle w:val="Heading2"/>
      </w:pPr>
      <w:r>
        <w:t xml:space="preserve">Section 6: App Feature Showcase</w:t>
      </w:r>
    </w:p>
    <w:p>
      <w:pPr>
        <w:spacing w:after="160"/>
        <w:jc w:val="left"/>
      </w:pPr>
      <w:r>
        <w:rPr>
          <w:rFonts w:ascii="Arial" w:cs="Arial" w:eastAsia="Arial" w:hAnsi="Arial"/>
          <w:b w:val="false"/>
          <w:bCs w:val="false"/>
          <w:i w:val="false"/>
          <w:iCs w:val="false"/>
          <w:color w:val="333333"/>
          <w:sz w:val="22"/>
          <w:szCs w:val="22"/>
        </w:rPr>
        <w:t xml:space="preserve">A floating phone mockup (3D or CSS-perspective) displaying app screenshots. The phone tilts toward the cursor. Around it, feature cards fade in with scroll:</w:t>
      </w:r>
    </w:p>
    <w:p>
      <w:pPr>
        <w:pStyle w:val="ListParagraph"/>
        <w:numPr>
          <w:ilvl w:val="0"/>
          <w:numId w:val="2"/>
        </w:numPr>
        <w:spacing w:after="80"/>
      </w:pPr>
      <w:r>
        <w:rPr>
          <w:rFonts w:ascii="Arial" w:cs="Arial" w:eastAsia="Arial" w:hAnsi="Arial"/>
          <w:color w:val="333333"/>
          <w:sz w:val="22"/>
          <w:szCs w:val="22"/>
        </w:rPr>
        <w:t xml:space="preserve">インタラクティブマップ (Interactive Map — Mapbox, 3 styles)</w:t>
      </w:r>
    </w:p>
    <w:p>
      <w:pPr>
        <w:pStyle w:val="ListParagraph"/>
        <w:numPr>
          <w:ilvl w:val="0"/>
          <w:numId w:val="2"/>
        </w:numPr>
        <w:spacing w:after="80"/>
      </w:pPr>
      <w:r>
        <w:rPr>
          <w:rFonts w:ascii="Arial" w:cs="Arial" w:eastAsia="Arial" w:hAnsi="Arial"/>
          <w:color w:val="333333"/>
          <w:sz w:val="22"/>
          <w:szCs w:val="22"/>
        </w:rPr>
        <w:t xml:space="preserve">リアルタイム参加者トラッキング (Real-time participant tracking)</w:t>
      </w:r>
    </w:p>
    <w:p>
      <w:pPr>
        <w:pStyle w:val="ListParagraph"/>
        <w:numPr>
          <w:ilvl w:val="0"/>
          <w:numId w:val="2"/>
        </w:numPr>
        <w:spacing w:after="80"/>
      </w:pPr>
      <w:r>
        <w:rPr>
          <w:rFonts w:ascii="Arial" w:cs="Arial" w:eastAsia="Arial" w:hAnsi="Arial"/>
          <w:color w:val="333333"/>
          <w:sz w:val="22"/>
          <w:szCs w:val="22"/>
        </w:rPr>
        <w:t xml:space="preserve">チーム機能 (Team features with live chat)</w:t>
      </w:r>
    </w:p>
    <w:p>
      <w:pPr>
        <w:pStyle w:val="ListParagraph"/>
        <w:numPr>
          <w:ilvl w:val="0"/>
          <w:numId w:val="2"/>
        </w:numPr>
        <w:spacing w:after="80"/>
      </w:pPr>
      <w:r>
        <w:rPr>
          <w:rFonts w:ascii="Arial" w:cs="Arial" w:eastAsia="Arial" w:hAnsi="Arial"/>
          <w:color w:val="333333"/>
          <w:sz w:val="22"/>
          <w:szCs w:val="22"/>
        </w:rPr>
        <w:t xml:space="preserve">アチーブメント (10 categories, 5 rarities)</w:t>
      </w:r>
    </w:p>
    <w:p>
      <w:pPr>
        <w:pStyle w:val="ListParagraph"/>
        <w:numPr>
          <w:ilvl w:val="0"/>
          <w:numId w:val="2"/>
        </w:numPr>
        <w:spacing w:after="80"/>
      </w:pPr>
      <w:r>
        <w:rPr>
          <w:rFonts w:ascii="Arial" w:cs="Arial" w:eastAsia="Arial" w:hAnsi="Arial"/>
          <w:color w:val="333333"/>
          <w:sz w:val="22"/>
          <w:szCs w:val="22"/>
        </w:rPr>
        <w:t xml:space="preserve">ストリーク (Streak tracking)</w:t>
      </w:r>
    </w:p>
    <w:p>
      <w:pPr>
        <w:pStyle w:val="ListParagraph"/>
        <w:numPr>
          <w:ilvl w:val="0"/>
          <w:numId w:val="2"/>
        </w:numPr>
        <w:spacing w:after="80"/>
      </w:pPr>
      <w:r>
        <w:rPr>
          <w:rFonts w:ascii="Arial" w:cs="Arial" w:eastAsia="Arial" w:hAnsi="Arial"/>
          <w:color w:val="333333"/>
          <w:sz w:val="22"/>
          <w:szCs w:val="22"/>
        </w:rPr>
        <w:t xml:space="preserve">コミュニティフィード (Social feed)</w:t>
      </w:r>
    </w:p>
    <w:p>
      <w:pPr>
        <w:spacing w:after="160"/>
        <w:jc w:val="left"/>
      </w:pPr>
      <w:r>
        <w:rPr>
          <w:rFonts w:ascii="Arial" w:cs="Arial" w:eastAsia="Arial" w:hAnsi="Arial"/>
          <w:b w:val="false"/>
          <w:bCs w:val="false"/>
          <w:i w:val="false"/>
          <w:iCs w:val="false"/>
          <w:color w:val="333333"/>
          <w:sz w:val="22"/>
          <w:szCs w:val="22"/>
        </w:rPr>
        <w:t xml:space="preserve">Mobile app annotation: Each feature has a small phone-icon badge and a dotted line connecting to the phone mockup, emphasizing this is a mobile app experience.</w:t>
      </w:r>
    </w:p>
    <w:p>
      <w:pPr>
        <w:pStyle w:val="Heading2"/>
      </w:pPr>
      <w:r>
        <w:t xml:space="preserve">Section 7: Environmental Impact</w:t>
      </w:r>
    </w:p>
    <w:p>
      <w:pPr>
        <w:spacing w:after="160"/>
        <w:jc w:val="left"/>
      </w:pPr>
      <w:r>
        <w:rPr>
          <w:rFonts w:ascii="Arial" w:cs="Arial" w:eastAsia="Arial" w:hAnsi="Arial"/>
          <w:b w:val="false"/>
          <w:bCs w:val="false"/>
          <w:i w:val="false"/>
          <w:iCs w:val="false"/>
          <w:color w:val="333333"/>
          <w:sz w:val="22"/>
          <w:szCs w:val="22"/>
        </w:rPr>
        <w:t xml:space="preserve">Split layout. Left: animated tree/ocean illustration (or 3D scene of trees growing). Right: text about Tree Care and Clean Ocean initiatives. Animated counter: number of trees planted (placeholder value).</w:t>
      </w:r>
    </w:p>
    <w:p>
      <w:pPr>
        <w:pStyle w:val="Heading2"/>
      </w:pPr>
      <w:r>
        <w:t xml:space="preserve">Section 8: Activity Types</w:t>
      </w:r>
    </w:p>
    <w:p>
      <w:pPr>
        <w:spacing w:after="160"/>
        <w:jc w:val="left"/>
      </w:pPr>
      <w:r>
        <w:rPr>
          <w:rFonts w:ascii="Arial" w:cs="Arial" w:eastAsia="Arial" w:hAnsi="Arial"/>
          <w:b w:val="false"/>
          <w:bCs w:val="false"/>
          <w:i w:val="false"/>
          <w:iCs w:val="false"/>
          <w:color w:val="333333"/>
          <w:sz w:val="22"/>
          <w:szCs w:val="22"/>
        </w:rPr>
        <w:t xml:space="preserve">A scrolling horizontal ribbon of 12 activity type icons with labels: ステップ / ランニング / ウォーキング / サイクリング / 水泳 / ローイング / エリプティカル / スキー / 車いす. Infinite horizontal scroll animation. Below: 「自分のペースで動く」 message.</w:t>
      </w:r>
    </w:p>
    <w:p>
      <w:pPr>
        <w:pStyle w:val="Heading2"/>
      </w:pPr>
      <w:r>
        <w:t xml:space="preserve">Section 9: Final CTA</w:t>
      </w:r>
    </w:p>
    <w:p>
      <w:pPr>
        <w:spacing w:after="160"/>
        <w:jc w:val="left"/>
      </w:pPr>
      <w:r>
        <w:rPr>
          <w:rFonts w:ascii="Arial" w:cs="Arial" w:eastAsia="Arial" w:hAnsi="Arial"/>
          <w:b w:val="false"/>
          <w:bCs w:val="false"/>
          <w:i w:val="false"/>
          <w:iCs w:val="false"/>
          <w:color w:val="333333"/>
          <w:sz w:val="22"/>
          <w:szCs w:val="22"/>
        </w:rPr>
        <w:t xml:space="preserve">Large, centered call-to-action. Headline: 「あなたの冒険を始めよう。」 App Store and Google Play buttons with gradient backgrounds. Below: mockup of both iOS and Android devices side by side.</w:t>
      </w:r>
    </w:p>
    <w:p>
      <w:pPr>
        <w:pStyle w:val="Heading2"/>
      </w:pPr>
      <w:r>
        <w:t xml:space="preserve">Section 10: Contact &amp; Footer</w:t>
      </w:r>
    </w:p>
    <w:p>
      <w:pPr>
        <w:spacing w:after="160"/>
        <w:jc w:val="left"/>
      </w:pPr>
      <w:r>
        <w:rPr>
          <w:rFonts w:ascii="Arial" w:cs="Arial" w:eastAsia="Arial" w:hAnsi="Arial"/>
          <w:b w:val="false"/>
          <w:bCs w:val="false"/>
          <w:i w:val="false"/>
          <w:iCs w:val="false"/>
          <w:color w:val="333333"/>
          <w:sz w:val="22"/>
          <w:szCs w:val="22"/>
        </w:rPr>
        <w:t xml:space="preserve">Contact form (お名前 / メール / メッセージ) with minimal styling against dark background. Footer with links: プライバシー / 利用規約 / お問い合わせ. Social links: Twitter, Instagram. Copyright: © 2026 Heroes Inc.</w:t>
      </w:r>
    </w:p>
    <w:p>
      <w:pPr>
        <w:sectPr>
          <w:pgSz w:w="12240" w:h="15840" w:orient="portrait"/>
          <w:pgMar w:top="1440" w:right="1440" w:bottom="1440" w:left="1440" w:header="708" w:footer="708" w:gutter="0"/>
          <w:pgNumType/>
          <w:docGrid w:linePitch="360"/>
        </w:sectPr>
      </w:pPr>
    </w:p>
    <w:p>
      <w:pPr>
        <w:spacing w:after="60" w:before="100"/>
      </w:pPr>
      <w:r>
        <w:rPr>
          <w:rFonts w:ascii="Arial" w:cs="Arial" w:eastAsia="Arial" w:hAnsi="Arial"/>
          <w:b/>
          <w:bCs/>
          <w:caps/>
          <w:color w:val="375E65"/>
          <w:sz w:val="18"/>
          <w:szCs w:val="18"/>
        </w:rPr>
        <w:t xml:space="preserve">SECTION 07</w:t>
      </w:r>
    </w:p>
    <w:p>
      <w:pPr>
        <w:pStyle w:val="Heading1"/>
      </w:pPr>
      <w:r>
        <w:t xml:space="preserve">3D / WebGL Specifications</w:t>
      </w:r>
    </w:p>
    <w:p>
      <w:pPr>
        <w:pStyle w:val="Heading2"/>
      </w:pPr>
      <w:r>
        <w:t xml:space="preserve">3D Scenes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200"/>
        <w:gridCol w:w="2160"/>
      </w:tblGrid>
      <w:tr>
        <w:tc>
          <w:tcPr>
            <w:tcW w:type="dxa" w:w="16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Scene</w:t>
            </w:r>
          </w:p>
        </w:tc>
        <w:tc>
          <w:tcPr>
            <w:tcW w:type="dxa" w:w="16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8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Model Source</w:t>
            </w:r>
          </w:p>
        </w:tc>
        <w:tc>
          <w:tcPr>
            <w:tcW w:type="dxa" w:w="216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r>
      <w:tr>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Hero Orb</w:t>
            </w:r>
          </w:p>
        </w:tc>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Hero section</w:t>
            </w:r>
          </w:p>
        </w:tc>
        <w:tc>
          <w:tcPr>
            <w:tcW w:type="dxa" w:w="18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Procedural (Three.js)</w:t>
            </w:r>
          </w:p>
        </w:tc>
        <w:tc>
          <w:tcPr>
            <w:tcW w:type="dxa" w:w="2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Code-generated geometry</w:t>
            </w:r>
          </w:p>
        </w:tc>
        <w:tc>
          <w:tcPr>
            <w:tcW w:type="dxa" w:w="21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Mouse parallax + auto-breathe</w:t>
            </w:r>
          </w:p>
        </w:tc>
      </w:tr>
      <w:tr>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Medal</w:t>
            </w:r>
          </w:p>
        </w:tc>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Medal section</w:t>
            </w:r>
          </w:p>
        </w:tc>
        <w:tc>
          <w:tcPr>
            <w:tcW w:type="dxa" w:w="18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glTF model</w:t>
            </w:r>
          </w:p>
        </w:tc>
        <w:tc>
          <w:tcPr>
            <w:tcW w:type="dxa" w:w="2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3D model or placeholder</w:t>
            </w:r>
          </w:p>
        </w:tc>
        <w:tc>
          <w:tcPr>
            <w:tcW w:type="dxa" w:w="21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Scroll-driven rotation</w:t>
            </w:r>
          </w:p>
        </w:tc>
      </w:tr>
      <w:tr>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Fuji Landscape</w:t>
            </w:r>
          </w:p>
        </w:tc>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Challenge card</w:t>
            </w:r>
          </w:p>
        </w:tc>
        <w:tc>
          <w:tcPr>
            <w:tcW w:type="dxa" w:w="18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glTF or heightmap</w:t>
            </w:r>
          </w:p>
        </w:tc>
        <w:tc>
          <w:tcPr>
            <w:tcW w:type="dxa" w:w="2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Placeholder terrain mesh</w:t>
            </w:r>
          </w:p>
        </w:tc>
        <w:tc>
          <w:tcPr>
            <w:tcW w:type="dxa" w:w="21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Gentle auto-rotate</w:t>
            </w:r>
          </w:p>
        </w:tc>
      </w:tr>
      <w:tr>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Phone Float</w:t>
            </w:r>
          </w:p>
        </w:tc>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Features section</w:t>
            </w:r>
          </w:p>
        </w:tc>
        <w:tc>
          <w:tcPr>
            <w:tcW w:type="dxa" w:w="18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CSS 3D + images</w:t>
            </w:r>
          </w:p>
        </w:tc>
        <w:tc>
          <w:tcPr>
            <w:tcW w:type="dxa" w:w="2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Screenshot images in CSS frame</w:t>
            </w:r>
          </w:p>
        </w:tc>
        <w:tc>
          <w:tcPr>
            <w:tcW w:type="dxa" w:w="21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Cursor tilt (gyroscope on mobile)</w:t>
            </w:r>
          </w:p>
        </w:tc>
      </w:tr>
      <w:tr>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Globe</w:t>
            </w:r>
          </w:p>
        </w:tc>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Optional hero alt</w:t>
            </w:r>
          </w:p>
        </w:tc>
        <w:tc>
          <w:tcPr>
            <w:tcW w:type="dxa" w:w="18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Procedural sphere</w:t>
            </w:r>
          </w:p>
        </w:tc>
        <w:tc>
          <w:tcPr>
            <w:tcW w:type="dxa" w:w="2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Mapbox-style texture</w:t>
            </w:r>
          </w:p>
        </w:tc>
        <w:tc>
          <w:tcPr>
            <w:tcW w:type="dxa" w:w="21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Drag to rotate</w:t>
            </w:r>
          </w:p>
        </w:tc>
      </w:tr>
    </w:tbl>
    <w:p>
      <w:pPr>
        <w:spacing w:after="200"/>
      </w:pPr>
    </w:p>
    <w:p>
      <w:pPr>
        <w:pStyle w:val="Heading2"/>
      </w:pPr>
      <w:r>
        <w:t xml:space="preserve">Hero Orb — Detailed Spec</w:t>
      </w:r>
    </w:p>
    <w:p>
      <w:pPr>
        <w:spacing w:after="160"/>
        <w:jc w:val="left"/>
      </w:pPr>
      <w:r>
        <w:rPr>
          <w:rFonts w:ascii="Arial" w:cs="Arial" w:eastAsia="Arial" w:hAnsi="Arial"/>
          <w:b w:val="false"/>
          <w:bCs w:val="false"/>
          <w:i w:val="false"/>
          <w:iCs w:val="false"/>
          <w:color w:val="333333"/>
          <w:sz w:val="22"/>
          <w:szCs w:val="22"/>
        </w:rPr>
        <w:t xml:space="preserve">The hero 3D scene is the centerpiece of the website. It consists of four layers:</w:t>
      </w:r>
    </w:p>
    <w:p>
      <w:pPr>
        <w:pStyle w:val="ListParagraph"/>
        <w:numPr>
          <w:ilvl w:val="0"/>
          <w:numId w:val="13"/>
        </w:numPr>
        <w:spacing w:after="80"/>
      </w:pPr>
      <w:r>
        <w:rPr>
          <w:rFonts w:ascii="Arial" w:cs="Arial" w:eastAsia="Arial" w:hAnsi="Arial"/>
          <w:color w:val="333333"/>
          <w:sz w:val="22"/>
          <w:szCs w:val="22"/>
        </w:rPr>
        <w:t xml:space="preserve">Inner core: IcosahedronGeometry (detail: 2, radius: 0.45). MeshBasicMaterial with color from gradient center (#F2BE5E). Opacity pulses between 0.7–1.0 on a 4s breathing cycle.</w:t>
      </w:r>
    </w:p>
    <w:p>
      <w:pPr>
        <w:pStyle w:val="ListParagraph"/>
        <w:numPr>
          <w:ilvl w:val="0"/>
          <w:numId w:val="13"/>
        </w:numPr>
        <w:spacing w:after="80"/>
      </w:pPr>
      <w:r>
        <w:rPr>
          <w:rFonts w:ascii="Arial" w:cs="Arial" w:eastAsia="Arial" w:hAnsi="Arial"/>
          <w:color w:val="333333"/>
          <w:sz w:val="22"/>
          <w:szCs w:val="22"/>
        </w:rPr>
        <w:t xml:space="preserve">Core glow: SphereGeometry (radius: 0.7). Custom ShaderMaterial with Fresnel-based glow using gradient colors. AdditiveBlending, transparent, BackSide rendering.</w:t>
      </w:r>
    </w:p>
    <w:p>
      <w:pPr>
        <w:pStyle w:val="ListParagraph"/>
        <w:numPr>
          <w:ilvl w:val="0"/>
          <w:numId w:val="13"/>
        </w:numPr>
        <w:spacing w:after="80"/>
      </w:pPr>
      <w:r>
        <w:rPr>
          <w:rFonts w:ascii="Arial" w:cs="Arial" w:eastAsia="Arial" w:hAnsi="Arial"/>
          <w:color w:val="333333"/>
          <w:sz w:val="22"/>
          <w:szCs w:val="22"/>
        </w:rPr>
        <w:t xml:space="preserve">Wireframe shell: IcosahedronGeometry (detail: 1, radius: 1.4). Wireframe MeshBasicMaterial in warm ivory (#E8E2D6) at 25% opacity. Rotates on X and Z axes independently.</w:t>
      </w:r>
    </w:p>
    <w:p>
      <w:pPr>
        <w:pStyle w:val="ListParagraph"/>
        <w:numPr>
          <w:ilvl w:val="0"/>
          <w:numId w:val="13"/>
        </w:numPr>
        <w:spacing w:after="80"/>
      </w:pPr>
      <w:r>
        <w:rPr>
          <w:rFonts w:ascii="Arial" w:cs="Arial" w:eastAsia="Arial" w:hAnsi="Arial"/>
          <w:color w:val="333333"/>
          <w:sz w:val="22"/>
          <w:szCs w:val="22"/>
        </w:rPr>
        <w:t xml:space="preserve">Outer shell: IcosahedronGeometry (detail: 0, radius: 1.9). Wireframe at 8% opacity. Counter-rotates for depth parallax.</w:t>
      </w:r>
    </w:p>
    <w:p>
      <w:pPr>
        <w:spacing w:after="160"/>
        <w:jc w:val="left"/>
      </w:pPr>
      <w:r>
        <w:rPr>
          <w:rFonts w:ascii="Arial" w:cs="Arial" w:eastAsia="Arial" w:hAnsi="Arial"/>
          <w:b w:val="false"/>
          <w:bCs w:val="false"/>
          <w:i w:val="false"/>
          <w:iCs w:val="false"/>
          <w:color w:val="333333"/>
          <w:sz w:val="22"/>
          <w:szCs w:val="22"/>
        </w:rPr>
        <w:t xml:space="preserve">Ambient particles: 400 points distributed in a spherical shell (radius 3–8). PointsMaterial at 2% size, 50% opacity. Drift with sine/cosine oscillation.</w:t>
      </w:r>
    </w:p>
    <w:p>
      <w:pPr>
        <w:spacing w:after="160"/>
        <w:jc w:val="left"/>
      </w:pPr>
      <w:r>
        <w:rPr>
          <w:rFonts w:ascii="Arial" w:cs="Arial" w:eastAsia="Arial" w:hAnsi="Arial"/>
          <w:b w:val="false"/>
          <w:bCs w:val="false"/>
          <w:i w:val="false"/>
          <w:iCs w:val="false"/>
          <w:color w:val="333333"/>
          <w:sz w:val="22"/>
          <w:szCs w:val="22"/>
        </w:rPr>
        <w:t xml:space="preserve">Lighting: AmbientLight (#E8E2D6, 0.3 intensity) + PointLight at (3, 2, 4) in coral (#F0A07C, 1.5 intensity) + PointLight at (-4, -2, 2) in cool blue (#8AB4D4, 0.8 intensity).</w:t>
      </w:r>
    </w:p>
    <w:p>
      <w:pPr>
        <w:spacing w:after="100"/>
      </w:pPr>
    </w:p>
    <w:p>
      <w:pPr>
        <w:pStyle w:val="Heading2"/>
      </w:pPr>
      <w:r>
        <w:t xml:space="preserve">Medal Scene — Detailed Spec</w:t>
      </w:r>
    </w:p>
    <w:p>
      <w:pPr>
        <w:spacing w:after="160"/>
        <w:jc w:val="left"/>
      </w:pPr>
      <w:r>
        <w:rPr>
          <w:rFonts w:ascii="Arial" w:cs="Arial" w:eastAsia="Arial" w:hAnsi="Arial"/>
          <w:b w:val="false"/>
          <w:bCs w:val="false"/>
          <w:i w:val="false"/>
          <w:iCs w:val="false"/>
          <w:color w:val="333333"/>
          <w:sz w:val="22"/>
          <w:szCs w:val="22"/>
        </w:rPr>
        <w:t xml:space="preserve">A 3D medal model floats at the center of its section. If no custom glTF model is available, use a procedural placeholder:</w:t>
      </w:r>
    </w:p>
    <w:p>
      <w:pPr>
        <w:pStyle w:val="ListParagraph"/>
        <w:numPr>
          <w:ilvl w:val="0"/>
          <w:numId w:val="2"/>
        </w:numPr>
        <w:spacing w:after="80"/>
      </w:pPr>
      <w:r>
        <w:rPr>
          <w:rFonts w:ascii="Arial" w:cs="Arial" w:eastAsia="Arial" w:hAnsi="Arial"/>
          <w:color w:val="333333"/>
          <w:sz w:val="22"/>
          <w:szCs w:val="22"/>
        </w:rPr>
        <w:t xml:space="preserve">CylinderGeometry (radius: 1.2, height: 0.15, segments: 64) for the disc</w:t>
      </w:r>
    </w:p>
    <w:p>
      <w:pPr>
        <w:pStyle w:val="ListParagraph"/>
        <w:numPr>
          <w:ilvl w:val="0"/>
          <w:numId w:val="2"/>
        </w:numPr>
        <w:spacing w:after="80"/>
      </w:pPr>
      <w:r>
        <w:rPr>
          <w:rFonts w:ascii="Arial" w:cs="Arial" w:eastAsia="Arial" w:hAnsi="Arial"/>
          <w:color w:val="333333"/>
          <w:sz w:val="22"/>
          <w:szCs w:val="22"/>
        </w:rPr>
        <w:t xml:space="preserve">TorusGeometry (radius: 1.2, tube: 0.04) for the rim edge</w:t>
      </w:r>
    </w:p>
    <w:p>
      <w:pPr>
        <w:pStyle w:val="ListParagraph"/>
        <w:numPr>
          <w:ilvl w:val="0"/>
          <w:numId w:val="2"/>
        </w:numPr>
        <w:spacing w:after="80"/>
      </w:pPr>
      <w:r>
        <w:rPr>
          <w:rFonts w:ascii="Arial" w:cs="Arial" w:eastAsia="Arial" w:hAnsi="Arial"/>
          <w:color w:val="333333"/>
          <w:sz w:val="22"/>
          <w:szCs w:val="22"/>
        </w:rPr>
        <w:t xml:space="preserve">MeshStandardMaterial with metalness: 0.85, roughness: 0.15, color: #D4A84B (warm gold)</w:t>
      </w:r>
    </w:p>
    <w:p>
      <w:pPr>
        <w:pStyle w:val="ListParagraph"/>
        <w:numPr>
          <w:ilvl w:val="0"/>
          <w:numId w:val="2"/>
        </w:numPr>
        <w:spacing w:after="80"/>
      </w:pPr>
      <w:r>
        <w:rPr>
          <w:rFonts w:ascii="Arial" w:cs="Arial" w:eastAsia="Arial" w:hAnsi="Arial"/>
          <w:color w:val="333333"/>
          <w:sz w:val="22"/>
          <w:szCs w:val="22"/>
        </w:rPr>
        <w:t xml:space="preserve">Environment map: Use the Heroes gradient rendered as an equirectangular HDR for reflections</w:t>
      </w:r>
    </w:p>
    <w:p>
      <w:pPr>
        <w:pStyle w:val="ListParagraph"/>
        <w:numPr>
          <w:ilvl w:val="0"/>
          <w:numId w:val="2"/>
        </w:numPr>
        <w:spacing w:after="80"/>
      </w:pPr>
      <w:r>
        <w:rPr>
          <w:rFonts w:ascii="Arial" w:cs="Arial" w:eastAsia="Arial" w:hAnsi="Arial"/>
          <w:color w:val="333333"/>
          <w:sz w:val="22"/>
          <w:szCs w:val="22"/>
        </w:rPr>
        <w:t xml:space="preserve">Scroll-driven: At scroll entry, medal faces 80° profile. At scroll midpoint, faces 0° (front). Uses GSAP ScrollTrigger to interpolate rotation.y</w:t>
      </w:r>
    </w:p>
    <w:p>
      <w:pPr>
        <w:pStyle w:val="ListParagraph"/>
        <w:numPr>
          <w:ilvl w:val="0"/>
          <w:numId w:val="2"/>
        </w:numPr>
        <w:spacing w:after="80"/>
      </w:pPr>
      <w:r>
        <w:rPr>
          <w:rFonts w:ascii="Arial" w:cs="Arial" w:eastAsia="Arial" w:hAnsi="Arial"/>
          <w:color w:val="333333"/>
          <w:sz w:val="22"/>
          <w:szCs w:val="22"/>
        </w:rPr>
        <w:t xml:space="preserve">Gentle float: Y-axis oscillation (amplitude: 0.1, period: 3s) to give it a hovering feel</w:t>
      </w:r>
    </w:p>
    <w:p>
      <w:pPr>
        <w:spacing w:after="100"/>
      </w:pPr>
    </w:p>
    <w:p>
      <w:pPr>
        <w:pStyle w:val="Heading2"/>
      </w:pPr>
      <w:r>
        <w:t xml:space="preserve">Performance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76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Fallback Strategy</w:t>
            </w:r>
          </w:p>
        </w:tc>
      </w:tr>
      <w:tr>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3D model weight</w:t>
            </w:r>
          </w:p>
        </w:tc>
        <w:tc>
          <w:tcPr>
            <w:tcW w:type="dxa" w:w="3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1.5 MB (all scenes combined)</w:t>
            </w:r>
          </w:p>
        </w:tc>
        <w:tc>
          <w:tcPr>
            <w:tcW w:type="dxa" w:w="37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 Draco compression; LOD for mobile</w:t>
            </w:r>
          </w:p>
        </w:tc>
      </w:tr>
      <w:tr>
        <w:tc>
          <w:tcPr>
            <w:tcW w:type="dxa" w:w="24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Texture resolution</w:t>
            </w:r>
          </w:p>
        </w:tc>
        <w:tc>
          <w:tcPr>
            <w:tcW w:type="dxa" w:w="3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Max 1024×1024 per texture</w:t>
            </w:r>
          </w:p>
        </w:tc>
        <w:tc>
          <w:tcPr>
            <w:tcW w:type="dxa" w:w="37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512×512 on mobile</w:t>
            </w:r>
          </w:p>
        </w:tc>
      </w:tr>
      <w:tr>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Draw calls per scene</w:t>
            </w:r>
          </w:p>
        </w:tc>
        <w:tc>
          <w:tcPr>
            <w:tcW w:type="dxa" w:w="3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50</w:t>
            </w:r>
          </w:p>
        </w:tc>
        <w:tc>
          <w:tcPr>
            <w:tcW w:type="dxa" w:w="37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 geometries where possible</w:t>
            </w:r>
          </w:p>
        </w:tc>
      </w:tr>
      <w:tr>
        <w:tc>
          <w:tcPr>
            <w:tcW w:type="dxa" w:w="24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FPS</w:t>
            </w:r>
          </w:p>
        </w:tc>
        <w:tc>
          <w:tcPr>
            <w:tcW w:type="dxa" w:w="3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60fps desktop, 30fps mobile</w:t>
            </w:r>
          </w:p>
        </w:tc>
        <w:tc>
          <w:tcPr>
            <w:tcW w:type="dxa" w:w="37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Reduce particle count on mobile (400 → 100)</w:t>
            </w:r>
          </w:p>
        </w:tc>
      </w:tr>
      <w:tr>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WebGL context</w:t>
            </w:r>
          </w:p>
        </w:tc>
        <w:tc>
          <w:tcPr>
            <w:tcW w:type="dxa" w:w="3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shared renderer for all scenes</w:t>
            </w:r>
          </w:p>
        </w:tc>
        <w:tc>
          <w:tcPr>
            <w:tcW w:type="dxa" w:w="37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 portals (R3F) to share GL context</w:t>
            </w:r>
          </w:p>
        </w:tc>
      </w:tr>
      <w:tr>
        <w:tc>
          <w:tcPr>
            <w:tcW w:type="dxa" w:w="24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Fallback (no WebGL)</w:t>
            </w:r>
          </w:p>
        </w:tc>
        <w:tc>
          <w:tcPr>
            <w:tcW w:type="dxa" w:w="3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Static gradient background + CSS animations</w:t>
            </w:r>
          </w:p>
        </w:tc>
        <w:tc>
          <w:tcPr>
            <w:tcW w:type="dxa" w:w="37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Detect with Modernizr or manual check</w:t>
            </w:r>
          </w:p>
        </w:tc>
      </w:tr>
    </w:tbl>
    <w:p>
      <w:pPr>
        <w:sectPr>
          <w:pgSz w:w="12240" w:h="15840" w:orient="portrait"/>
          <w:pgMar w:top="1440" w:right="1440" w:bottom="1440" w:left="1440" w:header="708" w:footer="708" w:gutter="0"/>
          <w:pgNumType/>
          <w:docGrid w:linePitch="360"/>
        </w:sectPr>
      </w:pPr>
    </w:p>
    <w:p>
      <w:pPr>
        <w:spacing w:after="60" w:before="100"/>
      </w:pPr>
      <w:r>
        <w:rPr>
          <w:rFonts w:ascii="Arial" w:cs="Arial" w:eastAsia="Arial" w:hAnsi="Arial"/>
          <w:b/>
          <w:bCs/>
          <w:caps/>
          <w:color w:val="375E65"/>
          <w:sz w:val="18"/>
          <w:szCs w:val="18"/>
        </w:rPr>
        <w:t xml:space="preserve">SECTION 08</w:t>
      </w:r>
    </w:p>
    <w:p>
      <w:pPr>
        <w:pStyle w:val="Heading1"/>
      </w:pPr>
      <w:r>
        <w:t xml:space="preserve">Scroll-Interactive Effects</w:t>
      </w:r>
    </w:p>
    <w:p>
      <w:pPr>
        <w:spacing w:after="160"/>
        <w:jc w:val="left"/>
      </w:pPr>
      <w:r>
        <w:rPr>
          <w:rFonts w:ascii="Arial" w:cs="Arial" w:eastAsia="Arial" w:hAnsi="Arial"/>
          <w:b w:val="false"/>
          <w:bCs w:val="false"/>
          <w:i w:val="false"/>
          <w:iCs w:val="false"/>
          <w:color w:val="333333"/>
          <w:sz w:val="22"/>
          <w:szCs w:val="22"/>
        </w:rPr>
        <w:t xml:space="preserve">The entire page is a scroll-driven narrative. Each section responds to the user’s scroll position with choreographed animations. Below is the scroll timeline.</w:t>
      </w:r>
    </w:p>
    <w:p>
      <w:pPr>
        <w:pStyle w:val="Heading2"/>
      </w:pPr>
      <w:r>
        <w:t xml:space="preserve">Scroll Engine Setup</w:t>
      </w:r>
    </w:p>
    <w:p>
      <w:pPr>
        <w:spacing w:after="160"/>
        <w:jc w:val="left"/>
      </w:pPr>
      <w:r>
        <w:rPr>
          <w:rFonts w:ascii="Arial" w:cs="Arial" w:eastAsia="Arial" w:hAnsi="Arial"/>
          <w:b w:val="false"/>
          <w:bCs w:val="false"/>
          <w:i w:val="false"/>
          <w:iCs w:val="false"/>
          <w:color w:val="333333"/>
          <w:sz w:val="22"/>
          <w:szCs w:val="22"/>
        </w:rPr>
        <w:t xml:space="preserve">Use Lenis for smooth scrolling (lerp-based, ~0.1 lerp factor). Lenis normalizes scroll across browsers and enables smooth momentum. GSAP ScrollTrigger hooks into Lenis’s scroll event for precise trigger points.</w:t>
      </w:r>
    </w:p>
    <w:p>
      <w:pPr>
        <w:pStyle w:val="Heading2"/>
      </w:pPr>
      <w:r>
        <w:t xml:space="preserve">Scroll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Scroll Range</w:t>
            </w:r>
          </w:p>
        </w:tc>
        <w:tc>
          <w:tcPr>
            <w:tcW w:type="dxa" w:w="16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16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0–100vh</w:t>
            </w:r>
          </w:p>
        </w:tc>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Hero</w:t>
            </w:r>
          </w:p>
        </w:tc>
        <w:tc>
          <w:tcPr>
            <w:tcW w:type="dxa" w:w="61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3D orb breathes and reacts to mouse. On scroll past 50vh, hero content fades out (opacity 1→0, translateY 0→-40px). Orb scales down slightly (1.0→0.85).</w:t>
            </w:r>
          </w:p>
        </w:tc>
      </w:tr>
      <w:tr>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100vh–130vh</w:t>
            </w:r>
          </w:p>
        </w:tc>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Stats Bar</w:t>
            </w:r>
          </w:p>
        </w:tc>
        <w:tc>
          <w:tcPr>
            <w:tcW w:type="dxa" w:w="61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Three stat numbers count up from 0 to target. Each column staggers by 200ms. Gradient border fades in.</w:t>
            </w:r>
          </w:p>
        </w:tc>
      </w:tr>
      <w:tr>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130vh–280vh</w:t>
            </w:r>
          </w:p>
        </w:tc>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Challenges</w:t>
            </w:r>
          </w:p>
        </w:tc>
        <w:tc>
          <w:tcPr>
            <w:tcW w:type="dxa" w:w="61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Cards enter from right (translateX: 100px→0) with stagger. Each card’s 3D scene begins rendering on enter. Horizontal scroll on desktop.</w:t>
            </w:r>
          </w:p>
        </w:tc>
      </w:tr>
      <w:tr>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280vh–400vh</w:t>
            </w:r>
          </w:p>
        </w:tc>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Medal</w:t>
            </w:r>
          </w:p>
        </w:tc>
        <w:tc>
          <w:tcPr>
            <w:tcW w:type="dxa" w:w="61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Medal model rotates from 80° to 0° (profile to front). Scale increases from 0.8→1.0. Surrounding text fades in at 320vh.</w:t>
            </w:r>
          </w:p>
        </w:tc>
      </w:tr>
      <w:tr>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400vh–520vh</w:t>
            </w:r>
          </w:p>
        </w:tc>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Features</w:t>
            </w:r>
          </w:p>
        </w:tc>
        <w:tc>
          <w:tcPr>
            <w:tcW w:type="dxa" w:w="61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Phone mockup floats in from bottom. Feature cards fade in with 150ms stagger. Dotted annotation lines draw themselves (SVG stroke-dashoffset animation).</w:t>
            </w:r>
          </w:p>
        </w:tc>
      </w:tr>
      <w:tr>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520vh–620vh</w:t>
            </w:r>
          </w:p>
        </w:tc>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Impact</w:t>
            </w:r>
          </w:p>
        </w:tc>
        <w:tc>
          <w:tcPr>
            <w:tcW w:type="dxa" w:w="61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Tree/ocean illustration animates (trees grow, waves move). Counter ticks up. Split layout slides in from opposing sides.</w:t>
            </w:r>
          </w:p>
        </w:tc>
      </w:tr>
      <w:tr>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620vh–700vh</w:t>
            </w:r>
          </w:p>
        </w:tc>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Activities</w:t>
            </w:r>
          </w:p>
        </w:tc>
        <w:tc>
          <w:tcPr>
            <w:tcW w:type="dxa" w:w="61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Horizontal ribbon begins auto-scrolling. Activity icons scale up on enter.</w:t>
            </w:r>
          </w:p>
        </w:tc>
      </w:tr>
      <w:tr>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700vh–800vh</w:t>
            </w:r>
          </w:p>
        </w:tc>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CTA</w:t>
            </w:r>
          </w:p>
        </w:tc>
        <w:tc>
          <w:tcPr>
            <w:tcW w:type="dxa" w:w="61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Final headline types itself (typewriter effect). Buttons pulse with gradient animation.</w:t>
            </w:r>
          </w:p>
        </w:tc>
      </w:tr>
      <w:tr>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800vh+</w:t>
            </w:r>
          </w:p>
        </w:tc>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Contact/Footer</w:t>
            </w:r>
          </w:p>
        </w:tc>
        <w:tc>
          <w:tcPr>
            <w:tcW w:type="dxa" w:w="61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 fields fade in. Footer slides up.</w:t>
            </w:r>
          </w:p>
        </w:tc>
      </w:tr>
    </w:tbl>
    <w:p>
      <w:pPr>
        <w:spacing w:after="200"/>
      </w:pPr>
    </w:p>
    <w:p>
      <w:pPr>
        <w:pStyle w:val="Heading2"/>
      </w:pPr>
      <w:r>
        <w:t xml:space="preserve">Scroll-Linked 3D Behaviors</w:t>
      </w:r>
    </w:p>
    <w:p>
      <w:pPr>
        <w:spacing w:after="160"/>
        <w:jc w:val="left"/>
      </w:pPr>
      <w:r>
        <w:rPr>
          <w:rFonts w:ascii="Arial" w:cs="Arial" w:eastAsia="Arial" w:hAnsi="Arial"/>
          <w:b w:val="false"/>
          <w:bCs w:val="false"/>
          <w:i w:val="false"/>
          <w:iCs w:val="false"/>
          <w:color w:val="333333"/>
          <w:sz w:val="22"/>
          <w:szCs w:val="22"/>
        </w:rPr>
        <w:t xml:space="preserve">All 3D scenes respond to the global scroll position. Specifically:</w:t>
      </w:r>
    </w:p>
    <w:p>
      <w:pPr>
        <w:pStyle w:val="ListParagraph"/>
        <w:numPr>
          <w:ilvl w:val="0"/>
          <w:numId w:val="2"/>
        </w:numPr>
        <w:spacing w:after="80"/>
      </w:pPr>
      <w:r>
        <w:rPr>
          <w:rFonts w:ascii="Arial" w:cs="Arial" w:eastAsia="Arial" w:hAnsi="Arial"/>
          <w:color w:val="333333"/>
          <w:sz w:val="22"/>
          <w:szCs w:val="22"/>
        </w:rPr>
        <w:t xml:space="preserve">Hero orb: As scroll progresses past the hero, the orb’s wireframe opacity decreases and particles drift outward, creating a “dissolving” effect.</w:t>
      </w:r>
    </w:p>
    <w:p>
      <w:pPr>
        <w:pStyle w:val="ListParagraph"/>
        <w:numPr>
          <w:ilvl w:val="0"/>
          <w:numId w:val="2"/>
        </w:numPr>
        <w:spacing w:after="80"/>
      </w:pPr>
      <w:r>
        <w:rPr>
          <w:rFonts w:ascii="Arial" w:cs="Arial" w:eastAsia="Arial" w:hAnsi="Arial"/>
          <w:color w:val="333333"/>
          <w:sz w:val="22"/>
          <w:szCs w:val="22"/>
        </w:rPr>
        <w:t xml:space="preserve">Medal: Rotation is directly mapped to scroll progress within its section (scrub: true in GSAP terms). This means dragging the scrollbar directly controls the medal angle.</w:t>
      </w:r>
    </w:p>
    <w:p>
      <w:pPr>
        <w:pStyle w:val="ListParagraph"/>
        <w:numPr>
          <w:ilvl w:val="0"/>
          <w:numId w:val="2"/>
        </w:numPr>
        <w:spacing w:after="80"/>
      </w:pPr>
      <w:r>
        <w:rPr>
          <w:rFonts w:ascii="Arial" w:cs="Arial" w:eastAsia="Arial" w:hAnsi="Arial"/>
          <w:color w:val="333333"/>
          <w:sz w:val="22"/>
          <w:szCs w:val="22"/>
        </w:rPr>
        <w:t xml:space="preserve">Phone mockup: Uses CSS perspective transform. As the user scrolls through the features section, the phone tilts from a slight angle (rotateY: -15deg) to face-forward (0deg).</w:t>
      </w:r>
    </w:p>
    <w:p>
      <w:pPr>
        <w:pStyle w:val="ListParagraph"/>
        <w:numPr>
          <w:ilvl w:val="0"/>
          <w:numId w:val="2"/>
        </w:numPr>
        <w:spacing w:after="80"/>
      </w:pPr>
      <w:r>
        <w:rPr>
          <w:rFonts w:ascii="Arial" w:cs="Arial" w:eastAsia="Arial" w:hAnsi="Arial"/>
          <w:color w:val="333333"/>
          <w:sz w:val="22"/>
          <w:szCs w:val="22"/>
        </w:rPr>
        <w:t xml:space="preserve">Parallax layers: Background elements in each section move at 50% of scroll speed. Foreground elements move at 100%. This creates depth without 3D.</w:t>
      </w:r>
    </w:p>
    <w:p>
      <w:pPr>
        <w:spacing w:after="100"/>
      </w:pPr>
    </w:p>
    <w:p>
      <w:pPr>
        <w:pStyle w:val="Heading2"/>
      </w:pPr>
      <w:r>
        <w:t xml:space="preserve">Smooth Scroll Configuration</w:t>
      </w:r>
    </w:p>
    <w:p>
      <w:pPr>
        <w:spacing w:after="160"/>
        <w:jc w:val="left"/>
      </w:pPr>
      <w:r>
        <w:rPr>
          <w:rFonts w:ascii="Arial" w:cs="Arial" w:eastAsia="Arial" w:hAnsi="Arial"/>
          <w:b/>
          <w:bCs/>
          <w:color w:val="333333"/>
          <w:sz w:val="22"/>
          <w:szCs w:val="22"/>
        </w:rPr>
        <w:t xml:space="preserve">Lenis config:
</w:t>
      </w:r>
      <w:r>
        <w:rPr>
          <w:rFonts w:ascii="Courier New" w:cs="Courier New" w:eastAsia="Courier New" w:hAnsi="Courier New"/>
          <w:color w:val="555555"/>
          <w:sz w:val="18"/>
          <w:szCs w:val="18"/>
        </w:rPr>
        <w:t xml:space="preserve">const lenis = new Lenis({
  lerp: 0.1,
  smoothWheel: true,
  syncTouch: true,
  touchMultiplier: 1.5,
  infinite: false
});</w:t>
      </w:r>
    </w:p>
    <w:p>
      <w:pPr>
        <w:sectPr>
          <w:pgSz w:w="12240" w:h="15840" w:orient="portrait"/>
          <w:pgMar w:top="1440" w:right="1440" w:bottom="1440" w:left="1440" w:header="708" w:footer="708" w:gutter="0"/>
          <w:pgNumType/>
          <w:docGrid w:linePitch="360"/>
        </w:sectPr>
      </w:pPr>
    </w:p>
    <w:p>
      <w:pPr>
        <w:spacing w:after="60" w:before="100"/>
      </w:pPr>
      <w:r>
        <w:rPr>
          <w:rFonts w:ascii="Arial" w:cs="Arial" w:eastAsia="Arial" w:hAnsi="Arial"/>
          <w:b/>
          <w:bCs/>
          <w:caps/>
          <w:color w:val="375E65"/>
          <w:sz w:val="18"/>
          <w:szCs w:val="18"/>
        </w:rPr>
        <w:t xml:space="preserve">SECTION 09</w:t>
      </w:r>
    </w:p>
    <w:p>
      <w:pPr>
        <w:pStyle w:val="Heading1"/>
      </w:pPr>
      <w:r>
        <w:t xml:space="preserve">Animations &amp; Micro-Interactions</w:t>
      </w:r>
    </w:p>
    <w:p>
      <w:pPr>
        <w:pStyle w:val="Heading2"/>
      </w:pPr>
      <w:r>
        <w:t xml:space="preserve">Page Load Sequence</w:t>
      </w:r>
    </w:p>
    <w:p>
      <w:pPr>
        <w:pStyle w:val="ListParagraph"/>
        <w:numPr>
          <w:ilvl w:val="0"/>
          <w:numId w:val="14"/>
        </w:numPr>
        <w:spacing w:after="80"/>
      </w:pPr>
      <w:r>
        <w:rPr>
          <w:rFonts w:ascii="Arial" w:cs="Arial" w:eastAsia="Arial" w:hAnsi="Arial"/>
          <w:color w:val="333333"/>
          <w:sz w:val="22"/>
          <w:szCs w:val="22"/>
        </w:rPr>
        <w:t xml:space="preserve">0ms: Dark background renders immediately. Grain overlay appears.</w:t>
      </w:r>
    </w:p>
    <w:p>
      <w:pPr>
        <w:pStyle w:val="ListParagraph"/>
        <w:numPr>
          <w:ilvl w:val="0"/>
          <w:numId w:val="14"/>
        </w:numPr>
        <w:spacing w:after="80"/>
      </w:pPr>
      <w:r>
        <w:rPr>
          <w:rFonts w:ascii="Arial" w:cs="Arial" w:eastAsia="Arial" w:hAnsi="Arial"/>
          <w:color w:val="333333"/>
          <w:sz w:val="22"/>
          <w:szCs w:val="22"/>
        </w:rPr>
        <w:t xml:space="preserve">200ms: Navigation bar fades in (opacity 0→1, duration 600ms).</w:t>
      </w:r>
    </w:p>
    <w:p>
      <w:pPr>
        <w:pStyle w:val="ListParagraph"/>
        <w:numPr>
          <w:ilvl w:val="0"/>
          <w:numId w:val="14"/>
        </w:numPr>
        <w:spacing w:after="80"/>
      </w:pPr>
      <w:r>
        <w:rPr>
          <w:rFonts w:ascii="Arial" w:cs="Arial" w:eastAsia="Arial" w:hAnsi="Arial"/>
          <w:color w:val="333333"/>
          <w:sz w:val="22"/>
          <w:szCs w:val="22"/>
        </w:rPr>
        <w:t xml:space="preserve">400ms: Hero label slides up (translateY: 20px→0, opacity 0→1).</w:t>
      </w:r>
    </w:p>
    <w:p>
      <w:pPr>
        <w:pStyle w:val="ListParagraph"/>
        <w:numPr>
          <w:ilvl w:val="0"/>
          <w:numId w:val="14"/>
        </w:numPr>
        <w:spacing w:after="80"/>
      </w:pPr>
      <w:r>
        <w:rPr>
          <w:rFonts w:ascii="Arial" w:cs="Arial" w:eastAsia="Arial" w:hAnsi="Arial"/>
          <w:color w:val="333333"/>
          <w:sz w:val="22"/>
          <w:szCs w:val="22"/>
        </w:rPr>
        <w:t xml:space="preserve">600ms: Hero title line 1 slides up from below (mask-based reveal).</w:t>
      </w:r>
    </w:p>
    <w:p>
      <w:pPr>
        <w:pStyle w:val="ListParagraph"/>
        <w:numPr>
          <w:ilvl w:val="0"/>
          <w:numId w:val="14"/>
        </w:numPr>
        <w:spacing w:after="80"/>
      </w:pPr>
      <w:r>
        <w:rPr>
          <w:rFonts w:ascii="Arial" w:cs="Arial" w:eastAsia="Arial" w:hAnsi="Arial"/>
          <w:color w:val="333333"/>
          <w:sz w:val="22"/>
          <w:szCs w:val="22"/>
        </w:rPr>
        <w:t xml:space="preserve">750ms: Hero title line 2 slides up (italic, gradient color).</w:t>
      </w:r>
    </w:p>
    <w:p>
      <w:pPr>
        <w:pStyle w:val="ListParagraph"/>
        <w:numPr>
          <w:ilvl w:val="0"/>
          <w:numId w:val="14"/>
        </w:numPr>
        <w:spacing w:after="80"/>
      </w:pPr>
      <w:r>
        <w:rPr>
          <w:rFonts w:ascii="Arial" w:cs="Arial" w:eastAsia="Arial" w:hAnsi="Arial"/>
          <w:color w:val="333333"/>
          <w:sz w:val="22"/>
          <w:szCs w:val="22"/>
        </w:rPr>
        <w:t xml:space="preserve">1000ms: Hero subtitle fades up.</w:t>
      </w:r>
    </w:p>
    <w:p>
      <w:pPr>
        <w:pStyle w:val="ListParagraph"/>
        <w:numPr>
          <w:ilvl w:val="0"/>
          <w:numId w:val="14"/>
        </w:numPr>
        <w:spacing w:after="80"/>
      </w:pPr>
      <w:r>
        <w:rPr>
          <w:rFonts w:ascii="Arial" w:cs="Arial" w:eastAsia="Arial" w:hAnsi="Arial"/>
          <w:color w:val="333333"/>
          <w:sz w:val="22"/>
          <w:szCs w:val="22"/>
        </w:rPr>
        <w:t xml:space="preserve">1200ms: CTA buttons fade up with slight scale (0.95→1.0).</w:t>
      </w:r>
    </w:p>
    <w:p>
      <w:pPr>
        <w:pStyle w:val="ListParagraph"/>
        <w:numPr>
          <w:ilvl w:val="0"/>
          <w:numId w:val="14"/>
        </w:numPr>
        <w:spacing w:after="80"/>
      </w:pPr>
      <w:r>
        <w:rPr>
          <w:rFonts w:ascii="Arial" w:cs="Arial" w:eastAsia="Arial" w:hAnsi="Arial"/>
          <w:color w:val="333333"/>
          <w:sz w:val="22"/>
          <w:szCs w:val="22"/>
        </w:rPr>
        <w:t xml:space="preserve">1400ms: 3D orb fades in (opacity 0→1 over 800ms). Breathing begins.</w:t>
      </w:r>
    </w:p>
    <w:p>
      <w:pPr>
        <w:pStyle w:val="ListParagraph"/>
        <w:numPr>
          <w:ilvl w:val="0"/>
          <w:numId w:val="14"/>
        </w:numPr>
        <w:spacing w:after="80"/>
      </w:pPr>
      <w:r>
        <w:rPr>
          <w:rFonts w:ascii="Arial" w:cs="Arial" w:eastAsia="Arial" w:hAnsi="Arial"/>
          <w:color w:val="333333"/>
          <w:sz w:val="22"/>
          <w:szCs w:val="22"/>
        </w:rPr>
        <w:t xml:space="preserve">1600ms: Scroll hint fades in at bottom.</w:t>
      </w:r>
    </w:p>
    <w:p>
      <w:pPr>
        <w:spacing w:after="100"/>
      </w:pPr>
    </w:p>
    <w:p>
      <w:pPr>
        <w:pStyle w:val="Heading2"/>
      </w:pPr>
      <w:r>
        <w:t xml:space="preserve">Easing Curve</w:t>
      </w:r>
    </w:p>
    <w:p>
      <w:pPr>
        <w:spacing w:after="160"/>
        <w:jc w:val="left"/>
      </w:pPr>
      <w:r>
        <w:rPr>
          <w:rFonts w:ascii="Arial" w:cs="Arial" w:eastAsia="Arial" w:hAnsi="Arial"/>
          <w:b/>
          <w:bCs/>
          <w:color w:val="333333"/>
          <w:sz w:val="22"/>
          <w:szCs w:val="22"/>
        </w:rPr>
        <w:t xml:space="preserve">Primary easing: </w:t>
      </w:r>
      <w:r>
        <w:rPr>
          <w:rFonts w:ascii="Courier New" w:cs="Courier New" w:eastAsia="Courier New" w:hAnsi="Courier New"/>
          <w:color w:val="333333"/>
          <w:sz w:val="20"/>
          <w:szCs w:val="20"/>
        </w:rPr>
        <w:t xml:space="preserve">cubic-bezier(0.65, 0, 0.35, 1)</w:t>
      </w:r>
      <w:r>
        <w:rPr>
          <w:rFonts w:ascii="Arial" w:cs="Arial" w:eastAsia="Arial" w:hAnsi="Arial"/>
          <w:color w:val="333333"/>
          <w:sz w:val="22"/>
          <w:szCs w:val="22"/>
        </w:rPr>
        <w:t xml:space="preserve"> — a smooth deceleration curve used for all entrance animations, scroll reveals, and UI transitions. This is the “Heroes ease” and should be defined as a CSS custom property and a GSAP ease.</w:t>
      </w:r>
    </w:p>
    <w:p>
      <w:pPr>
        <w:spacing w:after="100"/>
      </w:pPr>
    </w:p>
    <w:p>
      <w:pPr>
        <w:pStyle w:val="Heading2"/>
      </w:pPr>
      <w:r>
        <w:t xml:space="preserve">Custom Cursor (Desktop Only)</w:t>
      </w:r>
    </w:p>
    <w:p>
      <w:pPr>
        <w:spacing w:after="160"/>
        <w:jc w:val="left"/>
      </w:pPr>
      <w:r>
        <w:rPr>
          <w:rFonts w:ascii="Arial" w:cs="Arial" w:eastAsia="Arial" w:hAnsi="Arial"/>
          <w:b w:val="false"/>
          <w:bCs w:val="false"/>
          <w:i w:val="false"/>
          <w:iCs w:val="false"/>
          <w:color w:val="333333"/>
          <w:sz w:val="22"/>
          <w:szCs w:val="22"/>
        </w:rPr>
        <w:t xml:space="preserve">Two-element cursor: a 6px dot (instant tracking) and a 36px ring (lerped with 0.18 factor). The ring expands to 64px on interactive elements (buttons, links, cards) and changes border color to coral. Hidden on touch devices via media query (pointer: coarse).</w:t>
      </w:r>
    </w:p>
    <w:p>
      <w:pPr>
        <w:spacing w:after="100"/>
      </w:pPr>
    </w:p>
    <w:p>
      <w:pPr>
        <w:pStyle w:val="Heading2"/>
      </w:pPr>
      <w:r>
        <w:t xml:space="preserve">Hover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8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Hover Effect</w:t>
            </w:r>
          </w:p>
        </w:tc>
        <w:tc>
          <w:tcPr>
            <w:tcW w:type="dxa" w:w="216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Nav links</w:t>
            </w:r>
          </w:p>
        </w:tc>
        <w:tc>
          <w:tcPr>
            <w:tcW w:type="dxa" w:w="48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Opacity 0.7 → 1.0</w:t>
            </w:r>
          </w:p>
        </w:tc>
        <w:tc>
          <w:tcPr>
            <w:tcW w:type="dxa" w:w="21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300ms</w:t>
            </w:r>
          </w:p>
        </w:tc>
      </w:tr>
      <w:tr>
        <w:tc>
          <w:tcPr>
            <w:tcW w:type="dxa" w:w="24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button</w:t>
            </w:r>
          </w:p>
        </w:tc>
        <w:tc>
          <w:tcPr>
            <w:tcW w:type="dxa" w:w="48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Gradient shifts 20% brighter, translateY: -2px, subtle shadow</w:t>
            </w:r>
          </w:p>
        </w:tc>
        <w:tc>
          <w:tcPr>
            <w:tcW w:type="dxa" w:w="21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400ms</w:t>
            </w:r>
          </w:p>
        </w:tc>
      </w:tr>
      <w:tr>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Ghost button</w:t>
            </w:r>
          </w:p>
        </w:tc>
        <w:tc>
          <w:tcPr>
            <w:tcW w:type="dxa" w:w="48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Border color transitions to ivory</w:t>
            </w:r>
          </w:p>
        </w:tc>
        <w:tc>
          <w:tcPr>
            <w:tcW w:type="dxa" w:w="21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300ms</w:t>
            </w:r>
          </w:p>
        </w:tc>
      </w:tr>
      <w:tr>
        <w:tc>
          <w:tcPr>
            <w:tcW w:type="dxa" w:w="24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Challenge cards</w:t>
            </w:r>
          </w:p>
        </w:tc>
        <w:tc>
          <w:tcPr>
            <w:tcW w:type="dxa" w:w="48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Border color transitions to gradient, translateY: -6px, card glows</w:t>
            </w:r>
          </w:p>
        </w:tc>
        <w:tc>
          <w:tcPr>
            <w:tcW w:type="dxa" w:w="21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500ms</w:t>
            </w:r>
          </w:p>
        </w:tc>
      </w:tr>
      <w:tr>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Feature cards</w:t>
            </w:r>
          </w:p>
        </w:tc>
        <w:tc>
          <w:tcPr>
            <w:tcW w:type="dxa" w:w="48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Border transitions to coral, subtle scale(1.02)</w:t>
            </w:r>
          </w:p>
        </w:tc>
        <w:tc>
          <w:tcPr>
            <w:tcW w:type="dxa" w:w="21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400ms</w:t>
            </w:r>
          </w:p>
        </w:tc>
      </w:tr>
      <w:tr>
        <w:tc>
          <w:tcPr>
            <w:tcW w:type="dxa" w:w="24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Footer links</w:t>
            </w:r>
          </w:p>
        </w:tc>
        <w:tc>
          <w:tcPr>
            <w:tcW w:type="dxa" w:w="48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Underline draws from left to right (width 0% → 100%)</w:t>
            </w:r>
          </w:p>
        </w:tc>
        <w:tc>
          <w:tcPr>
            <w:tcW w:type="dxa" w:w="21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300ms</w:t>
            </w:r>
          </w:p>
        </w:tc>
      </w:tr>
    </w:tbl>
    <w:p>
      <w:pPr>
        <w:spacing w:after="100"/>
      </w:pPr>
    </w:p>
    <w:p>
      <w:pPr>
        <w:pStyle w:val="Heading2"/>
      </w:pPr>
      <w:r>
        <w:t xml:space="preserve">Scroll Reveal Pattern</w:t>
      </w:r>
    </w:p>
    <w:p>
      <w:pPr>
        <w:spacing w:after="160"/>
        <w:jc w:val="left"/>
      </w:pPr>
      <w:r>
        <w:rPr>
          <w:rFonts w:ascii="Arial" w:cs="Arial" w:eastAsia="Arial" w:hAnsi="Arial"/>
          <w:b w:val="false"/>
          <w:bCs w:val="false"/>
          <w:i w:val="false"/>
          <w:iCs w:val="false"/>
          <w:color w:val="333333"/>
          <w:sz w:val="22"/>
          <w:szCs w:val="22"/>
        </w:rPr>
        <w:t xml:space="preserve">All text blocks and cards use the same reveal pattern when entering the viewport (via IntersectionObserver at 15% threshold):</w:t>
      </w:r>
    </w:p>
    <w:p>
      <w:pPr>
        <w:spacing w:after="160"/>
        <w:jc w:val="left"/>
      </w:pPr>
      <w:r>
        <w:rPr>
          <w:rFonts w:ascii="Courier New" w:cs="Courier New" w:eastAsia="Courier New" w:hAnsi="Courier New"/>
          <w:color w:val="555555"/>
          <w:sz w:val="18"/>
          <w:szCs w:val="18"/>
        </w:rPr>
        <w:t xml:space="preserve">.reveal {
  opacity: 0;
  transform: translateY(40px);
  transition: opacity 1s var(--ease), transform 1s var(--ease);
}
.reveal.visible {
  opacity: 1;
  transform: translateY(0);
}</w:t>
      </w:r>
    </w:p>
    <w:p>
      <w:pPr>
        <w:pStyle w:val="Heading2"/>
      </w:pPr>
      <w:r>
        <w:t xml:space="preserve">Mobile App Annotations (Unique to this site)</w:t>
      </w:r>
    </w:p>
    <w:p>
      <w:pPr>
        <w:spacing w:after="160"/>
        <w:jc w:val="left"/>
      </w:pPr>
      <w:r>
        <w:rPr>
          <w:rFonts w:ascii="Arial" w:cs="Arial" w:eastAsia="Arial" w:hAnsi="Arial"/>
          <w:b w:val="false"/>
          <w:bCs w:val="false"/>
          <w:i w:val="false"/>
          <w:iCs w:val="false"/>
          <w:color w:val="333333"/>
          <w:sz w:val="22"/>
          <w:szCs w:val="22"/>
        </w:rPr>
        <w:t xml:space="preserve">Feature cards in the app showcase section include a “mobile annotation” system:</w:t>
      </w:r>
    </w:p>
    <w:p>
      <w:pPr>
        <w:pStyle w:val="ListParagraph"/>
        <w:numPr>
          <w:ilvl w:val="0"/>
          <w:numId w:val="2"/>
        </w:numPr>
        <w:spacing w:after="80"/>
      </w:pPr>
      <w:r>
        <w:rPr>
          <w:rFonts w:ascii="Arial" w:cs="Arial" w:eastAsia="Arial" w:hAnsi="Arial"/>
          <w:color w:val="333333"/>
          <w:sz w:val="22"/>
          <w:szCs w:val="22"/>
        </w:rPr>
        <w:t xml:space="preserve">Each feature has a small pill badge labeled 「アプリ機能」 (App Feature) with a phone icon.</w:t>
      </w:r>
    </w:p>
    <w:p>
      <w:pPr>
        <w:pStyle w:val="ListParagraph"/>
        <w:numPr>
          <w:ilvl w:val="0"/>
          <w:numId w:val="2"/>
        </w:numPr>
        <w:spacing w:after="80"/>
      </w:pPr>
      <w:r>
        <w:rPr>
          <w:rFonts w:ascii="Arial" w:cs="Arial" w:eastAsia="Arial" w:hAnsi="Arial"/>
          <w:color w:val="333333"/>
          <w:sz w:val="22"/>
          <w:szCs w:val="22"/>
        </w:rPr>
        <w:t xml:space="preserve">On desktop: a dotted SVG line draws itself from the badge to the phone mockup (stroke-dashoffset animation triggered on scroll).</w:t>
      </w:r>
    </w:p>
    <w:p>
      <w:pPr>
        <w:pStyle w:val="ListParagraph"/>
        <w:numPr>
          <w:ilvl w:val="0"/>
          <w:numId w:val="2"/>
        </w:numPr>
        <w:spacing w:after="80"/>
      </w:pPr>
      <w:r>
        <w:rPr>
          <w:rFonts w:ascii="Arial" w:cs="Arial" w:eastAsia="Arial" w:hAnsi="Arial"/>
          <w:color w:val="333333"/>
          <w:sz w:val="22"/>
          <w:szCs w:val="22"/>
        </w:rPr>
        <w:t xml:space="preserve">On mobile: the badge sits inline within the card, and a subtle phone-frame border appears around the card.</w:t>
      </w:r>
    </w:p>
    <w:p>
      <w:pPr>
        <w:pStyle w:val="ListParagraph"/>
        <w:numPr>
          <w:ilvl w:val="0"/>
          <w:numId w:val="2"/>
        </w:numPr>
        <w:spacing w:after="80"/>
      </w:pPr>
      <w:r>
        <w:rPr>
          <w:rFonts w:ascii="Arial" w:cs="Arial" w:eastAsia="Arial" w:hAnsi="Arial"/>
          <w:color w:val="333333"/>
          <w:sz w:val="22"/>
          <w:szCs w:val="22"/>
        </w:rPr>
        <w:t xml:space="preserve">App Store / Google Play badges appear near every section where app features are mentioned, not just the final CTA.</w:t>
      </w:r>
    </w:p>
    <w:p>
      <w:pPr>
        <w:sectPr>
          <w:pgSz w:w="12240" w:h="15840" w:orient="portrait"/>
          <w:pgMar w:top="1440" w:right="1440" w:bottom="1440" w:left="1440" w:header="708" w:footer="708" w:gutter="0"/>
          <w:pgNumType/>
          <w:docGrid w:linePitch="360"/>
        </w:sectPr>
      </w:pPr>
    </w:p>
    <w:p>
      <w:pPr>
        <w:spacing w:after="60" w:before="100"/>
      </w:pPr>
      <w:r>
        <w:rPr>
          <w:rFonts w:ascii="Arial" w:cs="Arial" w:eastAsia="Arial" w:hAnsi="Arial"/>
          <w:b/>
          <w:bCs/>
          <w:caps/>
          <w:color w:val="375E65"/>
          <w:sz w:val="18"/>
          <w:szCs w:val="18"/>
        </w:rPr>
        <w:t xml:space="preserve">SECTION 10</w:t>
      </w:r>
    </w:p>
    <w:p>
      <w:pPr>
        <w:pStyle w:val="Heading1"/>
      </w:pPr>
      <w:r>
        <w:t xml:space="preserve">Mobile App Service Annotations</w:t>
      </w:r>
    </w:p>
    <w:p>
      <w:pPr>
        <w:spacing w:after="160"/>
        <w:jc w:val="left"/>
      </w:pPr>
      <w:r>
        <w:rPr>
          <w:rFonts w:ascii="Arial" w:cs="Arial" w:eastAsia="Arial" w:hAnsi="Arial"/>
          <w:b w:val="false"/>
          <w:bCs w:val="false"/>
          <w:i w:val="false"/>
          <w:iCs w:val="false"/>
          <w:color w:val="333333"/>
          <w:sz w:val="22"/>
          <w:szCs w:val="22"/>
        </w:rPr>
        <w:t xml:space="preserve">Since Heroes is a mobile app, the website must constantly reinforce that this is an app experience. Here are the specific annotation patterns:</w:t>
      </w:r>
    </w:p>
    <w:p>
      <w:pPr>
        <w:pStyle w:val="Heading2"/>
      </w:pPr>
      <w:r>
        <w:t xml:space="preserve">Floating Download Bar</w:t>
      </w:r>
    </w:p>
    <w:p>
      <w:pPr>
        <w:spacing w:after="160"/>
        <w:jc w:val="left"/>
      </w:pPr>
      <w:r>
        <w:rPr>
          <w:rFonts w:ascii="Arial" w:cs="Arial" w:eastAsia="Arial" w:hAnsi="Arial"/>
          <w:b w:val="false"/>
          <w:bCs w:val="false"/>
          <w:i w:val="false"/>
          <w:iCs w:val="false"/>
          <w:color w:val="333333"/>
          <w:sz w:val="22"/>
          <w:szCs w:val="22"/>
        </w:rPr>
        <w:t xml:space="preserve">A sticky bottom bar (only on mobile viewport) shows 「無料でダウンロード」 with Apple/Google icons. Appears after scrolling past the hero. Uses backdrop-filter: blur. Slides up on entry, can be dismissed with an X button.</w:t>
      </w:r>
    </w:p>
    <w:p>
      <w:pPr>
        <w:pStyle w:val="Heading2"/>
      </w:pPr>
      <w:r>
        <w:t xml:space="preserve">Phone Frame Motif</w:t>
      </w:r>
    </w:p>
    <w:p>
      <w:pPr>
        <w:spacing w:after="160"/>
        <w:jc w:val="left"/>
      </w:pPr>
      <w:r>
        <w:rPr>
          <w:rFonts w:ascii="Arial" w:cs="Arial" w:eastAsia="Arial" w:hAnsi="Arial"/>
          <w:b w:val="false"/>
          <w:bCs w:val="false"/>
          <w:i w:val="false"/>
          <w:iCs w:val="false"/>
          <w:color w:val="333333"/>
          <w:sz w:val="22"/>
          <w:szCs w:val="22"/>
        </w:rPr>
        <w:t xml:space="preserve">Throughout the site, UI elements are framed within phone-shaped containers (border-radius: 44px, aspect-ratio: 9/19.5). This subconsciously reinforces “this is a mobile app.” Used for:</w:t>
      </w:r>
    </w:p>
    <w:p>
      <w:pPr>
        <w:pStyle w:val="ListParagraph"/>
        <w:numPr>
          <w:ilvl w:val="0"/>
          <w:numId w:val="2"/>
        </w:numPr>
        <w:spacing w:after="80"/>
      </w:pPr>
      <w:r>
        <w:rPr>
          <w:rFonts w:ascii="Arial" w:cs="Arial" w:eastAsia="Arial" w:hAnsi="Arial"/>
          <w:color w:val="333333"/>
          <w:sz w:val="22"/>
          <w:szCs w:val="22"/>
        </w:rPr>
        <w:t xml:space="preserve">App screenshots in the features section</w:t>
      </w:r>
    </w:p>
    <w:p>
      <w:pPr>
        <w:pStyle w:val="ListParagraph"/>
        <w:numPr>
          <w:ilvl w:val="0"/>
          <w:numId w:val="2"/>
        </w:numPr>
        <w:spacing w:after="80"/>
      </w:pPr>
      <w:r>
        <w:rPr>
          <w:rFonts w:ascii="Arial" w:cs="Arial" w:eastAsia="Arial" w:hAnsi="Arial"/>
          <w:color w:val="333333"/>
          <w:sz w:val="22"/>
          <w:szCs w:val="22"/>
        </w:rPr>
        <w:t xml:space="preserve">Map preview in the challenges section</w:t>
      </w:r>
    </w:p>
    <w:p>
      <w:pPr>
        <w:pStyle w:val="ListParagraph"/>
        <w:numPr>
          <w:ilvl w:val="0"/>
          <w:numId w:val="2"/>
        </w:numPr>
        <w:spacing w:after="80"/>
      </w:pPr>
      <w:r>
        <w:rPr>
          <w:rFonts w:ascii="Arial" w:cs="Arial" w:eastAsia="Arial" w:hAnsi="Arial"/>
          <w:color w:val="333333"/>
          <w:sz w:val="22"/>
          <w:szCs w:val="22"/>
        </w:rPr>
        <w:t xml:space="preserve">Achievement showcase cards</w:t>
      </w:r>
    </w:p>
    <w:p>
      <w:pPr>
        <w:pStyle w:val="Heading2"/>
      </w:pPr>
      <w:r>
        <w:t xml:space="preserve">QR Code (Desktop Only)</w:t>
      </w:r>
    </w:p>
    <w:p>
      <w:pPr>
        <w:spacing w:after="160"/>
        <w:jc w:val="left"/>
      </w:pPr>
      <w:r>
        <w:rPr>
          <w:rFonts w:ascii="Arial" w:cs="Arial" w:eastAsia="Arial" w:hAnsi="Arial"/>
          <w:b w:val="false"/>
          <w:bCs w:val="false"/>
          <w:i w:val="false"/>
          <w:iCs w:val="false"/>
          <w:color w:val="333333"/>
          <w:sz w:val="22"/>
          <w:szCs w:val="22"/>
        </w:rPr>
        <w:t xml:space="preserve">On desktop viewports, a small QR code appears in the final CTA section linking to the app store. Label: 「スマホでスキャン」. The QR code uses the Heroes gradient colors instead of standard black.</w:t>
      </w:r>
    </w:p>
    <w:p>
      <w:pPr>
        <w:pStyle w:val="Heading2"/>
      </w:pPr>
      <w:r>
        <w:t xml:space="preserve">App Store Badges</w:t>
      </w:r>
    </w:p>
    <w:p>
      <w:pPr>
        <w:spacing w:after="160"/>
        <w:jc w:val="left"/>
      </w:pPr>
      <w:r>
        <w:rPr>
          <w:rFonts w:ascii="Arial" w:cs="Arial" w:eastAsia="Arial" w:hAnsi="Arial"/>
          <w:b w:val="false"/>
          <w:bCs w:val="false"/>
          <w:i w:val="false"/>
          <w:iCs w:val="false"/>
          <w:color w:val="333333"/>
          <w:sz w:val="22"/>
          <w:szCs w:val="22"/>
        </w:rPr>
        <w:t xml:space="preserve">Official App Store and Google Play badges appear in three locations: Hero CTA row, Medal section (below “earn your medal”), and Final CTA section. Always show both platforms side by side.</w:t>
      </w:r>
    </w:p>
    <w:p>
      <w:pPr>
        <w:pStyle w:val="Heading2"/>
      </w:pPr>
      <w:r>
        <w:t xml:space="preserve">Haptic Hint Text</w:t>
      </w:r>
    </w:p>
    <w:p>
      <w:pPr>
        <w:spacing w:after="160"/>
        <w:jc w:val="left"/>
      </w:pPr>
      <w:r>
        <w:rPr>
          <w:rFonts w:ascii="Arial" w:cs="Arial" w:eastAsia="Arial" w:hAnsi="Arial"/>
          <w:b w:val="false"/>
          <w:bCs w:val="false"/>
          <w:i w:val="false"/>
          <w:iCs w:val="false"/>
          <w:color w:val="333333"/>
          <w:sz w:val="22"/>
          <w:szCs w:val="22"/>
        </w:rPr>
        <w:t xml:space="preserve">In the breathwork/features section, include a callout: 「手首で感じるリズム」 (Feel the rhythm on your wrist) with a smartwatch icon, emphasizing the physical connection between app and body.</w:t>
      </w:r>
    </w:p>
    <w:p>
      <w:pPr>
        <w:pStyle w:val="Heading2"/>
      </w:pPr>
      <w:r>
        <w:t xml:space="preserve">“Try in Your Browser” Mini-Experience</w:t>
      </w:r>
    </w:p>
    <w:p>
      <w:pPr>
        <w:spacing w:after="160"/>
        <w:jc w:val="left"/>
      </w:pPr>
      <w:r>
        <w:rPr>
          <w:rFonts w:ascii="Arial" w:cs="Arial" w:eastAsia="Arial" w:hAnsi="Arial"/>
          <w:b w:val="false"/>
          <w:bCs w:val="false"/>
          <w:i w:val="false"/>
          <w:iCs w:val="false"/>
          <w:color w:val="333333"/>
          <w:sz w:val="22"/>
          <w:szCs w:val="22"/>
        </w:rPr>
        <w:t xml:space="preserve">One interactive section lets the user simulate the app experience directly on the website. A phone-framed container shows a mini interactive map (Mapbox embed) with a simulated challenge route. The user can tap/click landmarks to see info popups. This bridges the gap between “browsing” and “downloading.”</w:t>
      </w:r>
    </w:p>
    <w:p>
      <w:pPr>
        <w:sectPr>
          <w:pgSz w:w="12240" w:h="15840" w:orient="portrait"/>
          <w:pgMar w:top="1440" w:right="1440" w:bottom="1440" w:left="1440" w:header="708" w:footer="708" w:gutter="0"/>
          <w:pgNumType/>
          <w:docGrid w:linePitch="360"/>
        </w:sectPr>
      </w:pPr>
    </w:p>
    <w:p>
      <w:pPr>
        <w:spacing w:after="60" w:before="100"/>
      </w:pPr>
      <w:r>
        <w:rPr>
          <w:rFonts w:ascii="Arial" w:cs="Arial" w:eastAsia="Arial" w:hAnsi="Arial"/>
          <w:b/>
          <w:bCs/>
          <w:caps/>
          <w:color w:val="375E65"/>
          <w:sz w:val="18"/>
          <w:szCs w:val="18"/>
        </w:rPr>
        <w:t xml:space="preserve">SECTION 11</w:t>
      </w:r>
    </w:p>
    <w:p>
      <w:pPr>
        <w:pStyle w:val="Heading1"/>
      </w:pPr>
      <w:r>
        <w:t xml:space="preserve">Responsive Design Strategy</w:t>
      </w:r>
    </w:p>
    <w:p>
      <w:pPr>
        <w:pStyle w:val="Heading2"/>
      </w:pPr>
      <w:r>
        <w:t xml:space="preserve">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24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Target Devices</w:t>
            </w:r>
          </w:p>
        </w:tc>
        <w:tc>
          <w:tcPr>
            <w:tcW w:type="dxa" w:w="356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Key Changes</w:t>
            </w:r>
          </w:p>
        </w:tc>
      </w:tr>
      <w:tr>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Mobile S</w:t>
            </w:r>
          </w:p>
        </w:tc>
        <w:tc>
          <w:tcPr>
            <w:tcW w:type="dxa" w:w="18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320–374px</w:t>
            </w:r>
          </w:p>
        </w:tc>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iPhone SE, older Androids</w:t>
            </w:r>
          </w:p>
        </w:tc>
        <w:tc>
          <w:tcPr>
            <w:tcW w:type="dxa" w:w="35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column, reduced spacing, no 3D particles</w:t>
            </w:r>
          </w:p>
        </w:tc>
      </w:tr>
      <w:tr>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Mobile</w:t>
            </w:r>
          </w:p>
        </w:tc>
        <w:tc>
          <w:tcPr>
            <w:tcW w:type="dxa" w:w="18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375–767px</w:t>
            </w:r>
          </w:p>
        </w:tc>
        <w:tc>
          <w:tcPr>
            <w:tcW w:type="dxa" w:w="24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Standard phones</w:t>
            </w:r>
          </w:p>
        </w:tc>
        <w:tc>
          <w:tcPr>
            <w:tcW w:type="dxa" w:w="35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 column, simplified 3D scenes, sticky download bar</w:t>
            </w:r>
          </w:p>
        </w:tc>
      </w:tr>
      <w:tr>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Tablet</w:t>
            </w:r>
          </w:p>
        </w:tc>
        <w:tc>
          <w:tcPr>
            <w:tcW w:type="dxa" w:w="18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768–1023px</w:t>
            </w:r>
          </w:p>
        </w:tc>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iPad, tablets</w:t>
            </w:r>
          </w:p>
        </w:tc>
        <w:tc>
          <w:tcPr>
            <w:tcW w:type="dxa" w:w="35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2-column grid, 3D scenes render at reduced quality</w:t>
            </w:r>
          </w:p>
        </w:tc>
      </w:tr>
      <w:tr>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Desktop</w:t>
            </w:r>
          </w:p>
        </w:tc>
        <w:tc>
          <w:tcPr>
            <w:tcW w:type="dxa" w:w="18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1024–1439px</w:t>
            </w:r>
          </w:p>
        </w:tc>
        <w:tc>
          <w:tcPr>
            <w:tcW w:type="dxa" w:w="24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Laptops</w:t>
            </w:r>
          </w:p>
        </w:tc>
        <w:tc>
          <w:tcPr>
            <w:tcW w:type="dxa" w:w="35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layout, custom cursor enabled, all 3D effects</w:t>
            </w:r>
          </w:p>
        </w:tc>
      </w:tr>
      <w:tr>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Desktop L</w:t>
            </w:r>
          </w:p>
        </w:tc>
        <w:tc>
          <w:tcPr>
            <w:tcW w:type="dxa" w:w="18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1440px+</w:t>
            </w:r>
          </w:p>
        </w:tc>
        <w:tc>
          <w:tcPr>
            <w:tcW w:type="dxa" w:w="24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Monitors</w:t>
            </w:r>
          </w:p>
        </w:tc>
        <w:tc>
          <w:tcPr>
            <w:tcW w:type="dxa" w:w="35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Max-width container (1400px centered), full particle count</w:t>
            </w:r>
          </w:p>
        </w:tc>
      </w:tr>
    </w:tbl>
    <w:p>
      <w:pPr>
        <w:spacing w:after="100"/>
      </w:pPr>
    </w:p>
    <w:p>
      <w:pPr>
        <w:pStyle w:val="Heading2"/>
      </w:pPr>
      <w:r>
        <w:t xml:space="preserve">Mobile-Specific Adaptations</w:t>
      </w:r>
    </w:p>
    <w:p>
      <w:pPr>
        <w:pStyle w:val="ListParagraph"/>
        <w:numPr>
          <w:ilvl w:val="0"/>
          <w:numId w:val="2"/>
        </w:numPr>
        <w:spacing w:after="80"/>
      </w:pPr>
      <w:r>
        <w:rPr>
          <w:rFonts w:ascii="Arial" w:cs="Arial" w:eastAsia="Arial" w:hAnsi="Arial"/>
          <w:color w:val="333333"/>
          <w:sz w:val="22"/>
          <w:szCs w:val="22"/>
        </w:rPr>
        <w:t xml:space="preserve">Custom cursor: Hidden on touch devices (pointer: coarse). All cursor: none styles removed.</w:t>
      </w:r>
    </w:p>
    <w:p>
      <w:pPr>
        <w:pStyle w:val="ListParagraph"/>
        <w:numPr>
          <w:ilvl w:val="0"/>
          <w:numId w:val="2"/>
        </w:numPr>
        <w:spacing w:after="80"/>
      </w:pPr>
      <w:r>
        <w:rPr>
          <w:rFonts w:ascii="Arial" w:cs="Arial" w:eastAsia="Arial" w:hAnsi="Arial"/>
          <w:color w:val="333333"/>
          <w:sz w:val="22"/>
          <w:szCs w:val="22"/>
        </w:rPr>
        <w:t xml:space="preserve">3D scenes: Particle count reduced 400→100. Wireframe shells reduced to 1 (not 2). Draw calls halved. Target 30fps instead of 60.</w:t>
      </w:r>
    </w:p>
    <w:p>
      <w:pPr>
        <w:pStyle w:val="ListParagraph"/>
        <w:numPr>
          <w:ilvl w:val="0"/>
          <w:numId w:val="2"/>
        </w:numPr>
        <w:spacing w:after="80"/>
      </w:pPr>
      <w:r>
        <w:rPr>
          <w:rFonts w:ascii="Arial" w:cs="Arial" w:eastAsia="Arial" w:hAnsi="Arial"/>
          <w:color w:val="333333"/>
          <w:sz w:val="22"/>
          <w:szCs w:val="22"/>
        </w:rPr>
        <w:t xml:space="preserve">Navigation: Hamburger menu with full-screen overlay. Navigation links stacked vertically with large touch targets (min 48px).</w:t>
      </w:r>
    </w:p>
    <w:p>
      <w:pPr>
        <w:pStyle w:val="ListParagraph"/>
        <w:numPr>
          <w:ilvl w:val="0"/>
          <w:numId w:val="2"/>
        </w:numPr>
        <w:spacing w:after="80"/>
      </w:pPr>
      <w:r>
        <w:rPr>
          <w:rFonts w:ascii="Arial" w:cs="Arial" w:eastAsia="Arial" w:hAnsi="Arial"/>
          <w:color w:val="333333"/>
          <w:sz w:val="22"/>
          <w:szCs w:val="22"/>
        </w:rPr>
        <w:t xml:space="preserve">Cards: Stack vertically instead of horizontal grid. Remove horizontal scroll in challenges section.</w:t>
      </w:r>
    </w:p>
    <w:p>
      <w:pPr>
        <w:pStyle w:val="ListParagraph"/>
        <w:numPr>
          <w:ilvl w:val="0"/>
          <w:numId w:val="2"/>
        </w:numPr>
        <w:spacing w:after="80"/>
      </w:pPr>
      <w:r>
        <w:rPr>
          <w:rFonts w:ascii="Arial" w:cs="Arial" w:eastAsia="Arial" w:hAnsi="Arial"/>
          <w:color w:val="333333"/>
          <w:sz w:val="22"/>
          <w:szCs w:val="22"/>
        </w:rPr>
        <w:t xml:space="preserve">Typography: All clamp() values have mobile-safe minimums. Body text minimum 15px.</w:t>
      </w:r>
    </w:p>
    <w:p>
      <w:pPr>
        <w:pStyle w:val="ListParagraph"/>
        <w:numPr>
          <w:ilvl w:val="0"/>
          <w:numId w:val="2"/>
        </w:numPr>
        <w:spacing w:after="80"/>
      </w:pPr>
      <w:r>
        <w:rPr>
          <w:rFonts w:ascii="Arial" w:cs="Arial" w:eastAsia="Arial" w:hAnsi="Arial"/>
          <w:color w:val="333333"/>
          <w:sz w:val="22"/>
          <w:szCs w:val="22"/>
        </w:rPr>
        <w:t xml:space="preserve">Spacing: Section padding reduced from 200px to 80px vertical.</w:t>
      </w:r>
    </w:p>
    <w:p>
      <w:pPr>
        <w:pStyle w:val="ListParagraph"/>
        <w:numPr>
          <w:ilvl w:val="0"/>
          <w:numId w:val="2"/>
        </w:numPr>
        <w:spacing w:after="80"/>
      </w:pPr>
      <w:r>
        <w:rPr>
          <w:rFonts w:ascii="Arial" w:cs="Arial" w:eastAsia="Arial" w:hAnsi="Arial"/>
          <w:color w:val="333333"/>
          <w:sz w:val="22"/>
          <w:szCs w:val="22"/>
        </w:rPr>
        <w:t xml:space="preserve">Images: Use Next.js Image component with responsive srcSet. Serve WebP/AVIF with fallback.</w:t>
      </w:r>
    </w:p>
    <w:p>
      <w:pPr>
        <w:pStyle w:val="ListParagraph"/>
        <w:numPr>
          <w:ilvl w:val="0"/>
          <w:numId w:val="2"/>
        </w:numPr>
        <w:spacing w:after="80"/>
      </w:pPr>
      <w:r>
        <w:rPr>
          <w:rFonts w:ascii="Arial" w:cs="Arial" w:eastAsia="Arial" w:hAnsi="Arial"/>
          <w:color w:val="333333"/>
          <w:sz w:val="22"/>
          <w:szCs w:val="22"/>
        </w:rPr>
        <w:t xml:space="preserve">Sticky download bar: Visible on mobile only. 60px height, fixed bottom, z-index: 50.</w:t>
      </w:r>
    </w:p>
    <w:p>
      <w:pPr>
        <w:pStyle w:val="ListParagraph"/>
        <w:numPr>
          <w:ilvl w:val="0"/>
          <w:numId w:val="2"/>
        </w:numPr>
        <w:spacing w:after="80"/>
      </w:pPr>
      <w:r>
        <w:rPr>
          <w:rFonts w:ascii="Arial" w:cs="Arial" w:eastAsia="Arial" w:hAnsi="Arial"/>
          <w:color w:val="333333"/>
          <w:sz w:val="22"/>
          <w:szCs w:val="22"/>
        </w:rPr>
        <w:t xml:space="preserve">Touch interactions: Replace hover effects with active/focus states. Add touch-action: manipulation for buttons.</w:t>
      </w:r>
    </w:p>
    <w:p>
      <w:pPr>
        <w:spacing w:after="100"/>
      </w:pPr>
    </w:p>
    <w:p>
      <w:pPr>
        <w:pStyle w:val="Heading2"/>
      </w:pPr>
      <w:r>
        <w:t xml:space="preserve">Performance by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Mobile Target</w:t>
            </w:r>
          </w:p>
        </w:tc>
        <w:tc>
          <w:tcPr>
            <w:tcW w:type="dxa" w:w="296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Desktop Target</w:t>
            </w:r>
          </w:p>
        </w:tc>
      </w:tr>
      <w:tr>
        <w:tc>
          <w:tcPr>
            <w:tcW w:type="dxa" w:w="3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Contentful Paint</w:t>
            </w:r>
          </w:p>
        </w:tc>
        <w:tc>
          <w:tcPr>
            <w:tcW w:type="dxa" w:w="3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1.5s</w:t>
            </w:r>
          </w:p>
        </w:tc>
        <w:tc>
          <w:tcPr>
            <w:tcW w:type="dxa" w:w="29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1.0s</w:t>
            </w:r>
          </w:p>
        </w:tc>
      </w:tr>
      <w:tr>
        <w:tc>
          <w:tcPr>
            <w:tcW w:type="dxa" w:w="3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Largest Contentful Paint</w:t>
            </w:r>
          </w:p>
        </w:tc>
        <w:tc>
          <w:tcPr>
            <w:tcW w:type="dxa" w:w="3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&lt; 2.5s</w:t>
            </w:r>
          </w:p>
        </w:tc>
        <w:tc>
          <w:tcPr>
            <w:tcW w:type="dxa" w:w="29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&lt; 2.0s</w:t>
            </w:r>
          </w:p>
        </w:tc>
      </w:tr>
      <w:tr>
        <w:tc>
          <w:tcPr>
            <w:tcW w:type="dxa" w:w="3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Bundle Size (JS)</w:t>
            </w:r>
          </w:p>
        </w:tc>
        <w:tc>
          <w:tcPr>
            <w:tcW w:type="dxa" w:w="3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300KB gzipped</w:t>
            </w:r>
          </w:p>
        </w:tc>
        <w:tc>
          <w:tcPr>
            <w:tcW w:type="dxa" w:w="29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500KB gzipped</w:t>
            </w:r>
          </w:p>
        </w:tc>
      </w:tr>
      <w:tr>
        <w:tc>
          <w:tcPr>
            <w:tcW w:type="dxa" w:w="3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3D Scene Init Time</w:t>
            </w:r>
          </w:p>
        </w:tc>
        <w:tc>
          <w:tcPr>
            <w:tcW w:type="dxa" w:w="3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&lt; 1s (deferred)</w:t>
            </w:r>
          </w:p>
        </w:tc>
        <w:tc>
          <w:tcPr>
            <w:tcW w:type="dxa" w:w="29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&lt; 500ms</w:t>
            </w:r>
          </w:p>
        </w:tc>
      </w:tr>
      <w:tr>
        <w:tc>
          <w:tcPr>
            <w:tcW w:type="dxa" w:w="3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Cumulative Layout Shift</w:t>
            </w:r>
          </w:p>
        </w:tc>
        <w:tc>
          <w:tcPr>
            <w:tcW w:type="dxa" w:w="3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0.05</w:t>
            </w:r>
          </w:p>
        </w:tc>
        <w:tc>
          <w:tcPr>
            <w:tcW w:type="dxa" w:w="29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0.05</w:t>
            </w:r>
          </w:p>
        </w:tc>
      </w:tr>
      <w:tr>
        <w:tc>
          <w:tcPr>
            <w:tcW w:type="dxa" w:w="3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Lighthouse Score</w:t>
            </w:r>
          </w:p>
        </w:tc>
        <w:tc>
          <w:tcPr>
            <w:tcW w:type="dxa" w:w="3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90+</w:t>
            </w:r>
          </w:p>
        </w:tc>
        <w:tc>
          <w:tcPr>
            <w:tcW w:type="dxa" w:w="29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95+</w:t>
            </w:r>
          </w:p>
        </w:tc>
      </w:tr>
    </w:tbl>
    <w:p>
      <w:pPr>
        <w:sectPr>
          <w:pgSz w:w="12240" w:h="15840" w:orient="portrait"/>
          <w:pgMar w:top="1440" w:right="1440" w:bottom="1440" w:left="1440" w:header="708" w:footer="708" w:gutter="0"/>
          <w:pgNumType/>
          <w:docGrid w:linePitch="360"/>
        </w:sectPr>
      </w:pPr>
    </w:p>
    <w:p>
      <w:pPr>
        <w:spacing w:after="60" w:before="100"/>
      </w:pPr>
      <w:r>
        <w:rPr>
          <w:rFonts w:ascii="Arial" w:cs="Arial" w:eastAsia="Arial" w:hAnsi="Arial"/>
          <w:b/>
          <w:bCs/>
          <w:caps/>
          <w:color w:val="375E65"/>
          <w:sz w:val="18"/>
          <w:szCs w:val="18"/>
        </w:rPr>
        <w:t xml:space="preserve">SECTION 12</w:t>
      </w:r>
    </w:p>
    <w:p>
      <w:pPr>
        <w:pStyle w:val="Heading1"/>
      </w:pPr>
      <w:r>
        <w:t xml:space="preserve">Asset Guidelines &amp; Placeholders</w:t>
      </w:r>
    </w:p>
    <w:p>
      <w:pPr>
        <w:pStyle w:val="Heading2"/>
      </w:pPr>
      <w:r>
        <w:t xml:space="preserve">3D Model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1600"/>
        <w:gridCol w:w="960"/>
      </w:tblGrid>
      <w:tr>
        <w:tc>
          <w:tcPr>
            <w:tcW w:type="dxa" w:w="16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6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Placeholder</w:t>
            </w:r>
          </w:p>
        </w:tc>
        <w:tc>
          <w:tcPr>
            <w:tcW w:type="dxa" w:w="26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Production Source</w:t>
            </w:r>
          </w:p>
        </w:tc>
        <w:tc>
          <w:tcPr>
            <w:tcW w:type="dxa" w:w="16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96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Max Size</w:t>
            </w:r>
          </w:p>
        </w:tc>
      </w:tr>
      <w:tr>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Hero Orb</w:t>
            </w:r>
          </w:p>
        </w:tc>
        <w:tc>
          <w:tcPr>
            <w:tcW w:type="dxa" w:w="2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Procedural Three.js geometry (code-generated)</w:t>
            </w:r>
          </w:p>
        </w:tc>
        <w:tc>
          <w:tcPr>
            <w:tcW w:type="dxa" w:w="2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Keep procedural</w:t>
            </w:r>
          </w:p>
        </w:tc>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9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 KB</w:t>
            </w:r>
          </w:p>
        </w:tc>
      </w:tr>
      <w:tr>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Medal</w:t>
            </w:r>
          </w:p>
        </w:tc>
        <w:tc>
          <w:tcPr>
            <w:tcW w:type="dxa" w:w="2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CylinderGeometry + TorusGeometry (gold material)</w:t>
            </w:r>
          </w:p>
        </w:tc>
        <w:tc>
          <w:tcPr>
            <w:tcW w:type="dxa" w:w="2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3D scan or Blender model of real medal</w:t>
            </w:r>
          </w:p>
        </w:tc>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glTF/GLB + Draco</w:t>
            </w:r>
          </w:p>
        </w:tc>
        <w:tc>
          <w:tcPr>
            <w:tcW w:type="dxa" w:w="9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500 KB</w:t>
            </w:r>
          </w:p>
        </w:tc>
      </w:tr>
      <w:tr>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Fuji Landscape</w:t>
            </w:r>
          </w:p>
        </w:tc>
        <w:tc>
          <w:tcPr>
            <w:tcW w:type="dxa" w:w="2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Simple heightmap plane with vertex displacement</w:t>
            </w:r>
          </w:p>
        </w:tc>
        <w:tc>
          <w:tcPr>
            <w:tcW w:type="dxa" w:w="2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Detailed Fuji terrain model from Sketchfab or custom</w:t>
            </w:r>
          </w:p>
        </w:tc>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glTF/GLB</w:t>
            </w:r>
          </w:p>
        </w:tc>
        <w:tc>
          <w:tcPr>
            <w:tcW w:type="dxa" w:w="9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 KB</w:t>
            </w:r>
          </w:p>
        </w:tc>
      </w:tr>
      <w:tr>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Phone Mockup</w:t>
            </w:r>
          </w:p>
        </w:tc>
        <w:tc>
          <w:tcPr>
            <w:tcW w:type="dxa" w:w="2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CSS border-radius + box-shadow (no 3D model needed)</w:t>
            </w:r>
          </w:p>
        </w:tc>
        <w:tc>
          <w:tcPr>
            <w:tcW w:type="dxa" w:w="2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Keep CSS-based for performance</w:t>
            </w:r>
          </w:p>
        </w:tc>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9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 KB</w:t>
            </w:r>
          </w:p>
        </w:tc>
      </w:tr>
    </w:tbl>
    <w:p>
      <w:pPr>
        <w:spacing w:after="100"/>
      </w:pPr>
    </w:p>
    <w:p>
      <w:pPr>
        <w:pStyle w:val="Heading2"/>
      </w:pPr>
      <w:r>
        <w:t xml:space="preserve">Image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600"/>
        <w:gridCol w:w="1360"/>
      </w:tblGrid>
      <w:tr>
        <w:tc>
          <w:tcPr>
            <w:tcW w:type="dxa" w:w="20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22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Placeholder</w:t>
            </w:r>
          </w:p>
        </w:tc>
        <w:tc>
          <w:tcPr>
            <w:tcW w:type="dxa" w:w="22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Production Asset</w:t>
            </w:r>
          </w:p>
        </w:tc>
        <w:tc>
          <w:tcPr>
            <w:tcW w:type="dxa" w:w="160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1360"/>
            <w:tcBorders>
              <w:top w:val="single" w:color="2A2E35" w:sz="1"/>
              <w:left w:val="single" w:color="2A2E35" w:sz="1"/>
              <w:bottom w:val="single" w:color="2A2E35" w:sz="1"/>
              <w:right w:val="single" w:color="2A2E35" w:sz="1"/>
            </w:tcBorders>
            <w:shd w:fill="375E65"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20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screenshots (x4)</w:t>
            </w:r>
          </w:p>
        </w:tc>
        <w:tc>
          <w:tcPr>
            <w:tcW w:type="dxa" w:w="2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Solid gradient rectangles in phone frames</w:t>
            </w:r>
          </w:p>
        </w:tc>
        <w:tc>
          <w:tcPr>
            <w:tcW w:type="dxa" w:w="2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 app screenshots from Flutter builds</w:t>
            </w:r>
          </w:p>
        </w:tc>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1284×2778px (iPhone 14 Pro)</w:t>
            </w:r>
          </w:p>
        </w:tc>
        <w:tc>
          <w:tcPr>
            <w:tcW w:type="dxa" w:w="13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WebP</w:t>
            </w:r>
          </w:p>
        </w:tc>
      </w:tr>
      <w:tr>
        <w:tc>
          <w:tcPr>
            <w:tcW w:type="dxa" w:w="20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Challenge route photos</w:t>
            </w:r>
          </w:p>
        </w:tc>
        <w:tc>
          <w:tcPr>
            <w:tcW w:type="dxa" w:w="2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Gradient overlays with Japanese text labels</w:t>
            </w:r>
          </w:p>
        </w:tc>
        <w:tc>
          <w:tcPr>
            <w:tcW w:type="dxa" w:w="2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Licensed photos or original photography</w:t>
            </w:r>
          </w:p>
        </w:tc>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1920×1080px</w:t>
            </w:r>
          </w:p>
        </w:tc>
        <w:tc>
          <w:tcPr>
            <w:tcW w:type="dxa" w:w="13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WebP/AVIF</w:t>
            </w:r>
          </w:p>
        </w:tc>
      </w:tr>
      <w:tr>
        <w:tc>
          <w:tcPr>
            <w:tcW w:type="dxa" w:w="20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Medal photos</w:t>
            </w:r>
          </w:p>
        </w:tc>
        <w:tc>
          <w:tcPr>
            <w:tcW w:type="dxa" w:w="2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3D render serves as placeholder AND production</w:t>
            </w:r>
          </w:p>
        </w:tc>
        <w:tc>
          <w:tcPr>
            <w:tcW w:type="dxa" w:w="2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3D model render or product photography</w:t>
            </w:r>
          </w:p>
        </w:tc>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800×800px</w:t>
            </w:r>
          </w:p>
        </w:tc>
        <w:tc>
          <w:tcPr>
            <w:tcW w:type="dxa" w:w="13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WebP</w:t>
            </w:r>
          </w:p>
        </w:tc>
      </w:tr>
      <w:tr>
        <w:tc>
          <w:tcPr>
            <w:tcW w:type="dxa" w:w="20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Environmental impact</w:t>
            </w:r>
          </w:p>
        </w:tc>
        <w:tc>
          <w:tcPr>
            <w:tcW w:type="dxa" w:w="2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SVG illustrations (tree, ocean wave)</w:t>
            </w:r>
          </w:p>
        </w:tc>
        <w:tc>
          <w:tcPr>
            <w:tcW w:type="dxa" w:w="2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illustrations matching brand style</w:t>
            </w:r>
          </w:p>
        </w:tc>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SVG (scalable)</w:t>
            </w:r>
          </w:p>
        </w:tc>
        <w:tc>
          <w:tcPr>
            <w:tcW w:type="dxa" w:w="13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SVG</w:t>
            </w:r>
          </w:p>
        </w:tc>
      </w:tr>
      <w:tr>
        <w:tc>
          <w:tcPr>
            <w:tcW w:type="dxa" w:w="20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Activity type icons (x12)</w:t>
            </w:r>
          </w:p>
        </w:tc>
        <w:tc>
          <w:tcPr>
            <w:tcW w:type="dxa" w:w="2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Lucide React icons as placeholders</w:t>
            </w:r>
          </w:p>
        </w:tc>
        <w:tc>
          <w:tcPr>
            <w:tcW w:type="dxa" w:w="2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icon set in brand style</w:t>
            </w:r>
          </w:p>
        </w:tc>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48×48px</w:t>
            </w:r>
          </w:p>
        </w:tc>
        <w:tc>
          <w:tcPr>
            <w:tcW w:type="dxa" w:w="13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SVG</w:t>
            </w:r>
          </w:p>
        </w:tc>
      </w:tr>
      <w:tr>
        <w:tc>
          <w:tcPr>
            <w:tcW w:type="dxa" w:w="20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App Store badges</w:t>
            </w:r>
          </w:p>
        </w:tc>
        <w:tc>
          <w:tcPr>
            <w:tcW w:type="dxa" w:w="2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Standard Apple/Google badge downloads</w:t>
            </w:r>
          </w:p>
        </w:tc>
        <w:tc>
          <w:tcPr>
            <w:tcW w:type="dxa" w:w="22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Official badge assets</w:t>
            </w:r>
          </w:p>
        </w:tc>
        <w:tc>
          <w:tcPr>
            <w:tcW w:type="dxa" w:w="160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Per guidelines</w:t>
            </w:r>
          </w:p>
        </w:tc>
        <w:tc>
          <w:tcPr>
            <w:tcW w:type="dxa" w:w="1360"/>
            <w:tcBorders>
              <w:top w:val="single" w:color="2A2E35" w:sz="1"/>
              <w:left w:val="single" w:color="2A2E35" w:sz="1"/>
              <w:bottom w:val="single" w:color="2A2E35" w:sz="1"/>
              <w:right w:val="single" w:color="2A2E35"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SVG/PNG</w:t>
            </w:r>
          </w:p>
        </w:tc>
      </w:tr>
      <w:tr>
        <w:tc>
          <w:tcPr>
            <w:tcW w:type="dxa" w:w="20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QR Code</w:t>
            </w:r>
          </w:p>
        </w:tc>
        <w:tc>
          <w:tcPr>
            <w:tcW w:type="dxa" w:w="2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Generated placeholder</w:t>
            </w:r>
          </w:p>
        </w:tc>
        <w:tc>
          <w:tcPr>
            <w:tcW w:type="dxa" w:w="22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Dynamic QR linking to app store</w:t>
            </w:r>
          </w:p>
        </w:tc>
        <w:tc>
          <w:tcPr>
            <w:tcW w:type="dxa" w:w="160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200×200px</w:t>
            </w:r>
          </w:p>
        </w:tc>
        <w:tc>
          <w:tcPr>
            <w:tcW w:type="dxa" w:w="1360"/>
            <w:tcBorders>
              <w:top w:val="single" w:color="2A2E35" w:sz="1"/>
              <w:left w:val="single" w:color="2A2E35" w:sz="1"/>
              <w:bottom w:val="single" w:color="2A2E35" w:sz="1"/>
              <w:right w:val="single" w:color="2A2E35"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SVG</w:t>
            </w:r>
          </w:p>
        </w:tc>
      </w:tr>
    </w:tbl>
    <w:p>
      <w:pPr>
        <w:spacing w:after="100"/>
      </w:pPr>
    </w:p>
    <w:p>
      <w:pPr>
        <w:pStyle w:val="Heading2"/>
      </w:pPr>
      <w:r>
        <w:t xml:space="preserve">Video / Animation Placeholders</w:t>
      </w:r>
    </w:p>
    <w:p>
      <w:pPr>
        <w:spacing w:after="160"/>
        <w:jc w:val="left"/>
      </w:pPr>
      <w:r>
        <w:rPr>
          <w:rFonts w:ascii="Arial" w:cs="Arial" w:eastAsia="Arial" w:hAnsi="Arial"/>
          <w:b w:val="false"/>
          <w:bCs w:val="false"/>
          <w:i w:val="false"/>
          <w:iCs w:val="false"/>
          <w:color w:val="333333"/>
          <w:sz w:val="22"/>
          <w:szCs w:val="22"/>
        </w:rPr>
        <w:t xml:space="preserve">No video files are required. All animations are code-driven (Three.js, GSAP, CSS). However, a 10–15 second looping background video could enhance the challenges section if desired. Keep to 720p, H.264, &lt; 3MB. Autoplay muted, loop, playsinline attributes required.</w:t>
      </w:r>
    </w:p>
    <w:p>
      <w:pPr>
        <w:sectPr>
          <w:pgSz w:w="12240" w:h="15840" w:orient="portrait"/>
          <w:pgMar w:top="1440" w:right="1440" w:bottom="1440" w:left="1440" w:header="708" w:footer="708" w:gutter="0"/>
          <w:pgNumType/>
          <w:docGrid w:linePitch="360"/>
        </w:sectPr>
      </w:pPr>
    </w:p>
    <w:p>
      <w:pPr>
        <w:spacing w:after="60" w:before="100"/>
      </w:pPr>
      <w:r>
        <w:rPr>
          <w:rFonts w:ascii="Arial" w:cs="Arial" w:eastAsia="Arial" w:hAnsi="Arial"/>
          <w:b/>
          <w:bCs/>
          <w:caps/>
          <w:color w:val="375E65"/>
          <w:sz w:val="18"/>
          <w:szCs w:val="18"/>
        </w:rPr>
        <w:t xml:space="preserve">SECTION 13</w:t>
      </w:r>
    </w:p>
    <w:p>
      <w:pPr>
        <w:pStyle w:val="Heading1"/>
      </w:pPr>
      <w:r>
        <w:t xml:space="preserve">Performance &amp; SEO</w:t>
      </w:r>
    </w:p>
    <w:p>
      <w:pPr>
        <w:pStyle w:val="Heading2"/>
      </w:pPr>
      <w:r>
        <w:t xml:space="preserve">Core Web Vitals Strategy</w:t>
      </w:r>
    </w:p>
    <w:p>
      <w:pPr>
        <w:pStyle w:val="ListParagraph"/>
        <w:numPr>
          <w:ilvl w:val="0"/>
          <w:numId w:val="2"/>
        </w:numPr>
        <w:spacing w:after="80"/>
      </w:pPr>
      <w:r>
        <w:rPr>
          <w:rFonts w:ascii="Arial" w:cs="Arial" w:eastAsia="Arial" w:hAnsi="Arial"/>
          <w:color w:val="333333"/>
          <w:sz w:val="22"/>
          <w:szCs w:val="22"/>
        </w:rPr>
        <w:t xml:space="preserve">LCP: The hero text is the LCP element. Ensure fonts are preloaded and hero text renders within 2s. 3D scene loads after text.</w:t>
      </w:r>
    </w:p>
    <w:p>
      <w:pPr>
        <w:pStyle w:val="ListParagraph"/>
        <w:numPr>
          <w:ilvl w:val="0"/>
          <w:numId w:val="2"/>
        </w:numPr>
        <w:spacing w:after="80"/>
      </w:pPr>
      <w:r>
        <w:rPr>
          <w:rFonts w:ascii="Arial" w:cs="Arial" w:eastAsia="Arial" w:hAnsi="Arial"/>
          <w:color w:val="333333"/>
          <w:sz w:val="22"/>
          <w:szCs w:val="22"/>
        </w:rPr>
        <w:t xml:space="preserve">FID/INP: All interactions respond within 200ms. 3D scenes run on requestAnimationFrame, never blocking the main thread.</w:t>
      </w:r>
    </w:p>
    <w:p>
      <w:pPr>
        <w:pStyle w:val="ListParagraph"/>
        <w:numPr>
          <w:ilvl w:val="0"/>
          <w:numId w:val="2"/>
        </w:numPr>
        <w:spacing w:after="80"/>
      </w:pPr>
      <w:r>
        <w:rPr>
          <w:rFonts w:ascii="Arial" w:cs="Arial" w:eastAsia="Arial" w:hAnsi="Arial"/>
          <w:color w:val="333333"/>
          <w:sz w:val="22"/>
          <w:szCs w:val="22"/>
        </w:rPr>
        <w:t xml:space="preserve">CLS: All elements have explicit dimensions. Font fallback stacks prevent layout shift. Phone frames use aspect-ratio CSS.</w:t>
      </w:r>
    </w:p>
    <w:p>
      <w:pPr>
        <w:pStyle w:val="Heading2"/>
      </w:pPr>
      <w:r>
        <w:t xml:space="preserve">SEO for Single-Page Scroll Site</w:t>
      </w:r>
    </w:p>
    <w:p>
      <w:pPr>
        <w:pStyle w:val="ListParagraph"/>
        <w:numPr>
          <w:ilvl w:val="0"/>
          <w:numId w:val="2"/>
        </w:numPr>
        <w:spacing w:after="80"/>
      </w:pPr>
      <w:r>
        <w:rPr>
          <w:rFonts w:ascii="Arial" w:cs="Arial" w:eastAsia="Arial" w:hAnsi="Arial"/>
          <w:color w:val="333333"/>
          <w:sz w:val="22"/>
          <w:szCs w:val="22"/>
        </w:rPr>
        <w:t xml:space="preserve">Server-side render all text content (Next.js SSR). 3D scenes hydrate client-side.</w:t>
      </w:r>
    </w:p>
    <w:p>
      <w:pPr>
        <w:pStyle w:val="ListParagraph"/>
        <w:numPr>
          <w:ilvl w:val="0"/>
          <w:numId w:val="2"/>
        </w:numPr>
        <w:spacing w:after="80"/>
      </w:pPr>
      <w:r>
        <w:rPr>
          <w:rFonts w:ascii="Arial" w:cs="Arial" w:eastAsia="Arial" w:hAnsi="Arial"/>
          <w:color w:val="333333"/>
          <w:sz w:val="22"/>
          <w:szCs w:val="22"/>
        </w:rPr>
        <w:t xml:space="preserve">Semantic HTML: Use &lt;main&gt;, &lt;section&gt;, &lt;article&gt;, &lt;nav&gt;, &lt;footer&gt;. Each section has a heading hierarchy (h1 &gt; h2 &gt; h3).</w:t>
      </w:r>
    </w:p>
    <w:p>
      <w:pPr>
        <w:pStyle w:val="ListParagraph"/>
        <w:numPr>
          <w:ilvl w:val="0"/>
          <w:numId w:val="2"/>
        </w:numPr>
        <w:spacing w:after="80"/>
      </w:pPr>
      <w:r>
        <w:rPr>
          <w:rFonts w:ascii="Arial" w:cs="Arial" w:eastAsia="Arial" w:hAnsi="Arial"/>
          <w:color w:val="333333"/>
          <w:sz w:val="22"/>
          <w:szCs w:val="22"/>
        </w:rPr>
        <w:t xml:space="preserve">Meta tags: Unique &lt;title&gt; and &lt;meta description&gt; in Japanese. Open Graph tags with app screenshot as og:image.</w:t>
      </w:r>
    </w:p>
    <w:p>
      <w:pPr>
        <w:pStyle w:val="ListParagraph"/>
        <w:numPr>
          <w:ilvl w:val="0"/>
          <w:numId w:val="2"/>
        </w:numPr>
        <w:spacing w:after="80"/>
      </w:pPr>
      <w:r>
        <w:rPr>
          <w:rFonts w:ascii="Arial" w:cs="Arial" w:eastAsia="Arial" w:hAnsi="Arial"/>
          <w:color w:val="333333"/>
          <w:sz w:val="22"/>
          <w:szCs w:val="22"/>
        </w:rPr>
        <w:t xml:space="preserve">Structured data: Use Organization, MobileApplication, and FAQ schema (JSON-LD).</w:t>
      </w:r>
    </w:p>
    <w:p>
      <w:pPr>
        <w:pStyle w:val="ListParagraph"/>
        <w:numPr>
          <w:ilvl w:val="0"/>
          <w:numId w:val="2"/>
        </w:numPr>
        <w:spacing w:after="80"/>
      </w:pPr>
      <w:r>
        <w:rPr>
          <w:rFonts w:ascii="Arial" w:cs="Arial" w:eastAsia="Arial" w:hAnsi="Arial"/>
          <w:color w:val="333333"/>
          <w:sz w:val="22"/>
          <w:szCs w:val="22"/>
        </w:rPr>
        <w:t xml:space="preserve">Canonical URL: https://medalhero.com/ with hreflang tags for ja and en.</w:t>
      </w:r>
    </w:p>
    <w:p>
      <w:pPr>
        <w:pStyle w:val="ListParagraph"/>
        <w:numPr>
          <w:ilvl w:val="0"/>
          <w:numId w:val="2"/>
        </w:numPr>
        <w:spacing w:after="80"/>
      </w:pPr>
      <w:r>
        <w:rPr>
          <w:rFonts w:ascii="Arial" w:cs="Arial" w:eastAsia="Arial" w:hAnsi="Arial"/>
          <w:color w:val="333333"/>
          <w:sz w:val="22"/>
          <w:szCs w:val="22"/>
        </w:rPr>
        <w:t xml:space="preserve">Sitemap: Even though it is a single page, include sitemap.xml with the main URL and any future pages.</w:t>
      </w:r>
    </w:p>
    <w:p>
      <w:pPr>
        <w:pStyle w:val="ListParagraph"/>
        <w:numPr>
          <w:ilvl w:val="0"/>
          <w:numId w:val="2"/>
        </w:numPr>
        <w:spacing w:after="80"/>
      </w:pPr>
      <w:r>
        <w:rPr>
          <w:rFonts w:ascii="Arial" w:cs="Arial" w:eastAsia="Arial" w:hAnsi="Arial"/>
          <w:color w:val="333333"/>
          <w:sz w:val="22"/>
          <w:szCs w:val="22"/>
        </w:rPr>
        <w:t xml:space="preserve">robots.txt: Allow all crawlers. Disallow /api/ routes.</w:t>
      </w:r>
    </w:p>
    <w:p>
      <w:pPr>
        <w:pStyle w:val="Heading2"/>
      </w:pPr>
      <w:r>
        <w:t xml:space="preserve">Accessibility</w:t>
      </w:r>
    </w:p>
    <w:p>
      <w:pPr>
        <w:pStyle w:val="ListParagraph"/>
        <w:numPr>
          <w:ilvl w:val="0"/>
          <w:numId w:val="2"/>
        </w:numPr>
        <w:spacing w:after="80"/>
      </w:pPr>
      <w:r>
        <w:rPr>
          <w:rFonts w:ascii="Arial" w:cs="Arial" w:eastAsia="Arial" w:hAnsi="Arial"/>
          <w:color w:val="333333"/>
          <w:sz w:val="22"/>
          <w:szCs w:val="22"/>
        </w:rPr>
        <w:t xml:space="preserve">All 3D scenes have aria-hidden="true" and are supplemented by descriptive text.</w:t>
      </w:r>
    </w:p>
    <w:p>
      <w:pPr>
        <w:pStyle w:val="ListParagraph"/>
        <w:numPr>
          <w:ilvl w:val="0"/>
          <w:numId w:val="2"/>
        </w:numPr>
        <w:spacing w:after="80"/>
      </w:pPr>
      <w:r>
        <w:rPr>
          <w:rFonts w:ascii="Arial" w:cs="Arial" w:eastAsia="Arial" w:hAnsi="Arial"/>
          <w:color w:val="333333"/>
          <w:sz w:val="22"/>
          <w:szCs w:val="22"/>
        </w:rPr>
        <w:t xml:space="preserve">Keyboard navigation: All interactive elements are focusable. Custom cursor does not replace system focus indicators.</w:t>
      </w:r>
    </w:p>
    <w:p>
      <w:pPr>
        <w:pStyle w:val="ListParagraph"/>
        <w:numPr>
          <w:ilvl w:val="0"/>
          <w:numId w:val="2"/>
        </w:numPr>
        <w:spacing w:after="80"/>
      </w:pPr>
      <w:r>
        <w:rPr>
          <w:rFonts w:ascii="Arial" w:cs="Arial" w:eastAsia="Arial" w:hAnsi="Arial"/>
          <w:color w:val="333333"/>
          <w:sz w:val="22"/>
          <w:szCs w:val="22"/>
        </w:rPr>
        <w:t xml:space="preserve">Color contrast: Warm ivory (#E8E2D6) on void background (#0F1114) achieves 11.8:1 ratio (AAA).</w:t>
      </w:r>
    </w:p>
    <w:p>
      <w:pPr>
        <w:pStyle w:val="ListParagraph"/>
        <w:numPr>
          <w:ilvl w:val="0"/>
          <w:numId w:val="2"/>
        </w:numPr>
        <w:spacing w:after="80"/>
      </w:pPr>
      <w:r>
        <w:rPr>
          <w:rFonts w:ascii="Arial" w:cs="Arial" w:eastAsia="Arial" w:hAnsi="Arial"/>
          <w:color w:val="333333"/>
          <w:sz w:val="22"/>
          <w:szCs w:val="22"/>
        </w:rPr>
        <w:t xml:space="preserve">Reduced motion: Respect prefers-reduced-motion media query. Disable all scroll animations, GSAP tweens, and 3D rotations. Show static fallbacks.</w:t>
      </w:r>
    </w:p>
    <w:p>
      <w:pPr>
        <w:pStyle w:val="ListParagraph"/>
        <w:numPr>
          <w:ilvl w:val="0"/>
          <w:numId w:val="2"/>
        </w:numPr>
        <w:spacing w:after="80"/>
      </w:pPr>
      <w:r>
        <w:rPr>
          <w:rFonts w:ascii="Arial" w:cs="Arial" w:eastAsia="Arial" w:hAnsi="Arial"/>
          <w:color w:val="333333"/>
          <w:sz w:val="22"/>
          <w:szCs w:val="22"/>
        </w:rPr>
        <w:t xml:space="preserve">Screen reader: All sections have aria-label in Japanese. Image placeholders have alt text.</w:t>
      </w:r>
    </w:p>
    <w:p>
      <w:pPr>
        <w:pStyle w:val="ListParagraph"/>
        <w:numPr>
          <w:ilvl w:val="0"/>
          <w:numId w:val="2"/>
        </w:numPr>
        <w:spacing w:after="80"/>
      </w:pPr>
      <w:r>
        <w:rPr>
          <w:rFonts w:ascii="Arial" w:cs="Arial" w:eastAsia="Arial" w:hAnsi="Arial"/>
          <w:color w:val="333333"/>
          <w:sz w:val="22"/>
          <w:szCs w:val="22"/>
        </w:rPr>
        <w:t xml:space="preserve">Language: &lt;html lang="ja"&gt; with lang="en" attributes on English-only elements.</w:t>
      </w:r>
    </w:p>
    <w:p>
      <w:pPr>
        <w:sectPr>
          <w:pgSz w:w="12240" w:h="15840" w:orient="portrait"/>
          <w:pgMar w:top="1440" w:right="1440" w:bottom="1440" w:left="1440" w:header="708" w:footer="708" w:gutter="0"/>
          <w:pgNumType/>
          <w:docGrid w:linePitch="360"/>
        </w:sectPr>
      </w:pPr>
    </w:p>
    <w:p>
      <w:pPr>
        <w:spacing w:after="60" w:before="100"/>
      </w:pPr>
      <w:r>
        <w:rPr>
          <w:rFonts w:ascii="Arial" w:cs="Arial" w:eastAsia="Arial" w:hAnsi="Arial"/>
          <w:b/>
          <w:bCs/>
          <w:caps/>
          <w:color w:val="375E65"/>
          <w:sz w:val="18"/>
          <w:szCs w:val="18"/>
        </w:rPr>
        <w:t xml:space="preserve">SECTION 14</w:t>
      </w:r>
    </w:p>
    <w:p>
      <w:pPr>
        <w:pStyle w:val="Heading1"/>
      </w:pPr>
      <w:r>
        <w:t xml:space="preserve">Implementation Roadmap</w:t>
      </w:r>
    </w:p>
    <w:p>
      <w:pPr>
        <w:pStyle w:val="Heading2"/>
      </w:pPr>
      <w:r>
        <w:t xml:space="preserve">Phase 1: Foundation (Week 1–2)</w:t>
      </w:r>
    </w:p>
    <w:p>
      <w:pPr>
        <w:pStyle w:val="ListParagraph"/>
        <w:numPr>
          <w:ilvl w:val="0"/>
          <w:numId w:val="15"/>
        </w:numPr>
        <w:spacing w:after="80"/>
      </w:pPr>
      <w:r>
        <w:rPr>
          <w:rFonts w:ascii="Arial" w:cs="Arial" w:eastAsia="Arial" w:hAnsi="Arial"/>
          <w:color w:val="333333"/>
          <w:sz w:val="22"/>
          <w:szCs w:val="22"/>
        </w:rPr>
        <w:t xml:space="preserve">Set up Next.js 15 project with TypeScript, Tailwind CSS 4, and ESLint/Prettier.</w:t>
      </w:r>
    </w:p>
    <w:p>
      <w:pPr>
        <w:pStyle w:val="ListParagraph"/>
        <w:numPr>
          <w:ilvl w:val="0"/>
          <w:numId w:val="15"/>
        </w:numPr>
        <w:spacing w:after="80"/>
      </w:pPr>
      <w:r>
        <w:rPr>
          <w:rFonts w:ascii="Arial" w:cs="Arial" w:eastAsia="Arial" w:hAnsi="Arial"/>
          <w:color w:val="333333"/>
          <w:sz w:val="22"/>
          <w:szCs w:val="22"/>
        </w:rPr>
        <w:t xml:space="preserve">Configure i18n routing (ja default, /en for English).</w:t>
      </w:r>
    </w:p>
    <w:p>
      <w:pPr>
        <w:pStyle w:val="ListParagraph"/>
        <w:numPr>
          <w:ilvl w:val="0"/>
          <w:numId w:val="15"/>
        </w:numPr>
        <w:spacing w:after="80"/>
      </w:pPr>
      <w:r>
        <w:rPr>
          <w:rFonts w:ascii="Arial" w:cs="Arial" w:eastAsia="Arial" w:hAnsi="Arial"/>
          <w:color w:val="333333"/>
          <w:sz w:val="22"/>
          <w:szCs w:val="22"/>
        </w:rPr>
        <w:t xml:space="preserve">Implement design system: CSS variables for colors, spacing, typography.</w:t>
      </w:r>
    </w:p>
    <w:p>
      <w:pPr>
        <w:pStyle w:val="ListParagraph"/>
        <w:numPr>
          <w:ilvl w:val="0"/>
          <w:numId w:val="15"/>
        </w:numPr>
        <w:spacing w:after="80"/>
      </w:pPr>
      <w:r>
        <w:rPr>
          <w:rFonts w:ascii="Arial" w:cs="Arial" w:eastAsia="Arial" w:hAnsi="Arial"/>
          <w:color w:val="333333"/>
          <w:sz w:val="22"/>
          <w:szCs w:val="22"/>
        </w:rPr>
        <w:t xml:space="preserve">Load all four Japanese Google Fonts with proper subsets and display strategies.</w:t>
      </w:r>
    </w:p>
    <w:p>
      <w:pPr>
        <w:pStyle w:val="ListParagraph"/>
        <w:numPr>
          <w:ilvl w:val="0"/>
          <w:numId w:val="15"/>
        </w:numPr>
        <w:spacing w:after="80"/>
      </w:pPr>
      <w:r>
        <w:rPr>
          <w:rFonts w:ascii="Arial" w:cs="Arial" w:eastAsia="Arial" w:hAnsi="Arial"/>
          <w:color w:val="333333"/>
          <w:sz w:val="22"/>
          <w:szCs w:val="22"/>
        </w:rPr>
        <w:t xml:space="preserve">Build layout components: Navbar, Footer, GrainOverlay, CustomCursor.</w:t>
      </w:r>
    </w:p>
    <w:p>
      <w:pPr>
        <w:pStyle w:val="ListParagraph"/>
        <w:numPr>
          <w:ilvl w:val="0"/>
          <w:numId w:val="15"/>
        </w:numPr>
        <w:spacing w:after="80"/>
      </w:pPr>
      <w:r>
        <w:rPr>
          <w:rFonts w:ascii="Arial" w:cs="Arial" w:eastAsia="Arial" w:hAnsi="Arial"/>
          <w:color w:val="333333"/>
          <w:sz w:val="22"/>
          <w:szCs w:val="22"/>
        </w:rPr>
        <w:t xml:space="preserve">Set up Lenis smooth scroll integration.</w:t>
      </w:r>
    </w:p>
    <w:p>
      <w:pPr>
        <w:pStyle w:val="ListParagraph"/>
        <w:numPr>
          <w:ilvl w:val="0"/>
          <w:numId w:val="15"/>
        </w:numPr>
        <w:spacing w:after="80"/>
      </w:pPr>
      <w:r>
        <w:rPr>
          <w:rFonts w:ascii="Arial" w:cs="Arial" w:eastAsia="Arial" w:hAnsi="Arial"/>
          <w:color w:val="333333"/>
          <w:sz w:val="22"/>
          <w:szCs w:val="22"/>
        </w:rPr>
        <w:t xml:space="preserve">Deploy skeleton to Vercel for continuous preview.</w:t>
      </w:r>
    </w:p>
    <w:p>
      <w:pPr>
        <w:pStyle w:val="Heading2"/>
      </w:pPr>
      <w:r>
        <w:t xml:space="preserve">Phase 2: 3D &amp; Hero (Week 3–4)</w:t>
      </w:r>
    </w:p>
    <w:p>
      <w:pPr>
        <w:pStyle w:val="ListParagraph"/>
        <w:numPr>
          <w:ilvl w:val="0"/>
          <w:numId w:val="2"/>
        </w:numPr>
        <w:spacing w:after="80"/>
      </w:pPr>
      <w:r>
        <w:rPr>
          <w:rFonts w:ascii="Arial" w:cs="Arial" w:eastAsia="Arial" w:hAnsi="Arial"/>
          <w:color w:val="333333"/>
          <w:sz w:val="22"/>
          <w:szCs w:val="22"/>
        </w:rPr>
        <w:t xml:space="preserve">Build the Hero Orb scene with React Three Fiber.</w:t>
      </w:r>
    </w:p>
    <w:p>
      <w:pPr>
        <w:pStyle w:val="ListParagraph"/>
        <w:numPr>
          <w:ilvl w:val="0"/>
          <w:numId w:val="2"/>
        </w:numPr>
        <w:spacing w:after="80"/>
      </w:pPr>
      <w:r>
        <w:rPr>
          <w:rFonts w:ascii="Arial" w:cs="Arial" w:eastAsia="Arial" w:hAnsi="Arial"/>
          <w:color w:val="333333"/>
          <w:sz w:val="22"/>
          <w:szCs w:val="22"/>
        </w:rPr>
        <w:t xml:space="preserve">Implement breathing animation cycle and mouse parallax.</w:t>
      </w:r>
    </w:p>
    <w:p>
      <w:pPr>
        <w:pStyle w:val="ListParagraph"/>
        <w:numPr>
          <w:ilvl w:val="0"/>
          <w:numId w:val="2"/>
        </w:numPr>
        <w:spacing w:after="80"/>
      </w:pPr>
      <w:r>
        <w:rPr>
          <w:rFonts w:ascii="Arial" w:cs="Arial" w:eastAsia="Arial" w:hAnsi="Arial"/>
          <w:color w:val="333333"/>
          <w:sz w:val="22"/>
          <w:szCs w:val="22"/>
        </w:rPr>
        <w:t xml:space="preserve">Build medal placeholder scene (procedural cylinder).</w:t>
      </w:r>
    </w:p>
    <w:p>
      <w:pPr>
        <w:pStyle w:val="ListParagraph"/>
        <w:numPr>
          <w:ilvl w:val="0"/>
          <w:numId w:val="2"/>
        </w:numPr>
        <w:spacing w:after="80"/>
      </w:pPr>
      <w:r>
        <w:rPr>
          <w:rFonts w:ascii="Arial" w:cs="Arial" w:eastAsia="Arial" w:hAnsi="Arial"/>
          <w:color w:val="333333"/>
          <w:sz w:val="22"/>
          <w:szCs w:val="22"/>
        </w:rPr>
        <w:t xml:space="preserve">Set up ScrollControls and GSAP ScrollTrigger integration.</w:t>
      </w:r>
    </w:p>
    <w:p>
      <w:pPr>
        <w:pStyle w:val="ListParagraph"/>
        <w:numPr>
          <w:ilvl w:val="0"/>
          <w:numId w:val="2"/>
        </w:numPr>
        <w:spacing w:after="80"/>
      </w:pPr>
      <w:r>
        <w:rPr>
          <w:rFonts w:ascii="Arial" w:cs="Arial" w:eastAsia="Arial" w:hAnsi="Arial"/>
          <w:color w:val="333333"/>
          <w:sz w:val="22"/>
          <w:szCs w:val="22"/>
        </w:rPr>
        <w:t xml:space="preserve">Implement hero section with all text, animations, and CTAs.</w:t>
      </w:r>
    </w:p>
    <w:p>
      <w:pPr>
        <w:pStyle w:val="ListParagraph"/>
        <w:numPr>
          <w:ilvl w:val="0"/>
          <w:numId w:val="2"/>
        </w:numPr>
        <w:spacing w:after="80"/>
      </w:pPr>
      <w:r>
        <w:rPr>
          <w:rFonts w:ascii="Arial" w:cs="Arial" w:eastAsia="Arial" w:hAnsi="Arial"/>
          <w:color w:val="333333"/>
          <w:sz w:val="22"/>
          <w:szCs w:val="22"/>
        </w:rPr>
        <w:t xml:space="preserve">Test WebGL fallback for devices without GPU support.</w:t>
      </w:r>
    </w:p>
    <w:p>
      <w:pPr>
        <w:pStyle w:val="Heading2"/>
      </w:pPr>
      <w:r>
        <w:t xml:space="preserve">Phase 3: Content Sections (Week 5–6)</w:t>
      </w:r>
    </w:p>
    <w:p>
      <w:pPr>
        <w:pStyle w:val="ListParagraph"/>
        <w:numPr>
          <w:ilvl w:val="0"/>
          <w:numId w:val="2"/>
        </w:numPr>
        <w:spacing w:after="80"/>
      </w:pPr>
      <w:r>
        <w:rPr>
          <w:rFonts w:ascii="Arial" w:cs="Arial" w:eastAsia="Arial" w:hAnsi="Arial"/>
          <w:color w:val="333333"/>
          <w:sz w:val="22"/>
          <w:szCs w:val="22"/>
        </w:rPr>
        <w:t xml:space="preserve">Build Stats Bar with animated counters.</w:t>
      </w:r>
    </w:p>
    <w:p>
      <w:pPr>
        <w:pStyle w:val="ListParagraph"/>
        <w:numPr>
          <w:ilvl w:val="0"/>
          <w:numId w:val="2"/>
        </w:numPr>
        <w:spacing w:after="80"/>
      </w:pPr>
      <w:r>
        <w:rPr>
          <w:rFonts w:ascii="Arial" w:cs="Arial" w:eastAsia="Arial" w:hAnsi="Arial"/>
          <w:color w:val="333333"/>
          <w:sz w:val="22"/>
          <w:szCs w:val="22"/>
        </w:rPr>
        <w:t xml:space="preserve">Build Challenge Showcase with horizontal scroll on desktop.</w:t>
      </w:r>
    </w:p>
    <w:p>
      <w:pPr>
        <w:pStyle w:val="ListParagraph"/>
        <w:numPr>
          <w:ilvl w:val="0"/>
          <w:numId w:val="2"/>
        </w:numPr>
        <w:spacing w:after="80"/>
      </w:pPr>
      <w:r>
        <w:rPr>
          <w:rFonts w:ascii="Arial" w:cs="Arial" w:eastAsia="Arial" w:hAnsi="Arial"/>
          <w:color w:val="333333"/>
          <w:sz w:val="22"/>
          <w:szCs w:val="22"/>
        </w:rPr>
        <w:t xml:space="preserve">Build Medal Showcase with scroll-driven rotation.</w:t>
      </w:r>
    </w:p>
    <w:p>
      <w:pPr>
        <w:pStyle w:val="ListParagraph"/>
        <w:numPr>
          <w:ilvl w:val="0"/>
          <w:numId w:val="2"/>
        </w:numPr>
        <w:spacing w:after="80"/>
      </w:pPr>
      <w:r>
        <w:rPr>
          <w:rFonts w:ascii="Arial" w:cs="Arial" w:eastAsia="Arial" w:hAnsi="Arial"/>
          <w:color w:val="333333"/>
          <w:sz w:val="22"/>
          <w:szCs w:val="22"/>
        </w:rPr>
        <w:t xml:space="preserve">Build Feature Showcase with phone mockup and annotation lines.</w:t>
      </w:r>
    </w:p>
    <w:p>
      <w:pPr>
        <w:pStyle w:val="ListParagraph"/>
        <w:numPr>
          <w:ilvl w:val="0"/>
          <w:numId w:val="2"/>
        </w:numPr>
        <w:spacing w:after="80"/>
      </w:pPr>
      <w:r>
        <w:rPr>
          <w:rFonts w:ascii="Arial" w:cs="Arial" w:eastAsia="Arial" w:hAnsi="Arial"/>
          <w:color w:val="333333"/>
          <w:sz w:val="22"/>
          <w:szCs w:val="22"/>
        </w:rPr>
        <w:t xml:space="preserve">Build Environmental Impact section with animated illustrations.</w:t>
      </w:r>
    </w:p>
    <w:p>
      <w:pPr>
        <w:pStyle w:val="ListParagraph"/>
        <w:numPr>
          <w:ilvl w:val="0"/>
          <w:numId w:val="2"/>
        </w:numPr>
        <w:spacing w:after="80"/>
      </w:pPr>
      <w:r>
        <w:rPr>
          <w:rFonts w:ascii="Arial" w:cs="Arial" w:eastAsia="Arial" w:hAnsi="Arial"/>
          <w:color w:val="333333"/>
          <w:sz w:val="22"/>
          <w:szCs w:val="22"/>
        </w:rPr>
        <w:t xml:space="preserve">Build Activity Types horizontal ribbon.</w:t>
      </w:r>
    </w:p>
    <w:p>
      <w:pPr>
        <w:pStyle w:val="ListParagraph"/>
        <w:numPr>
          <w:ilvl w:val="0"/>
          <w:numId w:val="2"/>
        </w:numPr>
        <w:spacing w:after="80"/>
      </w:pPr>
      <w:r>
        <w:rPr>
          <w:rFonts w:ascii="Arial" w:cs="Arial" w:eastAsia="Arial" w:hAnsi="Arial"/>
          <w:color w:val="333333"/>
          <w:sz w:val="22"/>
          <w:szCs w:val="22"/>
        </w:rPr>
        <w:t xml:space="preserve">Build Final CTA section.</w:t>
      </w:r>
    </w:p>
    <w:p>
      <w:pPr>
        <w:pStyle w:val="ListParagraph"/>
        <w:numPr>
          <w:ilvl w:val="0"/>
          <w:numId w:val="2"/>
        </w:numPr>
        <w:spacing w:after="80"/>
      </w:pPr>
      <w:r>
        <w:rPr>
          <w:rFonts w:ascii="Arial" w:cs="Arial" w:eastAsia="Arial" w:hAnsi="Arial"/>
          <w:color w:val="333333"/>
          <w:sz w:val="22"/>
          <w:szCs w:val="22"/>
        </w:rPr>
        <w:t xml:space="preserve">Build Contact form and Footer.</w:t>
      </w:r>
    </w:p>
    <w:p>
      <w:pPr>
        <w:pStyle w:val="Heading2"/>
      </w:pPr>
      <w:r>
        <w:t xml:space="preserve">Phase 4: Polish &amp; Responsive (Week 7–8)</w:t>
      </w:r>
    </w:p>
    <w:p>
      <w:pPr>
        <w:pStyle w:val="ListParagraph"/>
        <w:numPr>
          <w:ilvl w:val="0"/>
          <w:numId w:val="2"/>
        </w:numPr>
        <w:spacing w:after="80"/>
      </w:pPr>
      <w:r>
        <w:rPr>
          <w:rFonts w:ascii="Arial" w:cs="Arial" w:eastAsia="Arial" w:hAnsi="Arial"/>
          <w:color w:val="333333"/>
          <w:sz w:val="22"/>
          <w:szCs w:val="22"/>
        </w:rPr>
        <w:t xml:space="preserve">Full responsive testing across all breakpoints (320px to 1440px+).</w:t>
      </w:r>
    </w:p>
    <w:p>
      <w:pPr>
        <w:pStyle w:val="ListParagraph"/>
        <w:numPr>
          <w:ilvl w:val="0"/>
          <w:numId w:val="2"/>
        </w:numPr>
        <w:spacing w:after="80"/>
      </w:pPr>
      <w:r>
        <w:rPr>
          <w:rFonts w:ascii="Arial" w:cs="Arial" w:eastAsia="Arial" w:hAnsi="Arial"/>
          <w:color w:val="333333"/>
          <w:sz w:val="22"/>
          <w:szCs w:val="22"/>
        </w:rPr>
        <w:t xml:space="preserve">Mobile-specific optimizations: sticky download bar, reduced 3D, touch states.</w:t>
      </w:r>
    </w:p>
    <w:p>
      <w:pPr>
        <w:pStyle w:val="ListParagraph"/>
        <w:numPr>
          <w:ilvl w:val="0"/>
          <w:numId w:val="2"/>
        </w:numPr>
        <w:spacing w:after="80"/>
      </w:pPr>
      <w:r>
        <w:rPr>
          <w:rFonts w:ascii="Arial" w:cs="Arial" w:eastAsia="Arial" w:hAnsi="Arial"/>
          <w:color w:val="333333"/>
          <w:sz w:val="22"/>
          <w:szCs w:val="22"/>
        </w:rPr>
        <w:t xml:space="preserve">Performance optimization: lazy loading, code splitting, image optimization.</w:t>
      </w:r>
    </w:p>
    <w:p>
      <w:pPr>
        <w:pStyle w:val="ListParagraph"/>
        <w:numPr>
          <w:ilvl w:val="0"/>
          <w:numId w:val="2"/>
        </w:numPr>
        <w:spacing w:after="80"/>
      </w:pPr>
      <w:r>
        <w:rPr>
          <w:rFonts w:ascii="Arial" w:cs="Arial" w:eastAsia="Arial" w:hAnsi="Arial"/>
          <w:color w:val="333333"/>
          <w:sz w:val="22"/>
          <w:szCs w:val="22"/>
        </w:rPr>
        <w:t xml:space="preserve">Accessibility audit: keyboard nav, screen reader, reduced motion, contrast.</w:t>
      </w:r>
    </w:p>
    <w:p>
      <w:pPr>
        <w:pStyle w:val="ListParagraph"/>
        <w:numPr>
          <w:ilvl w:val="0"/>
          <w:numId w:val="2"/>
        </w:numPr>
        <w:spacing w:after="80"/>
      </w:pPr>
      <w:r>
        <w:rPr>
          <w:rFonts w:ascii="Arial" w:cs="Arial" w:eastAsia="Arial" w:hAnsi="Arial"/>
          <w:color w:val="333333"/>
          <w:sz w:val="22"/>
          <w:szCs w:val="22"/>
        </w:rPr>
        <w:t xml:space="preserve">SEO: meta tags, structured data, sitemap, robots.txt, OG images.</w:t>
      </w:r>
    </w:p>
    <w:p>
      <w:pPr>
        <w:pStyle w:val="ListParagraph"/>
        <w:numPr>
          <w:ilvl w:val="0"/>
          <w:numId w:val="2"/>
        </w:numPr>
        <w:spacing w:after="80"/>
      </w:pPr>
      <w:r>
        <w:rPr>
          <w:rFonts w:ascii="Arial" w:cs="Arial" w:eastAsia="Arial" w:hAnsi="Arial"/>
          <w:color w:val="333333"/>
          <w:sz w:val="22"/>
          <w:szCs w:val="22"/>
        </w:rPr>
        <w:t xml:space="preserve">Cross-browser testing: Chrome, Safari, Firefox, Edge, iOS Safari, Android Chrome.</w:t>
      </w:r>
    </w:p>
    <w:p>
      <w:pPr>
        <w:pStyle w:val="Heading2"/>
      </w:pPr>
      <w:r>
        <w:t xml:space="preserve">Phase 5: Production Assets (Week 9–10)</w:t>
      </w:r>
    </w:p>
    <w:p>
      <w:pPr>
        <w:pStyle w:val="ListParagraph"/>
        <w:numPr>
          <w:ilvl w:val="0"/>
          <w:numId w:val="2"/>
        </w:numPr>
        <w:spacing w:after="80"/>
      </w:pPr>
      <w:r>
        <w:rPr>
          <w:rFonts w:ascii="Arial" w:cs="Arial" w:eastAsia="Arial" w:hAnsi="Arial"/>
          <w:color w:val="333333"/>
          <w:sz w:val="22"/>
          <w:szCs w:val="22"/>
        </w:rPr>
        <w:t xml:space="preserve">Replace all image placeholders with real app screenshots.</w:t>
      </w:r>
    </w:p>
    <w:p>
      <w:pPr>
        <w:pStyle w:val="ListParagraph"/>
        <w:numPr>
          <w:ilvl w:val="0"/>
          <w:numId w:val="2"/>
        </w:numPr>
        <w:spacing w:after="80"/>
      </w:pPr>
      <w:r>
        <w:rPr>
          <w:rFonts w:ascii="Arial" w:cs="Arial" w:eastAsia="Arial" w:hAnsi="Arial"/>
          <w:color w:val="333333"/>
          <w:sz w:val="22"/>
          <w:szCs w:val="22"/>
        </w:rPr>
        <w:t xml:space="preserve">Replace medal placeholder with real 3D model (if available).</w:t>
      </w:r>
    </w:p>
    <w:p>
      <w:pPr>
        <w:pStyle w:val="ListParagraph"/>
        <w:numPr>
          <w:ilvl w:val="0"/>
          <w:numId w:val="2"/>
        </w:numPr>
        <w:spacing w:after="80"/>
      </w:pPr>
      <w:r>
        <w:rPr>
          <w:rFonts w:ascii="Arial" w:cs="Arial" w:eastAsia="Arial" w:hAnsi="Arial"/>
          <w:color w:val="333333"/>
          <w:sz w:val="22"/>
          <w:szCs w:val="22"/>
        </w:rPr>
        <w:t xml:space="preserve">Replace challenge placeholders with licensed photography or illustrations.</w:t>
      </w:r>
    </w:p>
    <w:p>
      <w:pPr>
        <w:pStyle w:val="ListParagraph"/>
        <w:numPr>
          <w:ilvl w:val="0"/>
          <w:numId w:val="2"/>
        </w:numPr>
        <w:spacing w:after="80"/>
      </w:pPr>
      <w:r>
        <w:rPr>
          <w:rFonts w:ascii="Arial" w:cs="Arial" w:eastAsia="Arial" w:hAnsi="Arial"/>
          <w:color w:val="333333"/>
          <w:sz w:val="22"/>
          <w:szCs w:val="22"/>
        </w:rPr>
        <w:t xml:space="preserve">Create custom activity type icon set.</w:t>
      </w:r>
    </w:p>
    <w:p>
      <w:pPr>
        <w:pStyle w:val="ListParagraph"/>
        <w:numPr>
          <w:ilvl w:val="0"/>
          <w:numId w:val="2"/>
        </w:numPr>
        <w:spacing w:after="80"/>
      </w:pPr>
      <w:r>
        <w:rPr>
          <w:rFonts w:ascii="Arial" w:cs="Arial" w:eastAsia="Arial" w:hAnsi="Arial"/>
          <w:color w:val="333333"/>
          <w:sz w:val="22"/>
          <w:szCs w:val="22"/>
        </w:rPr>
        <w:t xml:space="preserve">Final copy review in Japanese (brand voice compliance).</w:t>
      </w:r>
    </w:p>
    <w:p>
      <w:pPr>
        <w:pStyle w:val="ListParagraph"/>
        <w:numPr>
          <w:ilvl w:val="0"/>
          <w:numId w:val="2"/>
        </w:numPr>
        <w:spacing w:after="80"/>
      </w:pPr>
      <w:r>
        <w:rPr>
          <w:rFonts w:ascii="Arial" w:cs="Arial" w:eastAsia="Arial" w:hAnsi="Arial"/>
          <w:color w:val="333333"/>
          <w:sz w:val="22"/>
          <w:szCs w:val="22"/>
        </w:rPr>
        <w:t xml:space="preserve">Generate QR code with proper app store deep links.</w:t>
      </w:r>
    </w:p>
    <w:p>
      <w:pPr>
        <w:pStyle w:val="ListParagraph"/>
        <w:numPr>
          <w:ilvl w:val="0"/>
          <w:numId w:val="2"/>
        </w:numPr>
        <w:spacing w:after="80"/>
      </w:pPr>
      <w:r>
        <w:rPr>
          <w:rFonts w:ascii="Arial" w:cs="Arial" w:eastAsia="Arial" w:hAnsi="Arial"/>
          <w:color w:val="333333"/>
          <w:sz w:val="22"/>
          <w:szCs w:val="22"/>
        </w:rPr>
        <w:t xml:space="preserve">Set up analytics (Vercel Analytics or Plausible).</w:t>
      </w:r>
    </w:p>
    <w:p>
      <w:pPr>
        <w:pStyle w:val="Heading2"/>
      </w:pPr>
      <w:r>
        <w:t xml:space="preserve">Phase 6: Launch (Week 11)</w:t>
      </w:r>
    </w:p>
    <w:p>
      <w:pPr>
        <w:pStyle w:val="ListParagraph"/>
        <w:numPr>
          <w:ilvl w:val="0"/>
          <w:numId w:val="2"/>
        </w:numPr>
        <w:spacing w:after="80"/>
      </w:pPr>
      <w:r>
        <w:rPr>
          <w:rFonts w:ascii="Arial" w:cs="Arial" w:eastAsia="Arial" w:hAnsi="Arial"/>
          <w:color w:val="333333"/>
          <w:sz w:val="22"/>
          <w:szCs w:val="22"/>
        </w:rPr>
        <w:t xml:space="preserve">DNS migration: Point medalhero.com to new deployment.</w:t>
      </w:r>
    </w:p>
    <w:p>
      <w:pPr>
        <w:pStyle w:val="ListParagraph"/>
        <w:numPr>
          <w:ilvl w:val="0"/>
          <w:numId w:val="2"/>
        </w:numPr>
        <w:spacing w:after="80"/>
      </w:pPr>
      <w:r>
        <w:rPr>
          <w:rFonts w:ascii="Arial" w:cs="Arial" w:eastAsia="Arial" w:hAnsi="Arial"/>
          <w:color w:val="333333"/>
          <w:sz w:val="22"/>
          <w:szCs w:val="22"/>
        </w:rPr>
        <w:t xml:space="preserve">Set up 301 redirects from old /about-app and /contact to scroll anchors.</w:t>
      </w:r>
    </w:p>
    <w:p>
      <w:pPr>
        <w:pStyle w:val="ListParagraph"/>
        <w:numPr>
          <w:ilvl w:val="0"/>
          <w:numId w:val="2"/>
        </w:numPr>
        <w:spacing w:after="80"/>
      </w:pPr>
      <w:r>
        <w:rPr>
          <w:rFonts w:ascii="Arial" w:cs="Arial" w:eastAsia="Arial" w:hAnsi="Arial"/>
          <w:color w:val="333333"/>
          <w:sz w:val="22"/>
          <w:szCs w:val="22"/>
        </w:rPr>
        <w:t xml:space="preserve">Lighthouse audit: target 90+ across all categories.</w:t>
      </w:r>
    </w:p>
    <w:p>
      <w:pPr>
        <w:pStyle w:val="ListParagraph"/>
        <w:numPr>
          <w:ilvl w:val="0"/>
          <w:numId w:val="2"/>
        </w:numPr>
        <w:spacing w:after="80"/>
      </w:pPr>
      <w:r>
        <w:rPr>
          <w:rFonts w:ascii="Arial" w:cs="Arial" w:eastAsia="Arial" w:hAnsi="Arial"/>
          <w:color w:val="333333"/>
          <w:sz w:val="22"/>
          <w:szCs w:val="22"/>
        </w:rPr>
        <w:t xml:space="preserve">Smoke test across all devices and browsers.</w:t>
      </w:r>
    </w:p>
    <w:p>
      <w:pPr>
        <w:pStyle w:val="ListParagraph"/>
        <w:numPr>
          <w:ilvl w:val="0"/>
          <w:numId w:val="2"/>
        </w:numPr>
        <w:spacing w:after="80"/>
      </w:pPr>
      <w:r>
        <w:rPr>
          <w:rFonts w:ascii="Arial" w:cs="Arial" w:eastAsia="Arial" w:hAnsi="Arial"/>
          <w:color w:val="333333"/>
          <w:sz w:val="22"/>
          <w:szCs w:val="22"/>
        </w:rPr>
        <w:t xml:space="preserve">Launch announcement on social channels.</w:t>
      </w:r>
    </w:p>
    <w:p>
      <w:pPr>
        <w:pStyle w:val="ListParagraph"/>
        <w:numPr>
          <w:ilvl w:val="0"/>
          <w:numId w:val="2"/>
        </w:numPr>
        <w:spacing w:after="80"/>
      </w:pPr>
      <w:r>
        <w:rPr>
          <w:rFonts w:ascii="Arial" w:cs="Arial" w:eastAsia="Arial" w:hAnsi="Arial"/>
          <w:color w:val="333333"/>
          <w:sz w:val="22"/>
          <w:szCs w:val="22"/>
        </w:rPr>
        <w:t xml:space="preserve">Monitor Core Web Vitals for 2 weeks post-launch.</w:t>
      </w:r>
    </w:p>
    <w:p>
      <w:pPr>
        <w:spacing w:after="400"/>
      </w:pPr>
    </w:p>
    <w:p>
      <w:pPr>
        <w:pBdr>
          <w:top w:val="single" w:color="375E65" w:sz="2"/>
        </w:pBdr>
        <w:spacing w:after="100" w:before="400"/>
        <w:jc w:val="center"/>
      </w:pPr>
      <w:r>
        <w:rPr>
          <w:rFonts w:ascii="Arial" w:cs="Arial" w:eastAsia="Arial" w:hAnsi="Arial"/>
          <w:i/>
          <w:iCs/>
          <w:color w:val="6B7280"/>
          <w:sz w:val="20"/>
          <w:szCs w:val="20"/>
        </w:rPr>
        <w:t xml:space="preserve">End of Document</w:t>
      </w:r>
    </w:p>
    <w:p>
      <w:pPr>
        <w:jc w:val="center"/>
      </w:pPr>
      <w:r>
        <w:rPr>
          <w:rFonts w:ascii="Arial" w:cs="Arial" w:eastAsia="Arial" w:hAnsi="Arial"/>
          <w:color w:val="6B7280"/>
          <w:sz w:val="18"/>
          <w:szCs w:val="18"/>
        </w:rPr>
        <w:t xml:space="preserve">Heroes · medalhero.com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375E65"/>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2026-04-17T01:41:26.307Z</dcterms:created>
  <dcterms:modified xsi:type="dcterms:W3CDTF">2026-04-17T01:41:26.308Z</dcterms:modified>
</cp:coreProperties>
</file>

<file path=docProps/custom.xml><?xml version="1.0" encoding="utf-8"?>
<Properties xmlns="http://schemas.openxmlformats.org/officeDocument/2006/custom-properties" xmlns:vt="http://schemas.openxmlformats.org/officeDocument/2006/docPropsVTypes"/>
</file>