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Risk Assessment form review- </w:t>
      </w:r>
      <w:r>
        <w:rPr/>
        <w:t>Done by aamd1</w:t>
      </w:r>
      <w:r>
        <w:rPr/>
        <w:t xml:space="preserve">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2885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Questions and additional information are two close from each other.</w:t>
      </w:r>
    </w:p>
    <w:p>
      <w:pPr>
        <w:pStyle w:val="Normal"/>
        <w:rPr/>
      </w:pPr>
      <w:r>
        <w:rPr/>
        <w:drawing>
          <wp:inline distT="0" distB="0" distL="0" distR="0">
            <wp:extent cx="5731510" cy="10572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Radio select is functional and the form will not submit if there are null – good validation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33</Words>
  <Characters>170</Characters>
  <CharactersWithSpaces>202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2023-02-08T09:46:00Z</dcterms:created>
  <dc:creator>Abdulqader Dhafer</dc:creator>
  <dc:description/>
  <dc:language>en-GB</dc:language>
  <cp:lastModifiedBy/>
  <dcterms:modified xsi:type="dcterms:W3CDTF">2023-02-14T23:47:49Z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