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60A1B" w14:textId="425BE1EA" w:rsidR="00645045" w:rsidRDefault="00E36804" w:rsidP="00F57F12">
      <w:pPr>
        <w:pStyle w:val="Heading1"/>
      </w:pPr>
      <w:r>
        <w:t xml:space="preserve">User manual for Contacting Student and Companies to request additional data for the approval/rejection </w:t>
      </w:r>
      <w:r w:rsidR="00C84A1A">
        <w:t>decision</w:t>
      </w:r>
    </w:p>
    <w:p w14:paraId="36167DCD" w14:textId="17E4F180" w:rsidR="00F57F12" w:rsidRDefault="00F57F12" w:rsidP="00F57F12"/>
    <w:p w14:paraId="1CFDEE5E" w14:textId="5D2D8BAE" w:rsidR="00E36804" w:rsidRDefault="00F57F12" w:rsidP="00F57F12">
      <w:r>
        <w:t>This feature has been created in order to allow</w:t>
      </w:r>
      <w:r w:rsidR="00E36804">
        <w:t xml:space="preserve"> the placement tutor to contact the student and/or the company through the use of 2 different forms a “Contact Student” form, and a “Contact Company” form.  </w:t>
      </w:r>
      <w:r w:rsidR="00C84A1A">
        <w:t xml:space="preserve">Both forms follow the same structure, but differ in the </w:t>
      </w:r>
      <w:r w:rsidR="00583BCE">
        <w:t>pre-set</w:t>
      </w:r>
      <w:r w:rsidR="00C84A1A">
        <w:t xml:space="preserve"> text given to help the user form the email.</w:t>
      </w:r>
    </w:p>
    <w:p w14:paraId="1A509E4D" w14:textId="4DF34534" w:rsidR="00F57F12" w:rsidRDefault="00E36804" w:rsidP="00F57F12">
      <w:r>
        <w:t xml:space="preserve">The below image shows the </w:t>
      </w:r>
      <w:r w:rsidR="00C84A1A">
        <w:t>“</w:t>
      </w:r>
      <w:r>
        <w:t>Contact Student</w:t>
      </w:r>
      <w:r w:rsidR="00C84A1A">
        <w:t>”</w:t>
      </w:r>
      <w:r>
        <w:t xml:space="preserve"> Form</w:t>
      </w:r>
      <w:r w:rsidR="00C84A1A">
        <w:t xml:space="preserve"> and the “Contact Company (Placement Provider)” form (They have been zoomed out so we can see all the features in one page):</w:t>
      </w:r>
    </w:p>
    <w:p w14:paraId="08B2C338" w14:textId="2765BAD8" w:rsidR="005F10A6" w:rsidRDefault="005F10A6" w:rsidP="00F57F12">
      <w:r>
        <w:rPr>
          <w:noProof/>
        </w:rPr>
        <w:drawing>
          <wp:inline distT="0" distB="0" distL="0" distR="0" wp14:anchorId="04BDB5EE" wp14:editId="16B77F2E">
            <wp:extent cx="5744976" cy="2947182"/>
            <wp:effectExtent l="0" t="0" r="8255" b="571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rotWithShape="1">
                    <a:blip r:embed="rId4"/>
                    <a:srcRect l="-245" t="8835" b="8878"/>
                    <a:stretch/>
                  </pic:blipFill>
                  <pic:spPr bwMode="auto">
                    <a:xfrm>
                      <a:off x="0" y="0"/>
                      <a:ext cx="5745578" cy="2947491"/>
                    </a:xfrm>
                    <a:prstGeom prst="rect">
                      <a:avLst/>
                    </a:prstGeom>
                    <a:ln>
                      <a:noFill/>
                    </a:ln>
                    <a:extLst>
                      <a:ext uri="{53640926-AAD7-44D8-BBD7-CCE9431645EC}">
                        <a14:shadowObscured xmlns:a14="http://schemas.microsoft.com/office/drawing/2010/main"/>
                      </a:ext>
                    </a:extLst>
                  </pic:spPr>
                </pic:pic>
              </a:graphicData>
            </a:graphic>
          </wp:inline>
        </w:drawing>
      </w:r>
    </w:p>
    <w:p w14:paraId="286355EC" w14:textId="1896D856" w:rsidR="00C84A1A" w:rsidRDefault="00C84A1A" w:rsidP="00F57F12"/>
    <w:p w14:paraId="1F53E9EB" w14:textId="2A80DA8F" w:rsidR="00C84A1A" w:rsidRDefault="006224D5" w:rsidP="00F57F12">
      <w:r>
        <w:rPr>
          <w:noProof/>
        </w:rPr>
        <w:drawing>
          <wp:inline distT="0" distB="0" distL="0" distR="0" wp14:anchorId="2C4D6509" wp14:editId="714B46F4">
            <wp:extent cx="5921151" cy="3066757"/>
            <wp:effectExtent l="0" t="0" r="3810" b="63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5"/>
                    <a:srcRect t="3928" b="13200"/>
                    <a:stretch/>
                  </pic:blipFill>
                  <pic:spPr bwMode="auto">
                    <a:xfrm>
                      <a:off x="0" y="0"/>
                      <a:ext cx="5924717" cy="3068604"/>
                    </a:xfrm>
                    <a:prstGeom prst="rect">
                      <a:avLst/>
                    </a:prstGeom>
                    <a:ln>
                      <a:noFill/>
                    </a:ln>
                    <a:extLst>
                      <a:ext uri="{53640926-AAD7-44D8-BBD7-CCE9431645EC}">
                        <a14:shadowObscured xmlns:a14="http://schemas.microsoft.com/office/drawing/2010/main"/>
                      </a:ext>
                    </a:extLst>
                  </pic:spPr>
                </pic:pic>
              </a:graphicData>
            </a:graphic>
          </wp:inline>
        </w:drawing>
      </w:r>
    </w:p>
    <w:p w14:paraId="3BABD1FA" w14:textId="19631130" w:rsidR="00C84A1A" w:rsidRDefault="00C84A1A" w:rsidP="00F57F12">
      <w:r>
        <w:lastRenderedPageBreak/>
        <w:t>There are 3 fields “Email to”, “Subject and “Body”. The user can click on the input boxes and start typing the respective details in the boxes.</w:t>
      </w:r>
    </w:p>
    <w:p w14:paraId="08970C39" w14:textId="3231EF02" w:rsidR="00C84A1A" w:rsidRDefault="00C84A1A" w:rsidP="00F57F12">
      <w:r>
        <w:t xml:space="preserve">The </w:t>
      </w:r>
      <w:r w:rsidR="00583BCE">
        <w:t>pre-set</w:t>
      </w:r>
      <w:r>
        <w:t xml:space="preserve"> </w:t>
      </w:r>
      <w:r w:rsidR="00583BCE">
        <w:t>information</w:t>
      </w:r>
      <w:r>
        <w:t xml:space="preserve"> shown in the form</w:t>
      </w:r>
      <w:r w:rsidR="00583BCE">
        <w:t>’</w:t>
      </w:r>
      <w:r>
        <w:t>s</w:t>
      </w:r>
      <w:r w:rsidR="00583BCE">
        <w:t xml:space="preserve"> fields</w:t>
      </w:r>
      <w:r>
        <w:t xml:space="preserve"> help</w:t>
      </w:r>
      <w:r w:rsidR="00583BCE">
        <w:t>s</w:t>
      </w:r>
      <w:r>
        <w:t xml:space="preserve"> to guide the placement </w:t>
      </w:r>
      <w:r w:rsidR="00583BCE">
        <w:t>tutor</w:t>
      </w:r>
      <w:r>
        <w:t xml:space="preserve"> in forming </w:t>
      </w:r>
      <w:r w:rsidR="00583BCE">
        <w:t>the emails</w:t>
      </w:r>
      <w:r w:rsidR="00EC79CC">
        <w:t xml:space="preserve"> by providing email content for them</w:t>
      </w:r>
      <w:r>
        <w:t>, to help make the process quicker. In the text, where squared brackets are used, and where there is the gap in the body field, this means the user is suggested to enter specific details to personalise the email and make it more targeted</w:t>
      </w:r>
      <w:r w:rsidR="00EC79CC">
        <w:t xml:space="preserve"> in its communication</w:t>
      </w:r>
      <w:r w:rsidR="005300FF">
        <w:t xml:space="preserve"> purpose</w:t>
      </w:r>
      <w:r>
        <w:t>.</w:t>
      </w:r>
    </w:p>
    <w:p w14:paraId="15844697" w14:textId="360B16A3" w:rsidR="006224D5" w:rsidRDefault="006224D5" w:rsidP="00F57F12">
      <w:r>
        <w:rPr>
          <w:noProof/>
        </w:rPr>
        <w:drawing>
          <wp:anchor distT="0" distB="0" distL="114300" distR="114300" simplePos="0" relativeHeight="251664384" behindDoc="1" locked="0" layoutInCell="1" allowOverlap="1" wp14:anchorId="195595EE" wp14:editId="07DF5E38">
            <wp:simplePos x="0" y="0"/>
            <wp:positionH relativeFrom="margin">
              <wp:align>left</wp:align>
            </wp:positionH>
            <wp:positionV relativeFrom="paragraph">
              <wp:posOffset>843280</wp:posOffset>
            </wp:positionV>
            <wp:extent cx="5758180" cy="3066415"/>
            <wp:effectExtent l="0" t="0" r="0" b="635"/>
            <wp:wrapTight wrapText="bothSides">
              <wp:wrapPolygon edited="0">
                <wp:start x="0" y="0"/>
                <wp:lineTo x="0" y="21470"/>
                <wp:lineTo x="21509" y="21470"/>
                <wp:lineTo x="21509" y="0"/>
                <wp:lineTo x="0" y="0"/>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t="4909" b="9867"/>
                    <a:stretch/>
                  </pic:blipFill>
                  <pic:spPr bwMode="auto">
                    <a:xfrm>
                      <a:off x="0" y="0"/>
                      <a:ext cx="5758180" cy="3066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79CC">
        <w:t>When the user is happy with the content in the fields (or the lack of field data is fine, as the user may want to go directly to the email client</w:t>
      </w:r>
      <w:r w:rsidR="005300FF">
        <w:t xml:space="preserve"> and fill out the content there</w:t>
      </w:r>
      <w:r w:rsidR="00EC79CC">
        <w:t xml:space="preserve">), the user has 2 buttons to </w:t>
      </w:r>
      <w:r w:rsidR="00C73ABB">
        <w:t>select</w:t>
      </w:r>
      <w:r w:rsidR="005300FF">
        <w:t xml:space="preserve">: </w:t>
      </w:r>
      <w:r w:rsidR="00EC79CC">
        <w:t>a submit button, and</w:t>
      </w:r>
      <w:r w:rsidR="005300FF">
        <w:t xml:space="preserve"> a</w:t>
      </w:r>
      <w:r w:rsidR="00EC79CC">
        <w:t xml:space="preserve"> </w:t>
      </w:r>
      <w:r w:rsidR="00C73ABB">
        <w:t xml:space="preserve">redirect button. If the user clicks </w:t>
      </w:r>
      <w:r w:rsidR="005300FF">
        <w:t>S</w:t>
      </w:r>
      <w:r w:rsidR="00C73ABB">
        <w:t>ubmit, their default email client email will open, where they will be able to view the email in the email client:</w:t>
      </w:r>
    </w:p>
    <w:p w14:paraId="27B79167" w14:textId="627043A1" w:rsidR="004D0E36" w:rsidRDefault="006224D5" w:rsidP="00F57F12">
      <w:r>
        <w:rPr>
          <w:noProof/>
        </w:rPr>
        <mc:AlternateContent>
          <mc:Choice Requires="wps">
            <w:drawing>
              <wp:anchor distT="0" distB="0" distL="114300" distR="114300" simplePos="0" relativeHeight="251659264" behindDoc="0" locked="0" layoutInCell="1" allowOverlap="1" wp14:anchorId="455920ED" wp14:editId="54928DA6">
                <wp:simplePos x="0" y="0"/>
                <wp:positionH relativeFrom="column">
                  <wp:posOffset>2525151</wp:posOffset>
                </wp:positionH>
                <wp:positionV relativeFrom="paragraph">
                  <wp:posOffset>3079848</wp:posOffset>
                </wp:positionV>
                <wp:extent cx="716866" cy="436098"/>
                <wp:effectExtent l="38100" t="0" r="26670" b="40640"/>
                <wp:wrapNone/>
                <wp:docPr id="16" name="Arrow: Down 16"/>
                <wp:cNvGraphicFramePr/>
                <a:graphic xmlns:a="http://schemas.openxmlformats.org/drawingml/2006/main">
                  <a:graphicData uri="http://schemas.microsoft.com/office/word/2010/wordprocessingShape">
                    <wps:wsp>
                      <wps:cNvSpPr/>
                      <wps:spPr>
                        <a:xfrm>
                          <a:off x="0" y="0"/>
                          <a:ext cx="716866" cy="43609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932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 o:spid="_x0000_s1026" type="#_x0000_t67" style="position:absolute;margin-left:198.85pt;margin-top:242.5pt;width:56.45pt;height:3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" adj="10800" fillcolor="#4472c4 [3204]" strokecolor="#1f3763 [1604]" strokeweight="1pt"/>
            </w:pict>
          </mc:Fallback>
        </mc:AlternateContent>
      </w:r>
    </w:p>
    <w:p w14:paraId="65EF64FE" w14:textId="007F67E6" w:rsidR="005300FF" w:rsidRDefault="005300FF" w:rsidP="005300FF"/>
    <w:p w14:paraId="33497DFA" w14:textId="0C5B796F" w:rsidR="005300FF" w:rsidRDefault="006224D5" w:rsidP="005300FF">
      <w:r>
        <w:rPr>
          <w:noProof/>
        </w:rPr>
        <w:drawing>
          <wp:anchor distT="0" distB="0" distL="114300" distR="114300" simplePos="0" relativeHeight="251663360" behindDoc="1" locked="0" layoutInCell="1" allowOverlap="1" wp14:anchorId="155F4A0F" wp14:editId="2C4E530B">
            <wp:simplePos x="0" y="0"/>
            <wp:positionH relativeFrom="margin">
              <wp:align>center</wp:align>
            </wp:positionH>
            <wp:positionV relativeFrom="paragraph">
              <wp:posOffset>33899</wp:posOffset>
            </wp:positionV>
            <wp:extent cx="4524375" cy="2797810"/>
            <wp:effectExtent l="0" t="0" r="9525" b="2540"/>
            <wp:wrapTight wrapText="bothSides">
              <wp:wrapPolygon edited="0">
                <wp:start x="0" y="0"/>
                <wp:lineTo x="0" y="21473"/>
                <wp:lineTo x="21555" y="21473"/>
                <wp:lineTo x="2155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6447" t="4516" b="12810"/>
                    <a:stretch/>
                  </pic:blipFill>
                  <pic:spPr bwMode="auto">
                    <a:xfrm>
                      <a:off x="0" y="0"/>
                      <a:ext cx="4524375" cy="2797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50F76" w14:textId="213ED8ED" w:rsidR="005300FF" w:rsidRDefault="005300FF" w:rsidP="005300FF"/>
    <w:p w14:paraId="33339487" w14:textId="2FC414B1" w:rsidR="005300FF" w:rsidRDefault="005300FF" w:rsidP="005300FF"/>
    <w:p w14:paraId="138960CB" w14:textId="73EDB9C6" w:rsidR="005300FF" w:rsidRDefault="005300FF" w:rsidP="005300FF"/>
    <w:p w14:paraId="4429F2F7" w14:textId="046D8FD4" w:rsidR="005300FF" w:rsidRDefault="005300FF" w:rsidP="005300FF"/>
    <w:p w14:paraId="6BC9D32D" w14:textId="38B75EA8" w:rsidR="005300FF" w:rsidRDefault="005300FF" w:rsidP="005300FF"/>
    <w:p w14:paraId="6DB72FDD" w14:textId="27B43383" w:rsidR="005300FF" w:rsidRDefault="005300FF" w:rsidP="005300FF"/>
    <w:p w14:paraId="4728F6BD" w14:textId="3E2D4EC7" w:rsidR="005300FF" w:rsidRDefault="005300FF" w:rsidP="005300FF"/>
    <w:p w14:paraId="3EFC244C" w14:textId="1D9C32F4" w:rsidR="005300FF" w:rsidRDefault="005300FF" w:rsidP="005300FF"/>
    <w:p w14:paraId="1F27DD13" w14:textId="60B9E92E" w:rsidR="005F10A6" w:rsidRDefault="005F10A6" w:rsidP="005300FF"/>
    <w:p w14:paraId="0740AD6E" w14:textId="0A8D60C0" w:rsidR="005F10A6" w:rsidRDefault="005F10A6" w:rsidP="005300FF"/>
    <w:p w14:paraId="5B4E8CE4" w14:textId="1E8E47E9" w:rsidR="005300FF" w:rsidRDefault="005300FF" w:rsidP="005300FF">
      <w:r>
        <w:t>As you can see, the information we entered in the form automatically fills in the fields in the email client. So the placement tutor can further modify the content in the email client if they wish, and then they click the Send butter to send the email off.</w:t>
      </w:r>
    </w:p>
    <w:p w14:paraId="637837DC" w14:textId="1603E677" w:rsidR="005300FF" w:rsidRDefault="005300FF" w:rsidP="005300FF"/>
    <w:p w14:paraId="2EAD1A27" w14:textId="4E5CEC5A" w:rsidR="005300FF" w:rsidRDefault="006224D5" w:rsidP="005300FF">
      <w:r>
        <w:rPr>
          <w:noProof/>
        </w:rPr>
        <mc:AlternateContent>
          <mc:Choice Requires="wps">
            <w:drawing>
              <wp:anchor distT="0" distB="0" distL="114300" distR="114300" simplePos="0" relativeHeight="251661312" behindDoc="0" locked="0" layoutInCell="1" allowOverlap="1" wp14:anchorId="7051DDE2" wp14:editId="6D28D596">
                <wp:simplePos x="0" y="0"/>
                <wp:positionH relativeFrom="column">
                  <wp:posOffset>4124764</wp:posOffset>
                </wp:positionH>
                <wp:positionV relativeFrom="paragraph">
                  <wp:posOffset>3565525</wp:posOffset>
                </wp:positionV>
                <wp:extent cx="1002909" cy="674858"/>
                <wp:effectExtent l="38100" t="38100" r="26035" b="49530"/>
                <wp:wrapNone/>
                <wp:docPr id="19" name="Straight Arrow Connector 19"/>
                <wp:cNvGraphicFramePr/>
                <a:graphic xmlns:a="http://schemas.openxmlformats.org/drawingml/2006/main">
                  <a:graphicData uri="http://schemas.microsoft.com/office/word/2010/wordprocessingShape">
                    <wps:wsp>
                      <wps:cNvCnPr/>
                      <wps:spPr>
                        <a:xfrm flipH="1" flipV="1">
                          <a:off x="0" y="0"/>
                          <a:ext cx="1002909" cy="674858"/>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C73B51" id="_x0000_t32" coordsize="21600,21600" o:spt="32" o:oned="t" path="m,l21600,21600e" filled="f">
                <v:path arrowok="t" fillok="f" o:connecttype="none"/>
                <o:lock v:ext="edit" shapetype="t"/>
              </v:shapetype>
              <v:shape id="Straight Arrow Connector 19" o:spid="_x0000_s1026" type="#_x0000_t32" style="position:absolute;margin-left:324.8pt;margin-top:280.75pt;width:78.95pt;height:53.1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" strokecolor="#4472c4 [3204]" strokeweight="4pt">
                <v:stroke endarrow="block" joinstyle="miter"/>
              </v:shape>
            </w:pict>
          </mc:Fallback>
        </mc:AlternateContent>
      </w:r>
      <w:r w:rsidR="005300FF">
        <w:t>When the user goes back to the page,</w:t>
      </w:r>
      <w:r w:rsidR="005F10A6">
        <w:t xml:space="preserve"> they can see that there was also another button under the Submit button, which is a redirect feature to redirect the Placement tutor back to the table page showing students that are currently waiting for placement authorisation.</w:t>
      </w:r>
      <w:r w:rsidR="005F10A6" w:rsidRPr="005F10A6">
        <w:rPr>
          <w:noProof/>
        </w:rPr>
        <w:t xml:space="preserve"> </w:t>
      </w:r>
      <w:r>
        <w:rPr>
          <w:noProof/>
        </w:rPr>
        <w:drawing>
          <wp:inline distT="0" distB="0" distL="0" distR="0" wp14:anchorId="4BEC861F" wp14:editId="4DA6FC5F">
            <wp:extent cx="6491967" cy="3179299"/>
            <wp:effectExtent l="0" t="0" r="4445" b="254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rotWithShape="1">
                    <a:blip r:embed="rId8"/>
                    <a:srcRect t="8443" b="13197"/>
                    <a:stretch/>
                  </pic:blipFill>
                  <pic:spPr bwMode="auto">
                    <a:xfrm>
                      <a:off x="0" y="0"/>
                      <a:ext cx="6497416" cy="3181967"/>
                    </a:xfrm>
                    <a:prstGeom prst="rect">
                      <a:avLst/>
                    </a:prstGeom>
                    <a:ln>
                      <a:noFill/>
                    </a:ln>
                    <a:extLst>
                      <a:ext uri="{53640926-AAD7-44D8-BBD7-CCE9431645EC}">
                        <a14:shadowObscured xmlns:a14="http://schemas.microsoft.com/office/drawing/2010/main"/>
                      </a:ext>
                    </a:extLst>
                  </pic:spPr>
                </pic:pic>
              </a:graphicData>
            </a:graphic>
          </wp:inline>
        </w:drawing>
      </w:r>
    </w:p>
    <w:p w14:paraId="572C0480" w14:textId="5DE41707" w:rsidR="008C63D0" w:rsidRPr="008C63D0" w:rsidRDefault="006224D5" w:rsidP="008C63D0">
      <w:r>
        <w:rPr>
          <w:noProof/>
        </w:rPr>
        <mc:AlternateContent>
          <mc:Choice Requires="wps">
            <w:drawing>
              <wp:anchor distT="0" distB="0" distL="114300" distR="114300" simplePos="0" relativeHeight="251662336" behindDoc="0" locked="0" layoutInCell="1" allowOverlap="1" wp14:anchorId="7CD0DBFB" wp14:editId="785AAADF">
                <wp:simplePos x="0" y="0"/>
                <wp:positionH relativeFrom="column">
                  <wp:posOffset>4718685</wp:posOffset>
                </wp:positionH>
                <wp:positionV relativeFrom="paragraph">
                  <wp:posOffset>500527</wp:posOffset>
                </wp:positionV>
                <wp:extent cx="1125318" cy="253219"/>
                <wp:effectExtent l="0" t="0" r="17780" b="13970"/>
                <wp:wrapNone/>
                <wp:docPr id="20" name="Text Box 20"/>
                <wp:cNvGraphicFramePr/>
                <a:graphic xmlns:a="http://schemas.openxmlformats.org/drawingml/2006/main">
                  <a:graphicData uri="http://schemas.microsoft.com/office/word/2010/wordprocessingShape">
                    <wps:wsp>
                      <wps:cNvSpPr txBox="1"/>
                      <wps:spPr>
                        <a:xfrm>
                          <a:off x="0" y="0"/>
                          <a:ext cx="1125318" cy="253219"/>
                        </a:xfrm>
                        <a:prstGeom prst="rect">
                          <a:avLst/>
                        </a:prstGeom>
                        <a:solidFill>
                          <a:schemeClr val="lt1"/>
                        </a:solidFill>
                        <a:ln w="6350">
                          <a:solidFill>
                            <a:prstClr val="black"/>
                          </a:solidFill>
                        </a:ln>
                      </wps:spPr>
                      <wps:txbx>
                        <w:txbxContent>
                          <w:p w14:paraId="3F3FCEC3" w14:textId="5471F95C" w:rsidR="005F10A6" w:rsidRDefault="005F10A6">
                            <w:r>
                              <w:t>Redirect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0DBFB" id="_x0000_t202" coordsize="21600,21600" o:spt="202" path="m,l,21600r21600,l21600,xe">
                <v:stroke joinstyle="miter"/>
                <v:path gradientshapeok="t" o:connecttype="rect"/>
              </v:shapetype>
              <v:shape id="Text Box 20" o:spid="_x0000_s1026" type="#_x0000_t202" style="position:absolute;margin-left:371.55pt;margin-top:39.4pt;width:88.6pt;height:19.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" fillcolor="white [3201]" strokeweight=".5pt">
                <v:textbox>
                  <w:txbxContent>
                    <w:p w14:paraId="3F3FCEC3" w14:textId="5471F95C" w:rsidR="005F10A6" w:rsidRDefault="005F10A6">
                      <w:r>
                        <w:t>Redirect button</w:t>
                      </w:r>
                    </w:p>
                  </w:txbxContent>
                </v:textbox>
              </v:shape>
            </w:pict>
          </mc:Fallback>
        </mc:AlternateContent>
      </w:r>
    </w:p>
    <w:sectPr w:rsidR="008C63D0" w:rsidRPr="008C63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F12"/>
    <w:rsid w:val="00375ECD"/>
    <w:rsid w:val="004D0E36"/>
    <w:rsid w:val="004E084A"/>
    <w:rsid w:val="005300FF"/>
    <w:rsid w:val="00583BCE"/>
    <w:rsid w:val="005F10A6"/>
    <w:rsid w:val="006224D5"/>
    <w:rsid w:val="00645045"/>
    <w:rsid w:val="00782B5B"/>
    <w:rsid w:val="00862B78"/>
    <w:rsid w:val="008C63D0"/>
    <w:rsid w:val="00C73ABB"/>
    <w:rsid w:val="00C84A1A"/>
    <w:rsid w:val="00E36804"/>
    <w:rsid w:val="00EC79CC"/>
    <w:rsid w:val="00EF29CE"/>
    <w:rsid w:val="00F57F12"/>
    <w:rsid w:val="00FA55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2C33D"/>
  <w15:chartTrackingRefBased/>
  <w15:docId w15:val="{71BA8AAF-A85E-4FA7-A653-DFFB4FA9A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7F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7F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63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F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7F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C63D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311</Words>
  <Characters>1779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Gadiali, Maryam Z.</dc:creator>
  <cp:keywords/>
  <dc:description/>
  <cp:lastModifiedBy>Gadiali, Maryam Z.</cp:lastModifiedBy>
  <cp:revision>5</cp:revision>
  <dcterms:created xsi:type="dcterms:W3CDTF">2023-02-21T22:47:00Z</dcterms:created>
  <dcterms:modified xsi:type="dcterms:W3CDTF">2023-02-22T10:50:00Z</dcterms:modified>
</cp:coreProperties>
</file>