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204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133.png" ContentType="image/png"/>
  <Override PartName="/word/media/rId168.png" ContentType="image/png"/>
  <Override PartName="/word/media/rId96.png" ContentType="image/png"/>
  <Override PartName="/word/media/rId27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172.png" ContentType="image/png"/>
  <Override PartName="/word/media/rId100.png" ContentType="image/png"/>
  <Override PartName="/word/media/rId31.png" ContentType="image/png"/>
  <Override PartName="/word/media/rId176.png" ContentType="image/png"/>
  <Override PartName="/word/media/rId104.png" ContentType="image/png"/>
  <Override PartName="/word/media/rId35.png" ContentType="image/png"/>
  <Override PartName="/word/media/rId180.png" ContentType="image/png"/>
  <Override PartName="/word/media/rId108.png" ContentType="image/png"/>
  <Override PartName="/word/media/rId39.png" ContentType="image/png"/>
  <Override PartName="/word/media/rId184.png" ContentType="image/png"/>
  <Override PartName="/word/media/rId112.png" ContentType="image/png"/>
  <Override PartName="/word/media/rId43.png" ContentType="image/png"/>
  <Override PartName="/word/media/rId188.png" ContentType="image/png"/>
  <Override PartName="/word/media/rId116.png" ContentType="image/png"/>
  <Override PartName="/word/media/rId47.png" ContentType="image/png"/>
  <Override PartName="/word/media/rId192.png" ContentType="image/png"/>
  <Override PartName="/word/media/rId120.png" ContentType="image/png"/>
  <Override PartName="/word/media/rId51.png" ContentType="image/png"/>
  <Override PartName="/word/media/rId196.png" ContentType="image/png"/>
  <Override PartName="/word/media/rId124.png" ContentType="image/png"/>
  <Override PartName="/word/media/rId55.png" ContentType="image/png"/>
  <Override PartName="/word/media/rId200.png" ContentType="image/png"/>
  <Override PartName="/word/media/rId1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Рыжов</w:t>
      </w:r>
      <w:r>
        <w:t xml:space="preserve"> </w:t>
      </w:r>
      <w:r>
        <w:t xml:space="preserve">Егор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на виртуальную машину VirtualBox операционной системы Linux</w:t>
      </w:r>
      <w:r>
        <w:t xml:space="preserve"> </w:t>
      </w:r>
      <w:r>
        <w:t xml:space="preserve">(дистрибутив Fedora).</w:t>
      </w:r>
    </w:p>
    <w:p>
      <w:pPr>
        <w:numPr>
          <w:ilvl w:val="0"/>
          <w:numId w:val="1001"/>
        </w:numPr>
        <w:pStyle w:val="Compact"/>
      </w:pPr>
      <w:r>
        <w:t xml:space="preserve">Запустить установленную в VirtualBox ОС</w:t>
      </w:r>
    </w:p>
    <w:bookmarkEnd w:id="21"/>
    <w:bookmarkStart w:id="16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запуск-virtualbox-и-настройка-ос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Запуск VirtualBox и настройка ОС</w:t>
      </w:r>
    </w:p>
    <w:p>
      <w:pPr>
        <w:pStyle w:val="FirstParagraph"/>
      </w:pPr>
      <w:r>
        <w:t xml:space="preserve">Создание и первичная настройка виртуальной машины было выполнено в лабораторной работе предыдущего семестра.</w:t>
      </w:r>
      <w:r>
        <w:t xml:space="preserve"> </w:t>
      </w:r>
      <w:r>
        <w:t xml:space="preserve">Демонстрация работающей виртуальной машины с названием соответствующим согласию об именовании. (рис. [</w:t>
      </w:r>
      <w:hyperlink w:anchor="fig:000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0"/>
    <w:p>
      <w:pPr>
        <w:pStyle w:val="CaptionedFigure"/>
      </w:pPr>
      <w:bookmarkStart w:id="25" w:name="fig:000"/>
      <w:r>
        <w:drawing>
          <wp:inline>
            <wp:extent cx="5334000" cy="2618077"/>
            <wp:effectExtent b="0" l="0" r="0" t="0"/>
            <wp:docPr descr="Figure 1: 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8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.</w:t>
      </w:r>
    </w:p>
    <w:bookmarkEnd w:id="0"/>
    <w:bookmarkEnd w:id="26"/>
    <w:bookmarkStart w:id="95" w:name="после-установк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После установки</w:t>
      </w:r>
    </w:p>
    <w:p>
      <w:pPr>
        <w:pStyle w:val="FirstParagraph"/>
      </w:pPr>
      <w:r>
        <w:t xml:space="preserve">Вошли в ОС под заданной при установке учётной записью.</w:t>
      </w:r>
      <w:r>
        <w:t xml:space="preserve"> </w:t>
      </w:r>
      <w:r>
        <w:t xml:space="preserve">Выполнили запуск терминала.</w:t>
      </w:r>
      <w:r>
        <w:t xml:space="preserve"> </w:t>
      </w:r>
      <w:r>
        <w:t xml:space="preserve">Переключились на роль супер-пользователя: (рис. [</w:t>
      </w:r>
      <w:hyperlink w:anchor="fig:001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30" w:name="fig:001"/>
      <w:r>
        <w:drawing>
          <wp:inline>
            <wp:extent cx="5334000" cy="375256"/>
            <wp:effectExtent b="0" l="0" r="0" t="0"/>
            <wp:docPr descr="Figure 2: .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.</w:t>
      </w:r>
    </w:p>
    <w:bookmarkEnd w:id="0"/>
    <w:p>
      <w:pPr>
        <w:pStyle w:val="BodyText"/>
      </w:pPr>
      <w:r>
        <w:t xml:space="preserve">Обновили все пакеты. (рис. [</w:t>
      </w:r>
      <w:hyperlink w:anchor="fig:002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34" w:name="fig:002"/>
      <w:r>
        <w:drawing>
          <wp:inline>
            <wp:extent cx="5334000" cy="3218650"/>
            <wp:effectExtent b="0" l="0" r="0" t="0"/>
            <wp:docPr descr="Figure 3: .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.</w:t>
      </w:r>
    </w:p>
    <w:bookmarkEnd w:id="0"/>
    <w:p>
      <w:pPr>
        <w:pStyle w:val="BodyText"/>
      </w:pPr>
      <w:r>
        <w:t xml:space="preserve">Установили программы для удобства работы в консоли: (рис. [</w:t>
      </w:r>
      <w:hyperlink w:anchor="fig:003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8" w:name="fig:003"/>
      <w:r>
        <w:drawing>
          <wp:inline>
            <wp:extent cx="5334000" cy="1226490"/>
            <wp:effectExtent b="0" l="0" r="0" t="0"/>
            <wp:docPr descr="Figure 4: .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6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.</w:t>
      </w:r>
    </w:p>
    <w:bookmarkEnd w:id="0"/>
    <w:p>
      <w:pPr>
        <w:pStyle w:val="BodyText"/>
      </w:pPr>
      <w:r>
        <w:t xml:space="preserve">Установили программное обеспечение для автоматического обновления. (рис. [</w:t>
      </w:r>
      <w:hyperlink w:anchor="fig:004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42" w:name="fig:004"/>
      <w:r>
        <w:drawing>
          <wp:inline>
            <wp:extent cx="5334000" cy="3195287"/>
            <wp:effectExtent b="0" l="0" r="0" t="0"/>
            <wp:docPr descr="Figure 5: .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5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.</w:t>
      </w:r>
    </w:p>
    <w:bookmarkEnd w:id="0"/>
    <w:p>
      <w:pPr>
        <w:pStyle w:val="BodyText"/>
      </w:pPr>
      <w:r>
        <w:t xml:space="preserve">Задали необходимую конфигурацию в файле automatic.conf.</w:t>
      </w:r>
      <w:r>
        <w:t xml:space="preserve"> </w:t>
      </w:r>
      <w:r>
        <w:t xml:space="preserve">Запустили таймер: (рис. [</w:t>
      </w:r>
      <w:hyperlink w:anchor="fig:005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6" w:name="fig:005"/>
      <w:r>
        <w:drawing>
          <wp:inline>
            <wp:extent cx="5334000" cy="282174"/>
            <wp:effectExtent b="0" l="0" r="0" t="0"/>
            <wp:docPr descr="Figure 6: .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.</w:t>
      </w:r>
    </w:p>
    <w:bookmarkEnd w:id="0"/>
    <w:p>
      <w:pPr>
        <w:pStyle w:val="BodyText"/>
      </w:pPr>
      <w:r>
        <w:t xml:space="preserve">Отключили selinux.В файле config замените значение enforcing на значение permissive. (рис. [</w:t>
      </w:r>
      <w:hyperlink w:anchor="fig:006">
        <w:r>
          <w:rPr>
            <w:rStyle w:val="Hyperlink"/>
          </w:rPr>
          <w:t xml:space="preserve">7</w:t>
        </w:r>
      </w:hyperlink>
      <w:r>
        <w:t xml:space="preserve">])</w:t>
      </w:r>
      <w:r>
        <w:t xml:space="preserve"> </w:t>
      </w:r>
      <w:r>
        <w:t xml:space="preserve">Перегрузили виртуальную машину: (рис. [</w:t>
      </w:r>
      <w:hyperlink w:anchor="fig:007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50" w:name="fig:006"/>
      <w:r>
        <w:drawing>
          <wp:inline>
            <wp:extent cx="5334000" cy="282174"/>
            <wp:effectExtent b="0" l="0" r="0" t="0"/>
            <wp:docPr descr="Figure 7: .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.</w:t>
      </w:r>
    </w:p>
    <w:bookmarkEnd w:id="0"/>
    <w:bookmarkStart w:id="0" w:name="fig:007"/>
    <w:p>
      <w:pPr>
        <w:pStyle w:val="CaptionedFigure"/>
      </w:pPr>
      <w:bookmarkStart w:id="54" w:name="fig:007"/>
      <w:r>
        <w:drawing>
          <wp:inline>
            <wp:extent cx="5334000" cy="282174"/>
            <wp:effectExtent b="0" l="0" r="0" t="0"/>
            <wp:docPr descr="Figure 8: .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.</w:t>
      </w:r>
    </w:p>
    <w:bookmarkEnd w:id="0"/>
    <w:p>
      <w:pPr>
        <w:pStyle w:val="BodyText"/>
      </w:pPr>
      <w:r>
        <w:t xml:space="preserve">Вошли в ОС под заданной при установке учётной записью. Запустили терминал.</w:t>
      </w:r>
      <w:r>
        <w:t xml:space="preserve"> </w:t>
      </w:r>
      <w:r>
        <w:t xml:space="preserve">Запустили терминальный мультиплексор tmux: (рис. [</w:t>
      </w:r>
      <w:hyperlink w:anchor="fig:008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8" w:name="fig:008"/>
      <w:r>
        <w:drawing>
          <wp:inline>
            <wp:extent cx="5334000" cy="282174"/>
            <wp:effectExtent b="0" l="0" r="0" t="0"/>
            <wp:docPr descr="Figure 9: .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.</w:t>
      </w:r>
    </w:p>
    <w:bookmarkEnd w:id="0"/>
    <w:p>
      <w:pPr>
        <w:pStyle w:val="BodyText"/>
      </w:pPr>
      <w:r>
        <w:t xml:space="preserve">Переключились на роль супер-пользователя: (рис. [</w:t>
      </w:r>
      <w:hyperlink w:anchor="fig:009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62" w:name="fig:009"/>
      <w:r>
        <w:drawing>
          <wp:inline>
            <wp:extent cx="5334000" cy="415871"/>
            <wp:effectExtent b="0" l="0" r="0" t="0"/>
            <wp:docPr descr="Figure 10: .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.</w:t>
      </w:r>
    </w:p>
    <w:bookmarkEnd w:id="0"/>
    <w:p>
      <w:pPr>
        <w:pStyle w:val="BodyText"/>
      </w:pPr>
      <w:r>
        <w:t xml:space="preserve">Установили пакет DKMS: (рис. [</w:t>
      </w:r>
      <w:hyperlink w:anchor="fig:010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6" w:name="fig:010"/>
      <w:r>
        <w:drawing>
          <wp:inline>
            <wp:extent cx="5334000" cy="2362200"/>
            <wp:effectExtent b="0" l="0" r="0" t="0"/>
            <wp:docPr descr="Figure 11: .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.</w:t>
      </w:r>
    </w:p>
    <w:bookmarkEnd w:id="0"/>
    <w:p>
      <w:pPr>
        <w:pStyle w:val="BodyText"/>
      </w:pPr>
      <w:r>
        <w:t xml:space="preserve">В меню виртуальной машины подключили образ диска дополнений гостевой ОС и подмонтировали диск: (рис. [</w:t>
      </w:r>
      <w:hyperlink w:anchor="fig:011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70" w:name="fig:011"/>
      <w:r>
        <w:drawing>
          <wp:inline>
            <wp:extent cx="5334000" cy="300361"/>
            <wp:effectExtent b="0" l="0" r="0" t="0"/>
            <wp:docPr descr="Figure 12: .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.</w:t>
      </w:r>
    </w:p>
    <w:bookmarkEnd w:id="0"/>
    <w:p>
      <w:pPr>
        <w:pStyle w:val="BodyText"/>
      </w:pPr>
      <w:r>
        <w:t xml:space="preserve">Установили драйвера: (рис. [</w:t>
      </w:r>
      <w:hyperlink w:anchor="fig:012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4" w:name="fig:012"/>
      <w:r>
        <w:drawing>
          <wp:inline>
            <wp:extent cx="5334000" cy="1218921"/>
            <wp:effectExtent b="0" l="0" r="0" t="0"/>
            <wp:docPr descr="Figure 13: .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8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.</w:t>
      </w:r>
    </w:p>
    <w:bookmarkEnd w:id="0"/>
    <w:p>
      <w:pPr>
        <w:pStyle w:val="BodyText"/>
      </w:pPr>
      <w:r>
        <w:t xml:space="preserve">Перегрузили виртуальную машину (рис. [</w:t>
      </w:r>
      <w:hyperlink w:anchor="fig:013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8" w:name="fig:013"/>
      <w:r>
        <w:drawing>
          <wp:inline>
            <wp:extent cx="4292600" cy="317500"/>
            <wp:effectExtent b="0" l="0" r="0" t="0"/>
            <wp:docPr descr="Figure 14: .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.</w:t>
      </w:r>
    </w:p>
    <w:bookmarkEnd w:id="0"/>
    <w:p>
      <w:pPr>
        <w:pStyle w:val="BodyText"/>
      </w:pPr>
      <w:r>
        <w:t xml:space="preserve">Вошли в ОС под заданной при установке учётной записью. Запустили терминал.</w:t>
      </w:r>
      <w:r>
        <w:t xml:space="preserve"> </w:t>
      </w:r>
      <w:r>
        <w:t xml:space="preserve">Запустили терминальный мультиплексор tmux: (рис. [</w:t>
      </w:r>
      <w:hyperlink w:anchor="fig:014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82" w:name="fig:014"/>
      <w:r>
        <w:drawing>
          <wp:inline>
            <wp:extent cx="4292600" cy="317500"/>
            <wp:effectExtent b="0" l="0" r="0" t="0"/>
            <wp:docPr descr="Figure 15: .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.</w:t>
      </w:r>
    </w:p>
    <w:bookmarkEnd w:id="0"/>
    <w:p>
      <w:pPr>
        <w:pStyle w:val="BodyText"/>
      </w:pPr>
      <w:r>
        <w:t xml:space="preserve">Переключились на роль супер-пользователя: (рис. [</w:t>
      </w:r>
      <w:hyperlink w:anchor="fig:015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6" w:name="fig:015"/>
      <w:r>
        <w:drawing>
          <wp:inline>
            <wp:extent cx="4292600" cy="317500"/>
            <wp:effectExtent b="0" l="0" r="0" t="0"/>
            <wp:docPr descr="Figure 16: .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.</w:t>
      </w:r>
    </w:p>
    <w:bookmarkEnd w:id="0"/>
    <w:p>
      <w:pPr>
        <w:pStyle w:val="BodyText"/>
      </w:pPr>
      <w:r>
        <w:t xml:space="preserve">Отредактировали конфигурационный файл 00-keyboard.conf: (рис. [</w:t>
      </w:r>
      <w:hyperlink w:anchor="fig:016">
        <w:r>
          <w:rPr>
            <w:rStyle w:val="Hyperlink"/>
          </w:rPr>
          <w:t xml:space="preserve">17</w:t>
        </w:r>
      </w:hyperlink>
      <w:r>
        <w:t xml:space="preserve">])</w:t>
      </w:r>
      <w:r>
        <w:t xml:space="preserve"> </w:t>
      </w:r>
      <w:r>
        <w:t xml:space="preserve">Для этого можно использовали файловый менеджер mc и его встроенный редактор.</w:t>
      </w:r>
      <w:r>
        <w:t xml:space="preserve"> </w:t>
      </w:r>
      <w:r>
        <w:t xml:space="preserve">Перегрузили виртуальную машину. (рис. [</w:t>
      </w:r>
      <w:hyperlink w:anchor="fig:017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90" w:name="fig:016"/>
      <w:r>
        <w:drawing>
          <wp:inline>
            <wp:extent cx="5334000" cy="2587699"/>
            <wp:effectExtent b="0" l="0" r="0" t="0"/>
            <wp:docPr descr="Figure 17: .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7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.</w:t>
      </w:r>
    </w:p>
    <w:bookmarkEnd w:id="0"/>
    <w:bookmarkStart w:id="0" w:name="fig:017"/>
    <w:p>
      <w:pPr>
        <w:pStyle w:val="CaptionedFigure"/>
      </w:pPr>
      <w:bookmarkStart w:id="94" w:name="fig:017"/>
      <w:r>
        <w:drawing>
          <wp:inline>
            <wp:extent cx="5334000" cy="470647"/>
            <wp:effectExtent b="0" l="0" r="0" t="0"/>
            <wp:docPr descr="Figure 18: .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.</w:t>
      </w:r>
    </w:p>
    <w:bookmarkEnd w:id="0"/>
    <w:bookmarkEnd w:id="95"/>
    <w:bookmarkStart w:id="132" w:name="X9e1dcf95cfcc578e31cfcc835240d4351b2d7db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На странице официального сайта TeX Live скачали архив install-tl-unx.tar.gz. (рис. [</w:t>
      </w:r>
      <w:hyperlink w:anchor="fig:018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9" w:name="fig:018"/>
      <w:r>
        <w:drawing>
          <wp:inline>
            <wp:extent cx="5334000" cy="2852091"/>
            <wp:effectExtent b="0" l="0" r="0" t="0"/>
            <wp:docPr descr="Figure 19: ." title="" id="97" name="Picture"/>
            <a:graphic>
              <a:graphicData uri="http://schemas.openxmlformats.org/drawingml/2006/picture">
                <pic:pic>
                  <pic:nvPicPr>
                    <pic:cNvPr descr="image/1l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2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19: .</w:t>
      </w:r>
    </w:p>
    <w:bookmarkEnd w:id="0"/>
    <w:p>
      <w:pPr>
        <w:pStyle w:val="BodyText"/>
      </w:pPr>
      <w:r>
        <w:t xml:space="preserve">Распаковали архив. (рис. [</w:t>
      </w:r>
      <w:hyperlink w:anchor="fig:019">
        <w:r>
          <w:rPr>
            <w:rStyle w:val="Hyperlink"/>
          </w:rPr>
          <w:t xml:space="preserve">20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103" w:name="fig:019"/>
      <w:r>
        <w:drawing>
          <wp:inline>
            <wp:extent cx="5334000" cy="252397"/>
            <wp:effectExtent b="0" l="0" r="0" t="0"/>
            <wp:docPr descr="Figure 20: ." title="" id="101" name="Picture"/>
            <a:graphic>
              <a:graphicData uri="http://schemas.openxmlformats.org/drawingml/2006/picture">
                <pic:pic>
                  <pic:nvPicPr>
                    <pic:cNvPr descr="image/2l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20: .</w:t>
      </w:r>
    </w:p>
    <w:bookmarkEnd w:id="0"/>
    <w:p>
      <w:pPr>
        <w:pStyle w:val="BodyText"/>
      </w:pPr>
      <w:r>
        <w:t xml:space="preserve">Перешли в распакованную папку (рис. [</w:t>
      </w:r>
      <w:hyperlink w:anchor="fig:020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7" w:name="fig:020"/>
      <w:r>
        <w:drawing>
          <wp:inline>
            <wp:extent cx="5334000" cy="252397"/>
            <wp:effectExtent b="0" l="0" r="0" t="0"/>
            <wp:docPr descr="Figure 21: ." title="" id="105" name="Picture"/>
            <a:graphic>
              <a:graphicData uri="http://schemas.openxmlformats.org/drawingml/2006/picture">
                <pic:pic>
                  <pic:nvPicPr>
                    <pic:cNvPr descr="image/3l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21: .</w:t>
      </w:r>
    </w:p>
    <w:bookmarkEnd w:id="0"/>
    <w:p>
      <w:pPr>
        <w:pStyle w:val="BodyText"/>
      </w:pPr>
      <w:r>
        <w:t xml:space="preserve">Запустили скрипт install-tl c root правами. (рис. [</w:t>
      </w:r>
      <w:hyperlink w:anchor="fig:021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1"/>
    <w:p>
      <w:pPr>
        <w:pStyle w:val="CaptionedFigure"/>
      </w:pPr>
      <w:bookmarkStart w:id="111" w:name="fig:021"/>
      <w:r>
        <w:drawing>
          <wp:inline>
            <wp:extent cx="5334000" cy="3179002"/>
            <wp:effectExtent b="0" l="0" r="0" t="0"/>
            <wp:docPr descr="Figure 22: ." title="" id="109" name="Picture"/>
            <a:graphic>
              <a:graphicData uri="http://schemas.openxmlformats.org/drawingml/2006/picture">
                <pic:pic>
                  <pic:nvPicPr>
                    <pic:cNvPr descr="image/4l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22: .</w:t>
      </w:r>
    </w:p>
    <w:bookmarkEnd w:id="0"/>
    <w:p>
      <w:pPr>
        <w:pStyle w:val="BodyText"/>
      </w:pPr>
      <w:r>
        <w:t xml:space="preserve">Добавили в PATH для текущей и будущих</w:t>
      </w:r>
      <w:r>
        <w:t xml:space="preserve"> </w:t>
      </w:r>
      <w:r>
        <w:t xml:space="preserve">сессий. (рис. [</w:t>
      </w:r>
      <w:hyperlink w:anchor="fig:022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2"/>
    <w:p>
      <w:pPr>
        <w:pStyle w:val="CaptionedFigure"/>
      </w:pPr>
      <w:bookmarkStart w:id="115" w:name="fig:022"/>
      <w:r>
        <w:drawing>
          <wp:inline>
            <wp:extent cx="5334000" cy="328598"/>
            <wp:effectExtent b="0" l="0" r="0" t="0"/>
            <wp:docPr descr="Figure 23: ." title="" id="113" name="Picture"/>
            <a:graphic>
              <a:graphicData uri="http://schemas.openxmlformats.org/drawingml/2006/picture">
                <pic:pic>
                  <pic:nvPicPr>
                    <pic:cNvPr descr="image/5l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23: .</w:t>
      </w:r>
    </w:p>
    <w:bookmarkEnd w:id="0"/>
    <w:p>
      <w:pPr>
        <w:pStyle w:val="BodyText"/>
      </w:pPr>
      <w:r>
        <w:t xml:space="preserve">Скачали архивы с исходными файлами pandoc (рис. [</w:t>
      </w:r>
      <w:hyperlink w:anchor="fig:023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3"/>
    <w:p>
      <w:pPr>
        <w:pStyle w:val="CaptionedFigure"/>
      </w:pPr>
      <w:bookmarkStart w:id="119" w:name="fig:023"/>
      <w:r>
        <w:drawing>
          <wp:inline>
            <wp:extent cx="5334000" cy="4414344"/>
            <wp:effectExtent b="0" l="0" r="0" t="0"/>
            <wp:docPr descr="Figure 24: ." title="" id="117" name="Picture"/>
            <a:graphic>
              <a:graphicData uri="http://schemas.openxmlformats.org/drawingml/2006/picture">
                <pic:pic>
                  <pic:nvPicPr>
                    <pic:cNvPr descr="image/6l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Figure 24: .</w:t>
      </w:r>
    </w:p>
    <w:bookmarkEnd w:id="0"/>
    <w:p>
      <w:pPr>
        <w:pStyle w:val="BodyText"/>
      </w:pPr>
      <w:r>
        <w:t xml:space="preserve">Скачать архив pandoc-crossref (рис. [</w:t>
      </w:r>
      <w:hyperlink w:anchor="fig:024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4"/>
    <w:p>
      <w:pPr>
        <w:pStyle w:val="CaptionedFigure"/>
      </w:pPr>
      <w:bookmarkStart w:id="123" w:name="fig:024"/>
      <w:r>
        <w:drawing>
          <wp:inline>
            <wp:extent cx="5334000" cy="4173819"/>
            <wp:effectExtent b="0" l="0" r="0" t="0"/>
            <wp:docPr descr="Figure 25: ." title="" id="121" name="Picture"/>
            <a:graphic>
              <a:graphicData uri="http://schemas.openxmlformats.org/drawingml/2006/picture">
                <pic:pic>
                  <pic:nvPicPr>
                    <pic:cNvPr descr="image/7l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3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Figure 25: .</w:t>
      </w:r>
    </w:p>
    <w:bookmarkEnd w:id="0"/>
    <w:p>
      <w:pPr>
        <w:pStyle w:val="BodyText"/>
      </w:pPr>
      <w:r>
        <w:t xml:space="preserve">Распаковали архивы (рис. [</w:t>
      </w:r>
      <w:hyperlink w:anchor="fig:025">
        <w:r>
          <w:rPr>
            <w:rStyle w:val="Hyperlink"/>
          </w:rPr>
          <w:t xml:space="preserve">26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27" w:name="fig:025"/>
      <w:r>
        <w:drawing>
          <wp:inline>
            <wp:extent cx="5334000" cy="297119"/>
            <wp:effectExtent b="0" l="0" r="0" t="0"/>
            <wp:docPr descr="Figure 26: ." title="" id="125" name="Picture"/>
            <a:graphic>
              <a:graphicData uri="http://schemas.openxmlformats.org/drawingml/2006/picture">
                <pic:pic>
                  <pic:nvPicPr>
                    <pic:cNvPr descr="image/8l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Figure 26: .</w:t>
      </w:r>
    </w:p>
    <w:bookmarkEnd w:id="0"/>
    <w:p>
      <w:pPr>
        <w:pStyle w:val="BodyText"/>
      </w:pPr>
      <w:r>
        <w:t xml:space="preserve">Скопировали файлы pandoc и pandoc-crossref в каталог. С помощью команды ls можно проверили корректность выполненных действий (рис. [</w:t>
      </w:r>
      <w:hyperlink w:anchor="fig:026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131" w:name="fig:026"/>
      <w:r>
        <w:drawing>
          <wp:inline>
            <wp:extent cx="5334000" cy="705514"/>
            <wp:effectExtent b="0" l="0" r="0" t="0"/>
            <wp:docPr descr="Figure 27: ." title="" id="129" name="Picture"/>
            <a:graphic>
              <a:graphicData uri="http://schemas.openxmlformats.org/drawingml/2006/picture">
                <pic:pic>
                  <pic:nvPicPr>
                    <pic:cNvPr descr="image/9l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Figure 27: .</w:t>
      </w:r>
    </w:p>
    <w:bookmarkEnd w:id="0"/>
    <w:bookmarkEnd w:id="132"/>
    <w:bookmarkStart w:id="165" w:name="домашнее-задание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Дождались загрузки графического окружения и открыли терминал.</w:t>
      </w:r>
      <w:r>
        <w:t xml:space="preserve"> </w:t>
      </w:r>
      <w:r>
        <w:t xml:space="preserve">В окне терминала проросмотреть вывод, выполнив команду dmesg. (рис. [</w:t>
      </w:r>
      <w:hyperlink w:anchor="fig:027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27"/>
    <w:p>
      <w:pPr>
        <w:pStyle w:val="CaptionedFigure"/>
      </w:pPr>
      <w:bookmarkStart w:id="136" w:name="fig:027"/>
      <w:r>
        <w:drawing>
          <wp:inline>
            <wp:extent cx="5334000" cy="3442628"/>
            <wp:effectExtent b="0" l="0" r="0" t="0"/>
            <wp:docPr descr="Figure 28: ." title="" id="134" name="Picture"/>
            <a:graphic>
              <a:graphicData uri="http://schemas.openxmlformats.org/drawingml/2006/picture">
                <pic:pic>
                  <pic:nvPicPr>
                    <pic:cNvPr descr="image/1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2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28: .</w:t>
      </w:r>
    </w:p>
    <w:bookmarkEnd w:id="0"/>
    <w:p>
      <w:pPr>
        <w:pStyle w:val="BodyText"/>
      </w:pPr>
      <w:r>
        <w:t xml:space="preserve">Получили следующую информацию.</w:t>
      </w:r>
      <w:r>
        <w:t xml:space="preserve"> </w:t>
      </w:r>
      <w:r>
        <w:t xml:space="preserve">1. Версия ядра Linux (Linux version). (рис. [</w:t>
      </w:r>
      <w:hyperlink w:anchor="fig:028">
        <w:r>
          <w:rPr>
            <w:rStyle w:val="Hyperlink"/>
          </w:rPr>
          <w:t xml:space="preserve">29</w:t>
        </w:r>
      </w:hyperlink>
      <w:r>
        <w:t xml:space="preserve">])</w:t>
      </w:r>
      <w:r>
        <w:t xml:space="preserve"> </w:t>
      </w:r>
      <w:r>
        <w:t xml:space="preserve">2. Частота процессора (Detected Mhz processor). (рис. [</w:t>
      </w:r>
      <w:hyperlink w:anchor="fig:029">
        <w:r>
          <w:rPr>
            <w:rStyle w:val="Hyperlink"/>
          </w:rPr>
          <w:t xml:space="preserve">30</w:t>
        </w:r>
      </w:hyperlink>
      <w:r>
        <w:t xml:space="preserve">])</w:t>
      </w:r>
      <w:r>
        <w:t xml:space="preserve"> </w:t>
      </w:r>
      <w:r>
        <w:t xml:space="preserve">3. Модель процессора (CPU0). (рис. [</w:t>
      </w:r>
      <w:hyperlink w:anchor="fig:030">
        <w:r>
          <w:rPr>
            <w:rStyle w:val="Hyperlink"/>
          </w:rPr>
          <w:t xml:space="preserve">31</w:t>
        </w:r>
      </w:hyperlink>
      <w:r>
        <w:t xml:space="preserve">])</w:t>
      </w:r>
      <w:r>
        <w:t xml:space="preserve"> </w:t>
      </w:r>
      <w:r>
        <w:t xml:space="preserve">4. Объём доступной оперативной памяти (Memory available). (рис. [</w:t>
      </w:r>
      <w:hyperlink w:anchor="fig:031">
        <w:r>
          <w:rPr>
            <w:rStyle w:val="Hyperlink"/>
          </w:rPr>
          <w:t xml:space="preserve">32</w:t>
        </w:r>
      </w:hyperlink>
      <w:r>
        <w:t xml:space="preserve">])</w:t>
      </w:r>
      <w:r>
        <w:t xml:space="preserve"> </w:t>
      </w:r>
      <w:r>
        <w:t xml:space="preserve">5. Тип обнаруженного гипервизора (Hypervisor detected). (рис. [</w:t>
      </w:r>
      <w:hyperlink w:anchor="fig:032">
        <w:r>
          <w:rPr>
            <w:rStyle w:val="Hyperlink"/>
          </w:rPr>
          <w:t xml:space="preserve">33</w:t>
        </w:r>
      </w:hyperlink>
      <w:r>
        <w:t xml:space="preserve">])</w:t>
      </w:r>
      <w:r>
        <w:t xml:space="preserve"> </w:t>
      </w:r>
      <w:r>
        <w:t xml:space="preserve">6. Тип файловой системы корневого раздела. (рис. [</w:t>
      </w:r>
      <w:hyperlink w:anchor="fig:033">
        <w:r>
          <w:rPr>
            <w:rStyle w:val="Hyperlink"/>
          </w:rPr>
          <w:t xml:space="preserve">34</w:t>
        </w:r>
      </w:hyperlink>
      <w:r>
        <w:t xml:space="preserve">])</w:t>
      </w:r>
      <w:r>
        <w:t xml:space="preserve"> </w:t>
      </w:r>
      <w:r>
        <w:t xml:space="preserve">7. Последовательность монтирования файловых систем. (рис. [</w:t>
      </w:r>
      <w:hyperlink w:anchor="fig:034">
        <w:r>
          <w:rPr>
            <w:rStyle w:val="Hyperlink"/>
          </w:rPr>
          <w:t xml:space="preserve">35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40" w:name="fig:028"/>
      <w:r>
        <w:drawing>
          <wp:inline>
            <wp:extent cx="5334000" cy="722981"/>
            <wp:effectExtent b="0" l="0" r="0" t="0"/>
            <wp:docPr descr="Figure 29: ." title="" id="138" name="Picture"/>
            <a:graphic>
              <a:graphicData uri="http://schemas.openxmlformats.org/drawingml/2006/picture">
                <pic:pic>
                  <pic:nvPicPr>
                    <pic:cNvPr descr="image/2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2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29: .</w:t>
      </w:r>
    </w:p>
    <w:bookmarkEnd w:id="0"/>
    <w:bookmarkStart w:id="0" w:name="fig:029"/>
    <w:p>
      <w:pPr>
        <w:pStyle w:val="CaptionedFigure"/>
      </w:pPr>
      <w:bookmarkStart w:id="144" w:name="fig:029"/>
      <w:r>
        <w:drawing>
          <wp:inline>
            <wp:extent cx="5334000" cy="722981"/>
            <wp:effectExtent b="0" l="0" r="0" t="0"/>
            <wp:docPr descr="Figure 30: ." title="" id="142" name="Picture"/>
            <a:graphic>
              <a:graphicData uri="http://schemas.openxmlformats.org/drawingml/2006/picture">
                <pic:pic>
                  <pic:nvPicPr>
                    <pic:cNvPr descr="image/2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2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30: .</w:t>
      </w:r>
    </w:p>
    <w:bookmarkEnd w:id="0"/>
    <w:bookmarkStart w:id="0" w:name="fig:030"/>
    <w:p>
      <w:pPr>
        <w:pStyle w:val="CaptionedFigure"/>
      </w:pPr>
      <w:bookmarkStart w:id="148" w:name="fig:030"/>
      <w:r>
        <w:drawing>
          <wp:inline>
            <wp:extent cx="5334000" cy="773759"/>
            <wp:effectExtent b="0" l="0" r="0" t="0"/>
            <wp:docPr descr="Figure 31: ." title="" id="146" name="Picture"/>
            <a:graphic>
              <a:graphicData uri="http://schemas.openxmlformats.org/drawingml/2006/picture">
                <pic:pic>
                  <pic:nvPicPr>
                    <pic:cNvPr descr="image/2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31: .</w:t>
      </w:r>
    </w:p>
    <w:bookmarkEnd w:id="0"/>
    <w:bookmarkStart w:id="0" w:name="fig:031"/>
    <w:p>
      <w:pPr>
        <w:pStyle w:val="CaptionedFigure"/>
      </w:pPr>
      <w:bookmarkStart w:id="152" w:name="fig:031"/>
      <w:r>
        <w:drawing>
          <wp:inline>
            <wp:extent cx="5334000" cy="1822800"/>
            <wp:effectExtent b="0" l="0" r="0" t="0"/>
            <wp:docPr descr="Figure 32: ." title="" id="150" name="Picture"/>
            <a:graphic>
              <a:graphicData uri="http://schemas.openxmlformats.org/drawingml/2006/picture">
                <pic:pic>
                  <pic:nvPicPr>
                    <pic:cNvPr descr="image/2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32: .</w:t>
      </w:r>
    </w:p>
    <w:bookmarkEnd w:id="0"/>
    <w:bookmarkStart w:id="0" w:name="fig:032"/>
    <w:p>
      <w:pPr>
        <w:pStyle w:val="CaptionedFigure"/>
      </w:pPr>
      <w:bookmarkStart w:id="156" w:name="fig:032"/>
      <w:r>
        <w:drawing>
          <wp:inline>
            <wp:extent cx="5334000" cy="353785"/>
            <wp:effectExtent b="0" l="0" r="0" t="0"/>
            <wp:docPr descr="Figure 33: ." title="" id="154" name="Picture"/>
            <a:graphic>
              <a:graphicData uri="http://schemas.openxmlformats.org/drawingml/2006/picture">
                <pic:pic>
                  <pic:nvPicPr>
                    <pic:cNvPr descr="image/2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33: .</w:t>
      </w:r>
    </w:p>
    <w:bookmarkEnd w:id="0"/>
    <w:bookmarkStart w:id="0" w:name="fig:033"/>
    <w:p>
      <w:pPr>
        <w:pStyle w:val="CaptionedFigure"/>
      </w:pPr>
      <w:bookmarkStart w:id="160" w:name="fig:033"/>
      <w:r>
        <w:drawing>
          <wp:inline>
            <wp:extent cx="5334000" cy="839859"/>
            <wp:effectExtent b="0" l="0" r="0" t="0"/>
            <wp:docPr descr="Figure 34: ." title="" id="158" name="Picture"/>
            <a:graphic>
              <a:graphicData uri="http://schemas.openxmlformats.org/drawingml/2006/picture">
                <pic:pic>
                  <pic:nvPicPr>
                    <pic:cNvPr descr="image/25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9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Figure 34: .</w:t>
      </w:r>
    </w:p>
    <w:bookmarkEnd w:id="0"/>
    <w:bookmarkStart w:id="0" w:name="fig:034"/>
    <w:p>
      <w:pPr>
        <w:pStyle w:val="CaptionedFigure"/>
      </w:pPr>
      <w:bookmarkStart w:id="164" w:name="fig:034"/>
      <w:r>
        <w:drawing>
          <wp:inline>
            <wp:extent cx="5334000" cy="2055458"/>
            <wp:effectExtent b="0" l="0" r="0" t="0"/>
            <wp:docPr descr="Figure 35: ." title="" id="162" name="Picture"/>
            <a:graphic>
              <a:graphicData uri="http://schemas.openxmlformats.org/drawingml/2006/picture">
                <pic:pic>
                  <pic:nvPicPr>
                    <pic:cNvPr descr="image/26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5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Figure 35: .</w:t>
      </w:r>
    </w:p>
    <w:bookmarkEnd w:id="0"/>
    <w:bookmarkEnd w:id="165"/>
    <w:bookmarkEnd w:id="166"/>
    <w:bookmarkStart w:id="16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приобретены практические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67"/>
    <w:bookmarkStart w:id="208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User ID - логин;</w:t>
      </w:r>
      <w:r>
        <w:t xml:space="preserve"> </w:t>
      </w:r>
      <w:r>
        <w:t xml:space="preserve">Password – наличие пароля;</w:t>
      </w:r>
      <w:r>
        <w:t xml:space="preserve"> </w:t>
      </w:r>
      <w:r>
        <w:t xml:space="preserve">UID - идентификатор пользователя;</w:t>
      </w:r>
      <w:r>
        <w:t xml:space="preserve"> </w:t>
      </w:r>
      <w:r>
        <w:t xml:space="preserve">GID - идентификатор группы по умолчанию;</w:t>
      </w:r>
      <w:r>
        <w:t xml:space="preserve"> </w:t>
      </w:r>
      <w:r>
        <w:t xml:space="preserve">User Info – вспомогательная информация о пользователе (полное имя, контакты и т.д.)</w:t>
      </w:r>
      <w:r>
        <w:t xml:space="preserve"> </w:t>
      </w:r>
      <w:r>
        <w:t xml:space="preserve">Home Dir - начальный (он же домашний) каталог;</w:t>
      </w:r>
      <w:r>
        <w:t xml:space="preserve"> </w:t>
      </w:r>
      <w:r>
        <w:t xml:space="preserve">Shell - регистрационная оболочка, или shell</w:t>
      </w:r>
    </w:p>
    <w:p>
      <w:pPr>
        <w:numPr>
          <w:ilvl w:val="0"/>
          <w:numId w:val="1002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для получения справки по команде; help (рис. [</w:t>
      </w:r>
      <w:hyperlink w:anchor="fig:035">
        <w:r>
          <w:rPr>
            <w:rStyle w:val="Hyperlink"/>
          </w:rPr>
          <w:t xml:space="preserve">36</w:t>
        </w:r>
      </w:hyperlink>
      <w:r>
        <w:t xml:space="preserve">])</w:t>
      </w:r>
    </w:p>
    <w:bookmarkStart w:id="0" w:name="fig:035"/>
    <w:p>
      <w:pPr>
        <w:numPr>
          <w:ilvl w:val="0"/>
          <w:numId w:val="1000"/>
        </w:numPr>
        <w:pStyle w:val="CaptionedFigure"/>
      </w:pPr>
      <w:bookmarkStart w:id="171" w:name="fig:035"/>
      <w:r>
        <w:drawing>
          <wp:inline>
            <wp:extent cx="5334000" cy="2055458"/>
            <wp:effectExtent b="0" l="0" r="0" t="0"/>
            <wp:docPr descr="Figure 36: ." title="" id="169" name="Picture"/>
            <a:graphic>
              <a:graphicData uri="http://schemas.openxmlformats.org/drawingml/2006/picture">
                <pic:pic>
                  <pic:nvPicPr>
                    <pic:cNvPr descr="image/1d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5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1"/>
    </w:p>
    <w:p>
      <w:pPr>
        <w:numPr>
          <w:ilvl w:val="0"/>
          <w:numId w:val="1000"/>
        </w:numPr>
        <w:pStyle w:val="ImageCaption"/>
      </w:pPr>
      <w:r>
        <w:t xml:space="preserve">Figure 36: .</w:t>
      </w:r>
    </w:p>
    <w:bookmarkEnd w:id="0"/>
    <w:p>
      <w:pPr>
        <w:numPr>
          <w:ilvl w:val="0"/>
          <w:numId w:val="1000"/>
        </w:numPr>
      </w:pPr>
      <w:r>
        <w:t xml:space="preserve">для перемещения по файловой системе; cd (рис. [</w:t>
      </w:r>
      <w:hyperlink w:anchor="fig:036">
        <w:r>
          <w:rPr>
            <w:rStyle w:val="Hyperlink"/>
          </w:rPr>
          <w:t xml:space="preserve">37</w:t>
        </w:r>
      </w:hyperlink>
      <w:r>
        <w:t xml:space="preserve">])</w:t>
      </w:r>
    </w:p>
    <w:bookmarkStart w:id="0" w:name="fig:036"/>
    <w:p>
      <w:pPr>
        <w:numPr>
          <w:ilvl w:val="0"/>
          <w:numId w:val="1000"/>
        </w:numPr>
        <w:pStyle w:val="CaptionedFigure"/>
      </w:pPr>
      <w:bookmarkStart w:id="175" w:name="fig:036"/>
      <w:r>
        <w:drawing>
          <wp:inline>
            <wp:extent cx="5334000" cy="351989"/>
            <wp:effectExtent b="0" l="0" r="0" t="0"/>
            <wp:docPr descr="Figure 37: ." title="" id="173" name="Picture"/>
            <a:graphic>
              <a:graphicData uri="http://schemas.openxmlformats.org/drawingml/2006/picture">
                <pic:pic>
                  <pic:nvPicPr>
                    <pic:cNvPr descr="image/2d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5"/>
    </w:p>
    <w:p>
      <w:pPr>
        <w:numPr>
          <w:ilvl w:val="0"/>
          <w:numId w:val="1000"/>
        </w:numPr>
        <w:pStyle w:val="ImageCaption"/>
      </w:pPr>
      <w:r>
        <w:t xml:space="preserve">Figure 37: .</w:t>
      </w:r>
    </w:p>
    <w:bookmarkEnd w:id="0"/>
    <w:p>
      <w:pPr>
        <w:numPr>
          <w:ilvl w:val="0"/>
          <w:numId w:val="1000"/>
        </w:numPr>
      </w:pPr>
      <w:r>
        <w:t xml:space="preserve">для просмотра содержимого каталога; ls (рис. [</w:t>
      </w:r>
      <w:hyperlink w:anchor="fig:037">
        <w:r>
          <w:rPr>
            <w:rStyle w:val="Hyperlink"/>
          </w:rPr>
          <w:t xml:space="preserve">38</w:t>
        </w:r>
      </w:hyperlink>
      <w:r>
        <w:t xml:space="preserve">])</w:t>
      </w:r>
    </w:p>
    <w:bookmarkStart w:id="0" w:name="fig:037"/>
    <w:p>
      <w:pPr>
        <w:numPr>
          <w:ilvl w:val="0"/>
          <w:numId w:val="1000"/>
        </w:numPr>
        <w:pStyle w:val="CaptionedFigure"/>
      </w:pPr>
      <w:bookmarkStart w:id="179" w:name="fig:037"/>
      <w:r>
        <w:drawing>
          <wp:inline>
            <wp:extent cx="5334000" cy="853440"/>
            <wp:effectExtent b="0" l="0" r="0" t="0"/>
            <wp:docPr descr="Figure 38: ." title="" id="177" name="Picture"/>
            <a:graphic>
              <a:graphicData uri="http://schemas.openxmlformats.org/drawingml/2006/picture">
                <pic:pic>
                  <pic:nvPicPr>
                    <pic:cNvPr descr="image/3d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9"/>
    </w:p>
    <w:p>
      <w:pPr>
        <w:numPr>
          <w:ilvl w:val="0"/>
          <w:numId w:val="1000"/>
        </w:numPr>
        <w:pStyle w:val="ImageCaption"/>
      </w:pPr>
      <w:r>
        <w:t xml:space="preserve">Figure 38: .</w:t>
      </w:r>
    </w:p>
    <w:bookmarkEnd w:id="0"/>
    <w:p>
      <w:pPr>
        <w:numPr>
          <w:ilvl w:val="0"/>
          <w:numId w:val="1000"/>
        </w:numPr>
      </w:pPr>
      <w:r>
        <w:t xml:space="preserve">для определения объёма каталога; du (рис. [</w:t>
      </w:r>
      <w:hyperlink w:anchor="fig:038">
        <w:r>
          <w:rPr>
            <w:rStyle w:val="Hyperlink"/>
          </w:rPr>
          <w:t xml:space="preserve">39</w:t>
        </w:r>
      </w:hyperlink>
      <w:r>
        <w:t xml:space="preserve">])</w:t>
      </w:r>
    </w:p>
    <w:bookmarkStart w:id="0" w:name="fig:038"/>
    <w:p>
      <w:pPr>
        <w:numPr>
          <w:ilvl w:val="0"/>
          <w:numId w:val="1000"/>
        </w:numPr>
        <w:pStyle w:val="CaptionedFigure"/>
      </w:pPr>
      <w:bookmarkStart w:id="183" w:name="fig:038"/>
      <w:r>
        <w:drawing>
          <wp:inline>
            <wp:extent cx="5334000" cy="658852"/>
            <wp:effectExtent b="0" l="0" r="0" t="0"/>
            <wp:docPr descr="Figure 39: ." title="" id="181" name="Picture"/>
            <a:graphic>
              <a:graphicData uri="http://schemas.openxmlformats.org/drawingml/2006/picture">
                <pic:pic>
                  <pic:nvPicPr>
                    <pic:cNvPr descr="image/4d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8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3"/>
    </w:p>
    <w:p>
      <w:pPr>
        <w:numPr>
          <w:ilvl w:val="0"/>
          <w:numId w:val="1000"/>
        </w:numPr>
        <w:pStyle w:val="ImageCaption"/>
      </w:pPr>
      <w:r>
        <w:t xml:space="preserve">Figure 39: .</w:t>
      </w:r>
    </w:p>
    <w:bookmarkEnd w:id="0"/>
    <w:p>
      <w:pPr>
        <w:numPr>
          <w:ilvl w:val="0"/>
          <w:numId w:val="1000"/>
        </w:numPr>
      </w:pPr>
      <w:r>
        <w:t xml:space="preserve">для создания, удаления каталогов, файлов;</w:t>
      </w:r>
      <w:r>
        <w:t xml:space="preserve"> </w:t>
      </w:r>
      <w:r>
        <w:t xml:space="preserve">touch - создать пустой файл. (рис. [</w:t>
      </w:r>
      <w:hyperlink w:anchor="fig:039">
        <w:r>
          <w:rPr>
            <w:rStyle w:val="Hyperlink"/>
          </w:rPr>
          <w:t xml:space="preserve">40</w:t>
        </w:r>
      </w:hyperlink>
      <w:r>
        <w:t xml:space="preserve">])</w:t>
      </w:r>
    </w:p>
    <w:bookmarkStart w:id="0" w:name="fig:039"/>
    <w:p>
      <w:pPr>
        <w:numPr>
          <w:ilvl w:val="0"/>
          <w:numId w:val="1000"/>
        </w:numPr>
        <w:pStyle w:val="CaptionedFigure"/>
      </w:pPr>
      <w:bookmarkStart w:id="187" w:name="fig:039"/>
      <w:r>
        <w:drawing>
          <wp:inline>
            <wp:extent cx="5334000" cy="853440"/>
            <wp:effectExtent b="0" l="0" r="0" t="0"/>
            <wp:docPr descr="Figure 40: ." title="" id="185" name="Picture"/>
            <a:graphic>
              <a:graphicData uri="http://schemas.openxmlformats.org/drawingml/2006/picture">
                <pic:pic>
                  <pic:nvPicPr>
                    <pic:cNvPr descr="image/5d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7"/>
    </w:p>
    <w:p>
      <w:pPr>
        <w:numPr>
          <w:ilvl w:val="0"/>
          <w:numId w:val="1000"/>
        </w:numPr>
        <w:pStyle w:val="ImageCaption"/>
      </w:pPr>
      <w:r>
        <w:t xml:space="preserve">Figure 40: .</w:t>
      </w:r>
    </w:p>
    <w:bookmarkEnd w:id="0"/>
    <w:p>
      <w:pPr>
        <w:numPr>
          <w:ilvl w:val="0"/>
          <w:numId w:val="1000"/>
        </w:numPr>
      </w:pPr>
      <w:r>
        <w:t xml:space="preserve">mkdir - создать папку; (рис. [</w:t>
      </w:r>
      <w:hyperlink w:anchor="fig:040">
        <w:r>
          <w:rPr>
            <w:rStyle w:val="Hyperlink"/>
          </w:rPr>
          <w:t xml:space="preserve">41</w:t>
        </w:r>
      </w:hyperlink>
      <w:r>
        <w:t xml:space="preserve">])</w:t>
      </w:r>
    </w:p>
    <w:bookmarkStart w:id="0" w:name="fig:040"/>
    <w:p>
      <w:pPr>
        <w:numPr>
          <w:ilvl w:val="0"/>
          <w:numId w:val="1000"/>
        </w:numPr>
        <w:pStyle w:val="CaptionedFigure"/>
      </w:pPr>
      <w:bookmarkStart w:id="191" w:name="fig:040"/>
      <w:r>
        <w:drawing>
          <wp:inline>
            <wp:extent cx="5334000" cy="853440"/>
            <wp:effectExtent b="0" l="0" r="0" t="0"/>
            <wp:docPr descr="Figure 41: ." title="" id="189" name="Picture"/>
            <a:graphic>
              <a:graphicData uri="http://schemas.openxmlformats.org/drawingml/2006/picture">
                <pic:pic>
                  <pic:nvPicPr>
                    <pic:cNvPr descr="image/6d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1"/>
    </w:p>
    <w:p>
      <w:pPr>
        <w:numPr>
          <w:ilvl w:val="0"/>
          <w:numId w:val="1000"/>
        </w:numPr>
        <w:pStyle w:val="ImageCaption"/>
      </w:pPr>
      <w:r>
        <w:t xml:space="preserve">Figure 41: .</w:t>
      </w:r>
    </w:p>
    <w:bookmarkEnd w:id="0"/>
    <w:p>
      <w:pPr>
        <w:numPr>
          <w:ilvl w:val="0"/>
          <w:numId w:val="1000"/>
        </w:numPr>
      </w:pPr>
      <w:r>
        <w:t xml:space="preserve">rm - удалить файл; (рис. [</w:t>
      </w:r>
      <w:hyperlink w:anchor="fig:041">
        <w:r>
          <w:rPr>
            <w:rStyle w:val="Hyperlink"/>
          </w:rPr>
          <w:t xml:space="preserve">42</w:t>
        </w:r>
      </w:hyperlink>
      <w:r>
        <w:t xml:space="preserve">])</w:t>
      </w:r>
    </w:p>
    <w:bookmarkStart w:id="0" w:name="fig:041"/>
    <w:p>
      <w:pPr>
        <w:numPr>
          <w:ilvl w:val="0"/>
          <w:numId w:val="1000"/>
        </w:numPr>
        <w:pStyle w:val="CaptionedFigure"/>
      </w:pPr>
      <w:bookmarkStart w:id="195" w:name="fig:041"/>
      <w:r>
        <w:drawing>
          <wp:inline>
            <wp:extent cx="5334000" cy="853440"/>
            <wp:effectExtent b="0" l="0" r="0" t="0"/>
            <wp:docPr descr="Figure 42: ." title="" id="193" name="Picture"/>
            <a:graphic>
              <a:graphicData uri="http://schemas.openxmlformats.org/drawingml/2006/picture">
                <pic:pic>
                  <pic:nvPicPr>
                    <pic:cNvPr descr="image/7d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5"/>
    </w:p>
    <w:p>
      <w:pPr>
        <w:numPr>
          <w:ilvl w:val="0"/>
          <w:numId w:val="1000"/>
        </w:numPr>
        <w:pStyle w:val="ImageCaption"/>
      </w:pPr>
      <w:r>
        <w:t xml:space="preserve">Figure 42: .</w:t>
      </w:r>
    </w:p>
    <w:bookmarkEnd w:id="0"/>
    <w:p>
      <w:pPr>
        <w:numPr>
          <w:ilvl w:val="0"/>
          <w:numId w:val="1000"/>
        </w:numPr>
      </w:pPr>
      <w:r>
        <w:t xml:space="preserve">rmdir - удалить папку; (рис. [</w:t>
      </w:r>
      <w:hyperlink w:anchor="fig:042">
        <w:r>
          <w:rPr>
            <w:rStyle w:val="Hyperlink"/>
          </w:rPr>
          <w:t xml:space="preserve">43</w:t>
        </w:r>
      </w:hyperlink>
      <w:r>
        <w:t xml:space="preserve">])</w:t>
      </w:r>
    </w:p>
    <w:bookmarkStart w:id="0" w:name="fig:042"/>
    <w:p>
      <w:pPr>
        <w:numPr>
          <w:ilvl w:val="0"/>
          <w:numId w:val="1000"/>
        </w:numPr>
        <w:pStyle w:val="CaptionedFigure"/>
      </w:pPr>
      <w:bookmarkStart w:id="199" w:name="fig:042"/>
      <w:r>
        <w:drawing>
          <wp:inline>
            <wp:extent cx="5334000" cy="204470"/>
            <wp:effectExtent b="0" l="0" r="0" t="0"/>
            <wp:docPr descr="Figure 43: ." title="" id="197" name="Picture"/>
            <a:graphic>
              <a:graphicData uri="http://schemas.openxmlformats.org/drawingml/2006/picture">
                <pic:pic>
                  <pic:nvPicPr>
                    <pic:cNvPr descr="image/8d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9"/>
    </w:p>
    <w:p>
      <w:pPr>
        <w:numPr>
          <w:ilvl w:val="0"/>
          <w:numId w:val="1000"/>
        </w:numPr>
        <w:pStyle w:val="ImageCaption"/>
      </w:pPr>
      <w:r>
        <w:t xml:space="preserve">Figure 43: .</w:t>
      </w:r>
    </w:p>
    <w:bookmarkEnd w:id="0"/>
    <w:p>
      <w:pPr>
        <w:numPr>
          <w:ilvl w:val="0"/>
          <w:numId w:val="1000"/>
        </w:numPr>
      </w:pPr>
      <w:r>
        <w:t xml:space="preserve">для задания определённых прав на файл, каталог; chmod (рис. [</w:t>
      </w:r>
      <w:hyperlink w:anchor="fig:043">
        <w:r>
          <w:rPr>
            <w:rStyle w:val="Hyperlink"/>
          </w:rPr>
          <w:t xml:space="preserve">44</w:t>
        </w:r>
      </w:hyperlink>
      <w:r>
        <w:t xml:space="preserve">])</w:t>
      </w:r>
    </w:p>
    <w:bookmarkStart w:id="0" w:name="fig:043"/>
    <w:p>
      <w:pPr>
        <w:numPr>
          <w:ilvl w:val="0"/>
          <w:numId w:val="1000"/>
        </w:numPr>
        <w:pStyle w:val="CaptionedFigure"/>
      </w:pPr>
      <w:bookmarkStart w:id="203" w:name="fig:043"/>
      <w:r>
        <w:drawing>
          <wp:inline>
            <wp:extent cx="5334000" cy="2898140"/>
            <wp:effectExtent b="0" l="0" r="0" t="0"/>
            <wp:docPr descr="Figure 44: ." title="" id="201" name="Picture"/>
            <a:graphic>
              <a:graphicData uri="http://schemas.openxmlformats.org/drawingml/2006/picture">
                <pic:pic>
                  <pic:nvPicPr>
                    <pic:cNvPr descr="image/9d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3"/>
    </w:p>
    <w:p>
      <w:pPr>
        <w:numPr>
          <w:ilvl w:val="0"/>
          <w:numId w:val="1000"/>
        </w:numPr>
        <w:pStyle w:val="ImageCaption"/>
      </w:pPr>
      <w:r>
        <w:t xml:space="preserve">Figure 44: .</w:t>
      </w:r>
    </w:p>
    <w:bookmarkEnd w:id="0"/>
    <w:p>
      <w:pPr>
        <w:numPr>
          <w:ilvl w:val="0"/>
          <w:numId w:val="1000"/>
        </w:numPr>
      </w:pPr>
      <w:r>
        <w:t xml:space="preserve">для просмотра истории команд. history (рис. [</w:t>
      </w:r>
      <w:hyperlink w:anchor="fig:044">
        <w:r>
          <w:rPr>
            <w:rStyle w:val="Hyperlink"/>
          </w:rPr>
          <w:t xml:space="preserve">45</w:t>
        </w:r>
      </w:hyperlink>
      <w:r>
        <w:t xml:space="preserve">])</w:t>
      </w:r>
    </w:p>
    <w:bookmarkStart w:id="0" w:name="fig:044"/>
    <w:p>
      <w:pPr>
        <w:numPr>
          <w:ilvl w:val="0"/>
          <w:numId w:val="1000"/>
        </w:numPr>
        <w:pStyle w:val="CaptionedFigure"/>
      </w:pPr>
      <w:bookmarkStart w:id="207" w:name="fig:044"/>
      <w:r>
        <w:drawing>
          <wp:inline>
            <wp:extent cx="5334000" cy="2755900"/>
            <wp:effectExtent b="0" l="0" r="0" t="0"/>
            <wp:docPr descr="Figure 45: ." title="" id="205" name="Picture"/>
            <a:graphic>
              <a:graphicData uri="http://schemas.openxmlformats.org/drawingml/2006/picture">
                <pic:pic>
                  <pic:nvPicPr>
                    <pic:cNvPr descr="image/10d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7"/>
    </w:p>
    <w:p>
      <w:pPr>
        <w:numPr>
          <w:ilvl w:val="0"/>
          <w:numId w:val="1000"/>
        </w:numPr>
        <w:pStyle w:val="ImageCaption"/>
      </w:pPr>
      <w:r>
        <w:t xml:space="preserve">Figure 45: .</w:t>
      </w:r>
    </w:p>
    <w:bookmarkEnd w:id="0"/>
    <w:p>
      <w:pPr>
        <w:numPr>
          <w:ilvl w:val="0"/>
          <w:numId w:val="1002"/>
        </w:numPr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Linux представляет собой встроенный уровень</w:t>
      </w:r>
      <w:r>
        <w:t xml:space="preserve"> </w:t>
      </w:r>
      <w:r>
        <w:t xml:space="preserve">операционной системы Linux, используемый для управления данными хранилища.</w:t>
      </w:r>
      <w:r>
        <w:t xml:space="preserve"> </w:t>
      </w:r>
      <w:r>
        <w:t xml:space="preserve">Он контролирует, как данные хранятся и извлекаются. Он управляет именем</w:t>
      </w:r>
      <w:r>
        <w:t xml:space="preserve"> </w:t>
      </w:r>
      <w:r>
        <w:t xml:space="preserve">файла, размером файла, датой создания и другой информацией о файле.</w:t>
      </w:r>
    </w:p>
    <w:p>
      <w:pPr>
        <w:numPr>
          <w:ilvl w:val="0"/>
          <w:numId w:val="1000"/>
        </w:numPr>
      </w:pPr>
      <w:r>
        <w:t xml:space="preserve">ФАЙЛОВАЯ СИСТЕМА EXT4 - Ext4 была представлена в 2008 году и является</w:t>
      </w:r>
      <w:r>
        <w:t xml:space="preserve"> </w:t>
      </w:r>
      <w:r>
        <w:t xml:space="preserve">файловой системой Linux по умолчанию с 2010 года. Она была разработана</w:t>
      </w:r>
      <w:r>
        <w:t xml:space="preserve"> </w:t>
      </w:r>
      <w:r>
        <w:t xml:space="preserve">как прогрессивная версия файловой системы ext3 и преодолевает ряд</w:t>
      </w:r>
      <w:r>
        <w:t xml:space="preserve"> </w:t>
      </w:r>
      <w:r>
        <w:t xml:space="preserve">ограничений в ext3. Она имеет значительные преимущества перед своим</w:t>
      </w:r>
      <w:r>
        <w:t xml:space="preserve"> </w:t>
      </w:r>
      <w:r>
        <w:t xml:space="preserve">предшественником, такие как улучшенный дизайн, лучшая производительность,</w:t>
      </w:r>
      <w:r>
        <w:t xml:space="preserve"> </w:t>
      </w:r>
      <w:r>
        <w:t xml:space="preserve">надежность и новые функции.</w:t>
      </w:r>
    </w:p>
    <w:p>
      <w:pPr>
        <w:numPr>
          <w:ilvl w:val="0"/>
          <w:numId w:val="1000"/>
        </w:numPr>
      </w:pPr>
      <w:r>
        <w:t xml:space="preserve">XFS - это высокомасштабируемая файловая система, разработанная Silicon</w:t>
      </w:r>
      <w:r>
        <w:t xml:space="preserve"> </w:t>
      </w:r>
      <w:r>
        <w:t xml:space="preserve">Graphics и впервые развернутая в операционной системе IRIX на базе Unix</w:t>
      </w:r>
      <w:r>
        <w:t xml:space="preserve"> </w:t>
      </w:r>
      <w:r>
        <w:t xml:space="preserve">в 1994 году. Это файловая система с журналированием которая отслеживает</w:t>
      </w:r>
      <w:r>
        <w:t xml:space="preserve"> </w:t>
      </w:r>
      <w:r>
        <w:t xml:space="preserve">изменения в журнале перед фиксацией изменений в основной файловой системе.</w:t>
      </w:r>
      <w:r>
        <w:t xml:space="preserve"> </w:t>
      </w:r>
      <w:r>
        <w:t xml:space="preserve">Преимущество заключается в гарантированной целостности файловой системы</w:t>
      </w:r>
      <w:r>
        <w:t xml:space="preserve"> </w:t>
      </w:r>
      <w:r>
        <w:t xml:space="preserve">и ускоренном восстановлении в случае сбоев питания или сбоев системы.</w:t>
      </w:r>
    </w:p>
    <w:p>
      <w:pPr>
        <w:numPr>
          <w:ilvl w:val="0"/>
          <w:numId w:val="1002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Чтобы посмотреть какие файловые системы уже смонтированы в системе можно</w:t>
      </w:r>
      <w:r>
        <w:t xml:space="preserve"> </w:t>
      </w:r>
      <w:r>
        <w:t xml:space="preserve">выполнить команду mount без параметров или выполнить команду df -a. Также</w:t>
      </w:r>
      <w:r>
        <w:t xml:space="preserve"> </w:t>
      </w:r>
      <w:r>
        <w:t xml:space="preserve">можно посмотреть содержимое файла etc/mtab.</w:t>
      </w:r>
    </w:p>
    <w:p>
      <w:pPr>
        <w:numPr>
          <w:ilvl w:val="0"/>
          <w:numId w:val="1002"/>
        </w:numPr>
      </w:pPr>
      <w:r>
        <w:t xml:space="preserve">Как удалить зависший процесс?</w:t>
      </w:r>
      <w:r>
        <w:t xml:space="preserve"> </w:t>
      </w:r>
      <w:r>
        <w:t xml:space="preserve">Для передачи сигналов процессам в Linux используется утилита kill. Ее</w:t>
      </w:r>
      <w:r>
        <w:t xml:space="preserve"> </w:t>
      </w:r>
      <w:r>
        <w:t xml:space="preserve">синтаксис очень прост:</w:t>
      </w:r>
      <w:r>
        <w:t xml:space="preserve"> </w:t>
      </w:r>
      <w:r>
        <w:t xml:space="preserve">$ kill -сигнал pid_процесса</w:t>
      </w:r>
    </w:p>
    <w:bookmarkEnd w:id="2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204" Target="media/rId204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133" Target="media/rId133.png" /><Relationship Type="http://schemas.openxmlformats.org/officeDocument/2006/relationships/image" Id="rId168" Target="media/rId168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72" Target="media/rId172.png" /><Relationship Type="http://schemas.openxmlformats.org/officeDocument/2006/relationships/image" Id="rId100" Target="media/rId100.png" /><Relationship Type="http://schemas.openxmlformats.org/officeDocument/2006/relationships/image" Id="rId31" Target="media/rId31.png" /><Relationship Type="http://schemas.openxmlformats.org/officeDocument/2006/relationships/image" Id="rId176" Target="media/rId176.png" /><Relationship Type="http://schemas.openxmlformats.org/officeDocument/2006/relationships/image" Id="rId104" Target="media/rId104.png" /><Relationship Type="http://schemas.openxmlformats.org/officeDocument/2006/relationships/image" Id="rId35" Target="media/rId35.png" /><Relationship Type="http://schemas.openxmlformats.org/officeDocument/2006/relationships/image" Id="rId180" Target="media/rId180.png" /><Relationship Type="http://schemas.openxmlformats.org/officeDocument/2006/relationships/image" Id="rId108" Target="media/rId108.png" /><Relationship Type="http://schemas.openxmlformats.org/officeDocument/2006/relationships/image" Id="rId39" Target="media/rId39.png" /><Relationship Type="http://schemas.openxmlformats.org/officeDocument/2006/relationships/image" Id="rId184" Target="media/rId184.png" /><Relationship Type="http://schemas.openxmlformats.org/officeDocument/2006/relationships/image" Id="rId112" Target="media/rId112.png" /><Relationship Type="http://schemas.openxmlformats.org/officeDocument/2006/relationships/image" Id="rId43" Target="media/rId43.png" /><Relationship Type="http://schemas.openxmlformats.org/officeDocument/2006/relationships/image" Id="rId188" Target="media/rId188.png" /><Relationship Type="http://schemas.openxmlformats.org/officeDocument/2006/relationships/image" Id="rId116" Target="media/rId116.png" /><Relationship Type="http://schemas.openxmlformats.org/officeDocument/2006/relationships/image" Id="rId47" Target="media/rId47.png" /><Relationship Type="http://schemas.openxmlformats.org/officeDocument/2006/relationships/image" Id="rId192" Target="media/rId192.png" /><Relationship Type="http://schemas.openxmlformats.org/officeDocument/2006/relationships/image" Id="rId120" Target="media/rId120.png" /><Relationship Type="http://schemas.openxmlformats.org/officeDocument/2006/relationships/image" Id="rId51" Target="media/rId51.png" /><Relationship Type="http://schemas.openxmlformats.org/officeDocument/2006/relationships/image" Id="rId196" Target="media/rId196.png" /><Relationship Type="http://schemas.openxmlformats.org/officeDocument/2006/relationships/image" Id="rId124" Target="media/rId124.png" /><Relationship Type="http://schemas.openxmlformats.org/officeDocument/2006/relationships/image" Id="rId55" Target="media/rId55.png" /><Relationship Type="http://schemas.openxmlformats.org/officeDocument/2006/relationships/image" Id="rId200" Target="media/rId200.png" /><Relationship Type="http://schemas.openxmlformats.org/officeDocument/2006/relationships/image" Id="rId128" Target="media/rId1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1</dc:title>
  <dc:creator>Рыжов Егор</dc:creator>
  <dc:language>ru-RU</dc:language>
  <cp:keywords/>
  <dcterms:created xsi:type="dcterms:W3CDTF">2023-02-18T18:51:37Z</dcterms:created>
  <dcterms:modified xsi:type="dcterms:W3CDTF">2023-02-18T18:51:37Z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