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and big data mining,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In my independent research program, I aim to integrate computational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K99/R00 Pathway to Independence Award</w:t>
      </w:r>
      <w:r>
        <w:rPr>
          <w:color w:val="5B6475"/>
          <w:sz w:val="19"/>
        </w:rPr>
        <w:tab/>
        <w:t>2026</w:t>
      </w:r>
    </w:p>
    <w:p>
      <w:pPr>
        <w:spacing w:before="0" w:after="0"/>
      </w:pPr>
      <w:r>
        <w:rPr>
          <w:color w:val="5B6475"/>
        </w:rPr>
        <w:t>National Institute of Neurological Disorders and Stroke (NINDS), National Institutes of Health. Principal Investigator. Notice of Award received on August 18, 2026.</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National Institute on Drug Abuse (NIDA), National Institutes of Health.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19,075 taxonomically defined plant extracts from 2,793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Interdisciplinary Research Fellowship in NeuroAIDS (IRFN)</w:t>
      </w:r>
      <w:r>
        <w:rPr>
          <w:color w:val="5B6475"/>
          <w:sz w:val="19"/>
        </w:rPr>
        <w:tab/>
        <w:t>2026 – 2028</w:t>
      </w:r>
    </w:p>
    <w:p>
      <w:pPr>
        <w:spacing w:before="0" w:after="0"/>
      </w:pPr>
      <w:r>
        <w:rPr>
          <w:color w:val="5B6475"/>
        </w:rPr>
        <w:t>Sponsored by the HIV Neurobehavioral Research Center</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60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60.</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rPr>
          <w:b/>
          <w:color w:val="B4682C"/>
          <w:sz w:val="18"/>
          <w:vertAlign w:val="superscript"/>
        </w:rPr>
        <w:t>*</w:t>
      </w:r>
      <w:r>
        <w:br/>
      </w:r>
      <w:r>
        <w:rPr>
          <w:i/>
          <w:color w:val="5B6475"/>
          <w:sz w:val="18"/>
        </w:rPr>
        <w:t>mSystems</w:t>
      </w:r>
      <w:r>
        <w:rPr>
          <w:color w:val="5B6475"/>
          <w:sz w:val="18"/>
        </w:rPr>
        <w:t>, 2026.</w:t>
      </w:r>
      <w:r>
        <w:t xml:space="preserve"> </w:t>
      </w:r>
      <w:hyperlink r:id="rId12">
        <w:r>
          <w:rPr>
            <w:color w:val="1F4F8F"/>
            <w:sz w:val="18"/>
          </w:rPr>
          <w:t xml:space="preserve">doi.org/10.1128/msystems.00839-26</w:t>
        </w:r>
      </w:hyperlink>
    </w:p>
    <w:p>
      <w:pPr>
        <w:tabs>
          <w:tab w:pos="576" w:val="left"/>
        </w:tabs>
        <w:spacing w:before="0" w:after="80"/>
        <w:ind w:left="576" w:hanging="576"/>
      </w:pPr>
      <w:r>
        <w:rPr>
          <w:b/>
          <w:color w:val="1F4F8F"/>
          <w:sz w:val="18"/>
        </w:rPr>
        <w:t>59.</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rPr>
          <w:b/>
          <w:color w:val="B4682C"/>
          <w:sz w:val="18"/>
          <w:vertAlign w:val="superscript"/>
        </w:rPr>
        <w:t>*</w:t>
      </w:r>
      <w:r>
        <w:br/>
      </w:r>
      <w:r>
        <w:rPr>
          <w:i/>
          <w:color w:val="5B6475"/>
          <w:sz w:val="18"/>
        </w:rPr>
        <w:t>mSystems</w:t>
      </w:r>
      <w:r>
        <w:rPr>
          <w:color w:val="5B6475"/>
          <w:sz w:val="18"/>
        </w:rPr>
        <w:t>, 2026.</w:t>
      </w:r>
      <w:r>
        <w:t xml:space="preserve"> </w:t>
      </w:r>
      <w:hyperlink r:id="rId13">
        <w:r>
          <w:rPr>
            <w:color w:val="1F4F8F"/>
            <w:sz w:val="18"/>
          </w:rPr>
          <w:t xml:space="preserve">doi.org/10.1128/msystems.00720-26</w:t>
        </w:r>
      </w:hyperlink>
    </w:p>
    <w:p>
      <w:pPr>
        <w:tabs>
          <w:tab w:pos="576" w:val="left"/>
        </w:tabs>
        <w:spacing w:before="0" w:after="80"/>
        <w:ind w:left="576" w:hanging="576"/>
      </w:pPr>
      <w:r>
        <w:rPr>
          <w:b/>
          <w:color w:val="1F4F8F"/>
          <w:sz w:val="18"/>
        </w:rPr>
        <w:t>58.</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Methods</w:t>
      </w:r>
      <w:r>
        <w:rPr>
          <w:color w:val="5B6475"/>
          <w:sz w:val="18"/>
        </w:rPr>
        <w:t>, Vol. 23, No. 8, 2026.</w:t>
      </w:r>
      <w:r>
        <w:t xml:space="preserve"> </w:t>
      </w:r>
      <w:hyperlink r:id="rId14">
        <w:r>
          <w:rPr>
            <w:color w:val="1F4F8F"/>
            <w:sz w:val="18"/>
          </w:rPr>
          <w:t xml:space="preserve">doi.org/10.1038/s41592-026-03186-8</w:t>
        </w:r>
      </w:hyperlink>
    </w:p>
    <w:p>
      <w:pPr>
        <w:tabs>
          <w:tab w:pos="576" w:val="left"/>
        </w:tabs>
        <w:spacing w:before="0" w:after="80"/>
        <w:ind w:left="576" w:hanging="576"/>
      </w:pPr>
      <w:r>
        <w:rPr>
          <w:b/>
          <w:color w:val="1F4F8F"/>
          <w:sz w:val="18"/>
        </w:rPr>
        <w:t>57.</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rPr>
          <w:b/>
          <w:color w:val="B4682C"/>
          <w:sz w:val="18"/>
          <w:vertAlign w:val="superscript"/>
        </w:rPr>
        <w:t>*</w:t>
      </w:r>
      <w:r>
        <w:br/>
      </w:r>
      <w:r>
        <w:rPr>
          <w:i/>
          <w:color w:val="5B6475"/>
          <w:sz w:val="18"/>
        </w:rPr>
        <w:t>Osteoarthritis and Cartilage</w:t>
      </w:r>
      <w:r>
        <w:rPr>
          <w:color w:val="5B6475"/>
          <w:sz w:val="18"/>
        </w:rPr>
        <w:t>, Vol. 34, No. 6, 2026.</w:t>
      </w:r>
      <w:r>
        <w:t xml:space="preserve"> </w:t>
      </w:r>
      <w:hyperlink r:id="rId15">
        <w:r>
          <w:rPr>
            <w:color w:val="1F4F8F"/>
            <w:sz w:val="18"/>
          </w:rPr>
          <w:t xml:space="preserve">doi.org/10.1016/j.joca.2026.02.011</w:t>
        </w:r>
      </w:hyperlink>
    </w:p>
    <w:p>
      <w:pPr>
        <w:tabs>
          <w:tab w:pos="576" w:val="left"/>
        </w:tabs>
        <w:spacing w:before="0" w:after="80"/>
        <w:ind w:left="576" w:hanging="576"/>
      </w:pPr>
      <w:r>
        <w:rPr>
          <w:b/>
          <w:color w:val="1F4F8F"/>
          <w:sz w:val="18"/>
        </w:rPr>
        <w:t>56.</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rPr>
          <w:b/>
          <w:color w:val="B4682C"/>
          <w:sz w:val="18"/>
          <w:vertAlign w:val="superscript"/>
        </w:rPr>
        <w:t>*</w:t>
      </w:r>
      <w:r>
        <w:br/>
      </w:r>
      <w:r>
        <w:rPr>
          <w:i/>
          <w:color w:val="5B6475"/>
          <w:sz w:val="18"/>
        </w:rPr>
        <w:t>Nature Communications</w:t>
      </w:r>
      <w:r>
        <w:rPr>
          <w:color w:val="5B6475"/>
          <w:sz w:val="18"/>
        </w:rPr>
        <w:t>, Vol. 17, No. 1, 2026.</w:t>
      </w:r>
      <w:r>
        <w:t xml:space="preserve"> </w:t>
      </w:r>
      <w:hyperlink r:id="rId16">
        <w:r>
          <w:rPr>
            <w:color w:val="1F4F8F"/>
            <w:sz w:val="18"/>
          </w:rPr>
          <w:t xml:space="preserve">doi.org/10.1038/s41467-026-73398-1</w:t>
        </w:r>
      </w:hyperlink>
    </w:p>
    <w:p>
      <w:pPr>
        <w:tabs>
          <w:tab w:pos="576" w:val="left"/>
        </w:tabs>
        <w:spacing w:before="0" w:after="80"/>
        <w:ind w:left="576" w:hanging="576"/>
      </w:pPr>
      <w:r>
        <w:rPr>
          <w:b/>
          <w:color w:val="1F4F8F"/>
          <w:sz w:val="18"/>
        </w:rPr>
        <w:t>55.</w:t>
        <w:tab/>
      </w:r>
      <w:r>
        <w:rPr>
          <w:b/>
          <w:color w:val="1B2230"/>
          <w:sz w:val="18"/>
        </w:rPr>
        <w:t>Structure-centric searching enables global mapping of the public metabolome</w:t>
      </w:r>
      <w:r>
        <w:br/>
      </w:r>
      <w:r>
        <w:rPr>
          <w:color w:val="5B6475"/>
          <w:sz w:val="18"/>
        </w:rPr>
        <w:t>Yasin El Abiead</w:t>
      </w:r>
      <w:r>
        <w:rPr>
          <w:b/>
          <w:color w:val="B4682C"/>
          <w:sz w:val="18"/>
          <w:vertAlign w:val="superscript"/>
        </w:rPr>
        <w:t>*</w:t>
      </w:r>
      <w:r>
        <w:rPr>
          <w:color w:val="5B6475"/>
          <w:sz w:val="18"/>
        </w:rPr>
        <w:t xml:space="preserve">,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Biotechnology</w:t>
      </w:r>
      <w:r>
        <w:rPr>
          <w:color w:val="5B6475"/>
          <w:sz w:val="18"/>
        </w:rPr>
        <w:t>, 2026.</w:t>
      </w:r>
      <w:r>
        <w:t xml:space="preserve"> </w:t>
      </w:r>
      <w:hyperlink r:id="rId17">
        <w:r>
          <w:rPr>
            <w:color w:val="1F4F8F"/>
            <w:sz w:val="18"/>
          </w:rPr>
          <w:t xml:space="preserve">doi.org/10.1038/s41587-026-03082-8</w:t>
        </w:r>
      </w:hyperlink>
    </w:p>
    <w:p>
      <w:pPr>
        <w:tabs>
          <w:tab w:pos="576" w:val="left"/>
        </w:tabs>
        <w:spacing w:before="0" w:after="80"/>
        <w:ind w:left="576" w:hanging="576"/>
      </w:pPr>
      <w:r>
        <w:rPr>
          <w:b/>
          <w:color w:val="1F4F8F"/>
          <w:sz w:val="18"/>
        </w:rPr>
        <w:t>54.</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rPr>
          <w:b/>
          <w:color w:val="B4682C"/>
          <w:sz w:val="18"/>
          <w:vertAlign w:val="superscript"/>
        </w:rPr>
        <w:t>*</w:t>
      </w:r>
      <w:r>
        <w:br/>
      </w:r>
      <w:r>
        <w:rPr>
          <w:i/>
          <w:color w:val="5B6475"/>
          <w:sz w:val="18"/>
        </w:rPr>
        <w:t>Cell Systems</w:t>
      </w:r>
      <w:r>
        <w:rPr>
          <w:color w:val="5B6475"/>
          <w:sz w:val="18"/>
        </w:rPr>
        <w:t>, Vol. 17, No. 4, 2026.</w:t>
      </w:r>
      <w:r>
        <w:t xml:space="preserve"> </w:t>
      </w:r>
      <w:hyperlink r:id="rId18">
        <w:r>
          <w:rPr>
            <w:color w:val="1F4F8F"/>
            <w:sz w:val="18"/>
          </w:rPr>
          <w:t xml:space="preserve">doi.org/10.1016/j.cels.2026.101541</w:t>
        </w:r>
      </w:hyperlink>
    </w:p>
    <w:p>
      <w:pPr>
        <w:tabs>
          <w:tab w:pos="576" w:val="left"/>
        </w:tabs>
        <w:spacing w:before="0" w:after="80"/>
        <w:ind w:left="576" w:hanging="576"/>
      </w:pPr>
      <w:r>
        <w:rPr>
          <w:b/>
          <w:color w:val="1F4F8F"/>
          <w:sz w:val="18"/>
        </w:rPr>
        <w:t>53.</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rPr>
          <w:b/>
          <w:color w:val="B4682C"/>
          <w:sz w:val="18"/>
          <w:vertAlign w:val="superscript"/>
        </w:rPr>
        <w:t>*</w:t>
      </w:r>
      <w:r>
        <w:br/>
      </w:r>
      <w:r>
        <w:rPr>
          <w:i/>
          <w:color w:val="5B6475"/>
          <w:sz w:val="18"/>
        </w:rPr>
        <w:t>Analytical Chemistry</w:t>
      </w:r>
      <w:r>
        <w:rPr>
          <w:color w:val="5B6475"/>
          <w:sz w:val="18"/>
        </w:rPr>
        <w:t>, Vol. 98, No. 6, 2026.</w:t>
      </w:r>
      <w:r>
        <w:t xml:space="preserve"> </w:t>
      </w:r>
      <w:hyperlink r:id="rId19">
        <w:r>
          <w:rPr>
            <w:color w:val="1F4F8F"/>
            <w:sz w:val="18"/>
          </w:rPr>
          <w:t xml:space="preserve">doi.org/10.1021/acs.analchem.5c05677</w:t>
        </w:r>
      </w:hyperlink>
    </w:p>
    <w:p>
      <w:pPr>
        <w:tabs>
          <w:tab w:pos="576" w:val="left"/>
        </w:tabs>
        <w:spacing w:before="0" w:after="80"/>
        <w:ind w:left="576" w:hanging="576"/>
      </w:pPr>
      <w:r>
        <w:rPr>
          <w:b/>
          <w:color w:val="1F4F8F"/>
          <w:sz w:val="18"/>
        </w:rPr>
        <w:t>52.</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rPr>
          <w:b/>
          <w:color w:val="B4682C"/>
          <w:sz w:val="18"/>
          <w:vertAlign w:val="superscript"/>
        </w:rPr>
        <w:t>*</w:t>
      </w:r>
      <w:r>
        <w:br/>
      </w:r>
      <w:r>
        <w:rPr>
          <w:i/>
          <w:color w:val="5B6475"/>
          <w:sz w:val="18"/>
        </w:rPr>
        <w:t>ACS Food Science &amp; Technology</w:t>
      </w:r>
      <w:r>
        <w:rPr>
          <w:color w:val="5B6475"/>
          <w:sz w:val="18"/>
        </w:rPr>
        <w:t>, Vol. 6, No. 2, 2026.</w:t>
      </w:r>
      <w:r>
        <w:t xml:space="preserve"> </w:t>
      </w:r>
      <w:hyperlink r:id="rId20">
        <w:r>
          <w:rPr>
            <w:color w:val="1F4F8F"/>
            <w:sz w:val="18"/>
          </w:rPr>
          <w:t xml:space="preserve">doi.org/10.1021/acsfoodscitech.5c00842</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rPr>
          <w:b/>
          <w:color w:val="B4682C"/>
          <w:sz w:val="18"/>
          <w:vertAlign w:val="superscript"/>
        </w:rPr>
        <w:t>*</w:t>
      </w:r>
      <w:r>
        <w:br/>
      </w:r>
      <w:r>
        <w:rPr>
          <w:i/>
          <w:color w:val="5B6475"/>
          <w:sz w:val="18"/>
        </w:rPr>
        <w:t>npj Biofilms and Microbiomes</w:t>
      </w:r>
      <w:r>
        <w:rPr>
          <w:color w:val="5B6475"/>
          <w:sz w:val="18"/>
        </w:rPr>
        <w:t>, Vol. 12, No. 1, 2025.</w:t>
      </w:r>
      <w:r>
        <w:t xml:space="preserve"> </w:t>
      </w:r>
      <w:hyperlink r:id="rId21">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2">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w:t>
      </w:r>
      <w:r>
        <w:rPr>
          <w:b/>
          <w:color w:val="B4682C"/>
          <w:sz w:val="18"/>
          <w:vertAlign w:val="superscript"/>
        </w:rPr>
        <w:t>*</w:t>
      </w:r>
      <w:r>
        <w:rPr>
          <w:color w:val="5B6475"/>
          <w:sz w:val="18"/>
        </w:rPr>
        <w:t>, Monica Guma</w:t>
      </w:r>
      <w:r>
        <w:rPr>
          <w:b/>
          <w:color w:val="B4682C"/>
          <w:sz w:val="18"/>
          <w:vertAlign w:val="superscript"/>
        </w:rPr>
        <w:t>*</w:t>
      </w:r>
      <w:r>
        <w:br/>
      </w:r>
      <w:r>
        <w:rPr>
          <w:i/>
          <w:color w:val="5B6475"/>
          <w:sz w:val="18"/>
        </w:rPr>
        <w:t>Nutrients</w:t>
      </w:r>
      <w:r>
        <w:rPr>
          <w:color w:val="5B6475"/>
          <w:sz w:val="18"/>
        </w:rPr>
        <w:t>, Vol. 17, No. 17, 2025.</w:t>
      </w:r>
      <w:r>
        <w:t xml:space="preserve"> </w:t>
      </w:r>
      <w:hyperlink r:id="rId23">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rPr>
          <w:b/>
          <w:color w:val="B4682C"/>
          <w:sz w:val="18"/>
          <w:vertAlign w:val="superscript"/>
        </w:rPr>
        <w:t>*</w:t>
      </w:r>
      <w:r>
        <w:br/>
      </w:r>
      <w:r>
        <w:rPr>
          <w:i/>
          <w:color w:val="5B6475"/>
          <w:sz w:val="18"/>
        </w:rPr>
        <w:t>Cell</w:t>
      </w:r>
      <w:r>
        <w:rPr>
          <w:color w:val="5B6475"/>
          <w:sz w:val="18"/>
        </w:rPr>
        <w:t>, Vol. 188, No. 15, 2025.</w:t>
      </w:r>
      <w:r>
        <w:t xml:space="preserve"> </w:t>
      </w:r>
      <w:hyperlink r:id="rId24">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5">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Paulo Wender Portal Gomes</w:t>
      </w:r>
      <w:r>
        <w:rPr>
          <w:b/>
          <w:color w:val="B4682C"/>
          <w:sz w:val="18"/>
          <w:vertAlign w:val="superscript"/>
        </w:rPr>
        <w:t>*</w:t>
      </w:r>
      <w:r>
        <w:rPr>
          <w:color w:val="5B6475"/>
          <w:sz w:val="18"/>
        </w:rPr>
        <w:t xml:space="preserve">, </w:t>
      </w:r>
      <w:r>
        <w:rPr>
          <w:b/>
          <w:color w:val="1B2230"/>
          <w:sz w:val="18"/>
        </w:rPr>
        <w:t>Helena Mannochio-Russo</w:t>
      </w:r>
      <w:r>
        <w:rPr>
          <w:color w:val="5B6475"/>
          <w:sz w:val="18"/>
        </w:rPr>
        <w:t>, Stanislav N. lablokov, Dmitry A. Rodionov, Heejung Yang, Pieter C. Dorrestein, Scott N. Peterson, Christine Tara Peterson</w:t>
      </w:r>
      <w:r>
        <w:rPr>
          <w:b/>
          <w:color w:val="B4682C"/>
          <w:sz w:val="18"/>
          <w:vertAlign w:val="superscript"/>
        </w:rPr>
        <w:t>*</w:t>
      </w:r>
      <w:r>
        <w:br/>
      </w:r>
      <w:r>
        <w:rPr>
          <w:i/>
          <w:color w:val="5B6475"/>
          <w:sz w:val="18"/>
        </w:rPr>
        <w:t>ACS Omega</w:t>
      </w:r>
      <w:r>
        <w:rPr>
          <w:color w:val="5B6475"/>
          <w:sz w:val="18"/>
        </w:rPr>
        <w:t>, Vol. 10, No. 21, 2025.</w:t>
      </w:r>
      <w:r>
        <w:t xml:space="preserve"> </w:t>
      </w:r>
      <w:hyperlink r:id="rId26">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rPr>
          <w:b/>
          <w:color w:val="B4682C"/>
          <w:sz w:val="18"/>
          <w:vertAlign w:val="superscript"/>
        </w:rPr>
        <w:t>*</w:t>
      </w:r>
      <w:r>
        <w:br/>
      </w:r>
      <w:r>
        <w:rPr>
          <w:i/>
          <w:color w:val="5B6475"/>
          <w:sz w:val="18"/>
        </w:rPr>
        <w:t>Nature Methods</w:t>
      </w:r>
      <w:r>
        <w:rPr>
          <w:color w:val="5B6475"/>
          <w:sz w:val="18"/>
        </w:rPr>
        <w:t>, Vol. 22, No. 6, 2025.</w:t>
      </w:r>
      <w:r>
        <w:t xml:space="preserve"> </w:t>
      </w:r>
      <w:hyperlink r:id="rId27">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rPr>
          <w:b/>
          <w:color w:val="B4682C"/>
          <w:sz w:val="18"/>
          <w:vertAlign w:val="superscript"/>
        </w:rPr>
        <w:t>*</w:t>
      </w:r>
      <w:r>
        <w:br/>
      </w:r>
      <w:r>
        <w:rPr>
          <w:i/>
          <w:color w:val="5B6475"/>
          <w:sz w:val="18"/>
        </w:rPr>
        <w:t>Chemistry &amp; Biodiversity</w:t>
      </w:r>
      <w:r>
        <w:rPr>
          <w:color w:val="5B6475"/>
          <w:sz w:val="18"/>
        </w:rPr>
        <w:t>, Vol. 22, No. 9, 2025.</w:t>
      </w:r>
      <w:r>
        <w:t xml:space="preserve"> </w:t>
      </w:r>
      <w:hyperlink r:id="rId28">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w:t>
      </w:r>
      <w:r>
        <w:rPr>
          <w:b/>
          <w:color w:val="B4682C"/>
          <w:sz w:val="18"/>
          <w:vertAlign w:val="superscript"/>
        </w:rPr>
        <w:t>*</w:t>
      </w:r>
      <w:r>
        <w:rPr>
          <w:color w:val="5B6475"/>
          <w:sz w:val="18"/>
        </w:rPr>
        <w:t>, Rob Knight</w:t>
      </w:r>
      <w:r>
        <w:rPr>
          <w:b/>
          <w:color w:val="B4682C"/>
          <w:sz w:val="18"/>
          <w:vertAlign w:val="superscript"/>
        </w:rPr>
        <w:t>*</w:t>
      </w:r>
      <w:r>
        <w:br/>
      </w:r>
      <w:r>
        <w:rPr>
          <w:i/>
          <w:color w:val="5B6475"/>
          <w:sz w:val="18"/>
        </w:rPr>
        <w:t>Cell</w:t>
      </w:r>
      <w:r>
        <w:rPr>
          <w:color w:val="5B6475"/>
          <w:sz w:val="18"/>
        </w:rPr>
        <w:t>, Vol. 188, No. 7, 2025.</w:t>
      </w:r>
      <w:r>
        <w:t xml:space="preserve"> </w:t>
      </w:r>
      <w:hyperlink r:id="rId29">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rPr>
          <w:b/>
          <w:color w:val="B4682C"/>
          <w:sz w:val="18"/>
          <w:vertAlign w:val="superscript"/>
        </w:rPr>
        <w:t>*</w:t>
      </w:r>
      <w:r>
        <w:br/>
      </w:r>
      <w:r>
        <w:rPr>
          <w:i/>
          <w:color w:val="5B6475"/>
          <w:sz w:val="18"/>
        </w:rPr>
        <w:t>Nature Metabolism</w:t>
      </w:r>
      <w:r>
        <w:rPr>
          <w:color w:val="5B6475"/>
          <w:sz w:val="18"/>
        </w:rPr>
        <w:t>, Vol. 7, No. 3, 2025.</w:t>
      </w:r>
      <w:r>
        <w:t xml:space="preserve"> </w:t>
      </w:r>
      <w:hyperlink r:id="rId30">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rPr>
          <w:b/>
          <w:color w:val="B4682C"/>
          <w:sz w:val="18"/>
          <w:vertAlign w:val="superscript"/>
        </w:rPr>
        <w:t>*</w:t>
      </w:r>
      <w:r>
        <w:br/>
      </w:r>
      <w:r>
        <w:rPr>
          <w:i/>
          <w:color w:val="5B6475"/>
          <w:sz w:val="18"/>
        </w:rPr>
        <w:t>Nature Protocols</w:t>
      </w:r>
      <w:r>
        <w:rPr>
          <w:color w:val="5B6475"/>
          <w:sz w:val="18"/>
        </w:rPr>
        <w:t>, Vol. 20, No. 10, 2025.</w:t>
      </w:r>
      <w:r>
        <w:t xml:space="preserve"> </w:t>
      </w:r>
      <w:hyperlink r:id="rId31">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b/>
          <w:color w:val="B4682C"/>
          <w:sz w:val="18"/>
          <w:vertAlign w:val="superscript"/>
        </w:rPr>
        <w:t>*</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2">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rPr>
          <w:b/>
          <w:color w:val="B4682C"/>
          <w:sz w:val="18"/>
          <w:vertAlign w:val="superscript"/>
        </w:rPr>
        <w:t>*</w:t>
      </w:r>
      <w:r>
        <w:br/>
      </w:r>
      <w:r>
        <w:rPr>
          <w:i/>
          <w:color w:val="5B6475"/>
          <w:sz w:val="18"/>
        </w:rPr>
        <w:t>Journal of the Brazilian Chemical Society</w:t>
      </w:r>
      <w:r>
        <w:rPr>
          <w:color w:val="5B6475"/>
          <w:sz w:val="18"/>
        </w:rPr>
        <w:t>, 2025.</w:t>
      </w:r>
      <w:r>
        <w:t xml:space="preserve"> </w:t>
      </w:r>
      <w:hyperlink r:id="rId33">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rPr>
          <w:b/>
          <w:color w:val="B4682C"/>
          <w:sz w:val="18"/>
          <w:vertAlign w:val="superscript"/>
        </w:rPr>
        <w:t>*</w:t>
      </w:r>
      <w:r>
        <w:br/>
      </w:r>
      <w:r>
        <w:rPr>
          <w:i/>
          <w:color w:val="5B6475"/>
          <w:sz w:val="18"/>
        </w:rPr>
        <w:t>Nature Reviews Gastroenterology &amp; Hepatology</w:t>
      </w:r>
      <w:r>
        <w:rPr>
          <w:color w:val="5B6475"/>
          <w:sz w:val="18"/>
        </w:rPr>
        <w:t>, Vol. 21, No. 7, 2024.</w:t>
      </w:r>
      <w:r>
        <w:t xml:space="preserve"> </w:t>
      </w:r>
      <w:hyperlink r:id="rId34">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5">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rPr>
          <w:b/>
          <w:color w:val="B4682C"/>
          <w:sz w:val="18"/>
          <w:vertAlign w:val="superscript"/>
        </w:rPr>
        <w:t>*</w:t>
      </w:r>
      <w:r>
        <w:br/>
      </w:r>
      <w:r>
        <w:rPr>
          <w:i/>
          <w:color w:val="5B6475"/>
          <w:sz w:val="18"/>
        </w:rPr>
        <w:t>mSystems</w:t>
      </w:r>
      <w:r>
        <w:rPr>
          <w:color w:val="5B6475"/>
          <w:sz w:val="18"/>
        </w:rPr>
        <w:t>, Vol. 9, No. 3, 2024.</w:t>
      </w:r>
      <w:r>
        <w:t xml:space="preserve"> </w:t>
      </w:r>
      <w:hyperlink r:id="rId36">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rPr>
          <w:b/>
          <w:color w:val="B4682C"/>
          <w:sz w:val="18"/>
          <w:vertAlign w:val="superscript"/>
        </w:rPr>
        <w:t>*</w:t>
      </w:r>
      <w:r>
        <w:br/>
      </w:r>
      <w:r>
        <w:rPr>
          <w:i/>
          <w:color w:val="5B6475"/>
          <w:sz w:val="18"/>
        </w:rPr>
        <w:t>Cell</w:t>
      </w:r>
      <w:r>
        <w:rPr>
          <w:color w:val="5B6475"/>
          <w:sz w:val="18"/>
        </w:rPr>
        <w:t>, Vol. 187, No. 7, 2024.</w:t>
      </w:r>
      <w:r>
        <w:t xml:space="preserve"> </w:t>
      </w:r>
      <w:hyperlink r:id="rId37">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rPr>
          <w:b/>
          <w:color w:val="B4682C"/>
          <w:sz w:val="18"/>
          <w:vertAlign w:val="superscript"/>
        </w:rPr>
        <w:t>*</w:t>
      </w:r>
      <w:r>
        <w:br/>
      </w:r>
      <w:r>
        <w:rPr>
          <w:i/>
          <w:color w:val="5B6475"/>
          <w:sz w:val="18"/>
        </w:rPr>
        <w:t>European Journal of Plant Pathology</w:t>
      </w:r>
      <w:r>
        <w:rPr>
          <w:color w:val="5B6475"/>
          <w:sz w:val="18"/>
        </w:rPr>
        <w:t>, Vol. 170, No. 4, 2024.</w:t>
      </w:r>
      <w:r>
        <w:t xml:space="preserve"> </w:t>
      </w:r>
      <w:hyperlink r:id="rId38">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Jacky M. Deng</w:t>
      </w:r>
      <w:r>
        <w:rPr>
          <w:b/>
          <w:color w:val="B4682C"/>
          <w:sz w:val="18"/>
          <w:vertAlign w:val="superscript"/>
        </w:rPr>
        <w:t>*</w:t>
      </w:r>
      <w:r>
        <w:rPr>
          <w:color w:val="5B6475"/>
          <w:sz w:val="18"/>
        </w:rPr>
        <w:t xml:space="preserve">,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39">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Wout Bittremieux</w:t>
      </w:r>
      <w:r>
        <w:rPr>
          <w:b/>
          <w:color w:val="B4682C"/>
          <w:sz w:val="18"/>
          <w:vertAlign w:val="superscript"/>
        </w:rPr>
        <w:t>*</w:t>
      </w:r>
      <w:r>
        <w:rPr>
          <w:color w:val="5B6475"/>
          <w:sz w:val="18"/>
        </w:rPr>
        <w:t xml:space="preserve">,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rPr>
          <w:b/>
          <w:color w:val="B4682C"/>
          <w:sz w:val="18"/>
          <w:vertAlign w:val="superscript"/>
        </w:rPr>
        <w:t>*</w:t>
      </w:r>
      <w:r>
        <w:br/>
      </w:r>
      <w:r>
        <w:rPr>
          <w:i/>
          <w:color w:val="5B6475"/>
          <w:sz w:val="18"/>
        </w:rPr>
        <w:t>Nature Communications</w:t>
      </w:r>
      <w:r>
        <w:rPr>
          <w:color w:val="5B6475"/>
          <w:sz w:val="18"/>
        </w:rPr>
        <w:t>, Vol. 14, No. 1, 2023.</w:t>
      </w:r>
      <w:r>
        <w:t xml:space="preserve"> </w:t>
      </w:r>
      <w:hyperlink r:id="rId40">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Paulo Wender P. Gomes</w:t>
      </w:r>
      <w:r>
        <w:rPr>
          <w:b/>
          <w:color w:val="B4682C"/>
          <w:sz w:val="18"/>
          <w:vertAlign w:val="superscript"/>
        </w:rPr>
        <w:t>*</w:t>
      </w:r>
      <w:r>
        <w:rPr>
          <w:color w:val="5B6475"/>
          <w:sz w:val="18"/>
        </w:rPr>
        <w:t xml:space="preserve">,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rPr>
          <w:b/>
          <w:color w:val="B4682C"/>
          <w:sz w:val="18"/>
          <w:vertAlign w:val="superscript"/>
        </w:rPr>
        <w:t>*</w:t>
      </w:r>
      <w:r>
        <w:br/>
      </w:r>
      <w:r>
        <w:rPr>
          <w:i/>
          <w:color w:val="5B6475"/>
          <w:sz w:val="18"/>
        </w:rPr>
        <w:t>Journal of Functional Foods</w:t>
      </w:r>
      <w:r>
        <w:rPr>
          <w:color w:val="5B6475"/>
          <w:sz w:val="18"/>
        </w:rPr>
        <w:t>, Vol. 109, 2023.</w:t>
      </w:r>
      <w:r>
        <w:t xml:space="preserve"> </w:t>
      </w:r>
      <w:hyperlink r:id="rId41">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rPr>
          <w:b/>
          <w:color w:val="B4682C"/>
          <w:sz w:val="18"/>
          <w:vertAlign w:val="superscript"/>
        </w:rPr>
        <w:t>*</w:t>
      </w:r>
      <w:r>
        <w:br/>
      </w:r>
      <w:r>
        <w:rPr>
          <w:i/>
          <w:color w:val="5B6475"/>
          <w:sz w:val="18"/>
        </w:rPr>
        <w:t>Scientific Reports</w:t>
      </w:r>
      <w:r>
        <w:rPr>
          <w:color w:val="5B6475"/>
          <w:sz w:val="18"/>
        </w:rPr>
        <w:t>, Vol. 13, No. 1, 2023.</w:t>
      </w:r>
      <w:r>
        <w:t xml:space="preserve"> </w:t>
      </w:r>
      <w:hyperlink r:id="rId42">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rPr>
          <w:b/>
          <w:color w:val="B4682C"/>
          <w:sz w:val="18"/>
          <w:vertAlign w:val="superscript"/>
        </w:rPr>
        <w:t>*</w:t>
      </w:r>
      <w:r>
        <w:br/>
      </w:r>
      <w:r>
        <w:rPr>
          <w:i/>
          <w:color w:val="5B6475"/>
          <w:sz w:val="18"/>
        </w:rPr>
        <w:t>Frontiers in Natural Products</w:t>
      </w:r>
      <w:r>
        <w:rPr>
          <w:color w:val="5B6475"/>
          <w:sz w:val="18"/>
        </w:rPr>
        <w:t>, Vol. 2, 2023.</w:t>
      </w:r>
      <w:r>
        <w:t xml:space="preserve"> </w:t>
      </w:r>
      <w:hyperlink r:id="rId43">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4">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rPr>
          <w:b/>
          <w:color w:val="B4682C"/>
          <w:sz w:val="18"/>
          <w:vertAlign w:val="superscript"/>
        </w:rPr>
        <w:t>*</w:t>
      </w:r>
      <w:r>
        <w:br/>
      </w:r>
      <w:r>
        <w:rPr>
          <w:i/>
          <w:color w:val="5B6475"/>
          <w:sz w:val="18"/>
        </w:rPr>
        <w:t>Journal of Analytical and Applied Pyrolysis</w:t>
      </w:r>
      <w:r>
        <w:rPr>
          <w:color w:val="5B6475"/>
          <w:sz w:val="18"/>
        </w:rPr>
        <w:t>, Vol. 173, 2023.</w:t>
      </w:r>
      <w:r>
        <w:t xml:space="preserve"> </w:t>
      </w:r>
      <w:hyperlink r:id="rId45">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b/>
          <w:color w:val="B4682C"/>
          <w:sz w:val="18"/>
          <w:vertAlign w:val="superscript"/>
        </w:rPr>
        <w:t>*</w:t>
      </w:r>
      <w:r>
        <w:rPr>
          <w:color w:val="5B6475"/>
          <w:sz w:val="18"/>
        </w:rPr>
        <w:t>, Wilhan D. G. Nunes, Rafael F. Almeida, Lorena C. Albernaz, Laila S. Espindola, Vanderlan S. Bolzani</w:t>
      </w:r>
      <w:r>
        <w:rPr>
          <w:b/>
          <w:color w:val="B4682C"/>
          <w:sz w:val="18"/>
          <w:vertAlign w:val="superscript"/>
        </w:rPr>
        <w:t>*</w:t>
      </w:r>
      <w:r>
        <w:br/>
      </w:r>
      <w:r>
        <w:rPr>
          <w:i/>
          <w:color w:val="5B6475"/>
          <w:sz w:val="18"/>
        </w:rPr>
        <w:t>Journal of Natural Products</w:t>
      </w:r>
      <w:r>
        <w:rPr>
          <w:color w:val="5B6475"/>
          <w:sz w:val="18"/>
        </w:rPr>
        <w:t>, Vol. 86, No. 3, 2023.</w:t>
      </w:r>
      <w:r>
        <w:t xml:space="preserve"> </w:t>
      </w:r>
      <w:hyperlink r:id="rId46">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Paula C. P. Bueno</w:t>
      </w:r>
      <w:r>
        <w:rPr>
          <w:b/>
          <w:color w:val="B4682C"/>
          <w:sz w:val="18"/>
          <w:vertAlign w:val="superscript"/>
        </w:rPr>
        <w:t>*</w:t>
      </w:r>
      <w:r>
        <w:rPr>
          <w:color w:val="5B6475"/>
          <w:sz w:val="18"/>
        </w:rPr>
        <w:t xml:space="preserve">,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47">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48">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49">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rPr>
          <w:b/>
          <w:color w:val="B4682C"/>
          <w:sz w:val="18"/>
          <w:vertAlign w:val="superscript"/>
        </w:rPr>
        <w:t>*</w:t>
      </w:r>
      <w:r>
        <w:br/>
      </w:r>
      <w:r>
        <w:rPr>
          <w:i/>
          <w:color w:val="5B6475"/>
          <w:sz w:val="18"/>
        </w:rPr>
        <w:t>Revista Virtual de Química</w:t>
      </w:r>
      <w:r>
        <w:rPr>
          <w:color w:val="5B6475"/>
          <w:sz w:val="18"/>
        </w:rPr>
        <w:t>, Vol. 15, No. 5, 2023.</w:t>
      </w:r>
      <w:r>
        <w:t xml:space="preserve"> </w:t>
      </w:r>
      <w:hyperlink r:id="rId50">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Ana C. Zanatta</w:t>
      </w:r>
      <w:r>
        <w:rPr>
          <w:b/>
          <w:color w:val="B4682C"/>
          <w:sz w:val="18"/>
          <w:vertAlign w:val="superscript"/>
        </w:rPr>
        <w:t>*</w:t>
      </w:r>
      <w:r>
        <w:rPr>
          <w:color w:val="5B6475"/>
          <w:sz w:val="18"/>
        </w:rPr>
        <w:t xml:space="preserve">, Maiara S. Borges, </w:t>
      </w:r>
      <w:r>
        <w:rPr>
          <w:b/>
          <w:color w:val="1B2230"/>
          <w:sz w:val="18"/>
        </w:rPr>
        <w:t>Helena Mannochio-Russo</w:t>
      </w:r>
      <w:r>
        <w:rPr>
          <w:color w:val="5B6475"/>
          <w:sz w:val="18"/>
        </w:rPr>
        <w:t>, Silvia Cristina Heredia-Vieira, Lourdes Campaner dos Santos, Daniel Rinaldo, Wagner Vilegas</w:t>
      </w:r>
      <w:r>
        <w:rPr>
          <w:b/>
          <w:color w:val="B4682C"/>
          <w:sz w:val="18"/>
          <w:vertAlign w:val="superscript"/>
        </w:rPr>
        <w:t>*</w:t>
      </w:r>
      <w:r>
        <w:br/>
      </w:r>
      <w:r>
        <w:rPr>
          <w:i/>
          <w:color w:val="5B6475"/>
          <w:sz w:val="18"/>
        </w:rPr>
        <w:t>Microchemical Journal</w:t>
      </w:r>
      <w:r>
        <w:rPr>
          <w:color w:val="5B6475"/>
          <w:sz w:val="18"/>
        </w:rPr>
        <w:t>, Vol. 181, 2022.</w:t>
      </w:r>
      <w:r>
        <w:t xml:space="preserve"> </w:t>
      </w:r>
      <w:hyperlink r:id="rId51">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b/>
          <w:color w:val="B4682C"/>
          <w:sz w:val="18"/>
          <w:vertAlign w:val="superscript"/>
        </w:rPr>
        <w:t>*</w:t>
      </w:r>
      <w:r>
        <w:rPr>
          <w:color w:val="5B6475"/>
          <w:sz w:val="18"/>
        </w:rPr>
        <w:t>, Rafael F. de Almeida, Wilhan D. G. Nunes, Paula C. P. Bueno, Andrés M. Caraballo-Rodríguez, Anelize Bauermeister, Pieter C. Dorrestein, Vanderlan S. Bolzani</w:t>
      </w:r>
      <w:r>
        <w:rPr>
          <w:b/>
          <w:color w:val="B4682C"/>
          <w:sz w:val="18"/>
          <w:vertAlign w:val="superscript"/>
        </w:rPr>
        <w:t>*</w:t>
      </w:r>
      <w:r>
        <w:br/>
      </w:r>
      <w:r>
        <w:rPr>
          <w:i/>
          <w:color w:val="5B6475"/>
          <w:sz w:val="18"/>
        </w:rPr>
        <w:t>Frontiers in Plant Science</w:t>
      </w:r>
      <w:r>
        <w:rPr>
          <w:color w:val="5B6475"/>
          <w:sz w:val="18"/>
        </w:rPr>
        <w:t>, Vol. 13, 2022.</w:t>
      </w:r>
      <w:r>
        <w:t xml:space="preserve"> </w:t>
      </w:r>
      <w:hyperlink r:id="rId52">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rPr>
          <w:b/>
          <w:color w:val="B4682C"/>
          <w:sz w:val="18"/>
          <w:vertAlign w:val="superscript"/>
        </w:rPr>
        <w:t>*</w:t>
      </w:r>
      <w:r>
        <w:br/>
      </w:r>
      <w:r>
        <w:rPr>
          <w:i/>
          <w:color w:val="5B6475"/>
          <w:sz w:val="18"/>
        </w:rPr>
        <w:t>Anais da Academia Brasileira de Ciências</w:t>
      </w:r>
      <w:r>
        <w:rPr>
          <w:color w:val="5B6475"/>
          <w:sz w:val="18"/>
        </w:rPr>
        <w:t>, Vol. 94, No. 4, 2022.</w:t>
      </w:r>
      <w:r>
        <w:t xml:space="preserve"> </w:t>
      </w:r>
      <w:hyperlink r:id="rId53">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Dulce Helena Siqueira Silva</w:t>
      </w:r>
      <w:r>
        <w:rPr>
          <w:b/>
          <w:color w:val="B4682C"/>
          <w:sz w:val="18"/>
          <w:vertAlign w:val="superscript"/>
        </w:rPr>
        <w:t>*</w:t>
      </w:r>
      <w:r>
        <w:rPr>
          <w:color w:val="5B6475"/>
          <w:sz w:val="18"/>
        </w:rPr>
        <w:t xml:space="preserve">,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4">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rPr>
          <w:b/>
          <w:color w:val="B4682C"/>
          <w:sz w:val="18"/>
          <w:vertAlign w:val="superscript"/>
        </w:rPr>
        <w:t>*</w:t>
      </w:r>
      <w:r>
        <w:br/>
      </w:r>
      <w:r>
        <w:rPr>
          <w:i/>
          <w:color w:val="5B6475"/>
          <w:sz w:val="18"/>
        </w:rPr>
        <w:t>Natural Product Research</w:t>
      </w:r>
      <w:r>
        <w:rPr>
          <w:color w:val="5B6475"/>
          <w:sz w:val="18"/>
        </w:rPr>
        <w:t>, Vol. 36, No. 18, 2021.</w:t>
      </w:r>
      <w:r>
        <w:t xml:space="preserve"> </w:t>
      </w:r>
      <w:hyperlink r:id="rId55">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rPr>
          <w:b/>
          <w:color w:val="B4682C"/>
          <w:sz w:val="18"/>
          <w:vertAlign w:val="superscript"/>
        </w:rPr>
        <w:t>*</w:t>
      </w:r>
      <w:r>
        <w:br/>
      </w:r>
      <w:r>
        <w:rPr>
          <w:i/>
          <w:color w:val="5B6475"/>
          <w:sz w:val="18"/>
        </w:rPr>
        <w:t>Food Chemistry</w:t>
      </w:r>
      <w:r>
        <w:rPr>
          <w:color w:val="5B6475"/>
          <w:sz w:val="18"/>
        </w:rPr>
        <w:t>, Vol. 363, 2021.</w:t>
      </w:r>
      <w:r>
        <w:t xml:space="preserve"> </w:t>
      </w:r>
      <w:hyperlink r:id="rId56">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Reviews Microbiology</w:t>
      </w:r>
      <w:r>
        <w:rPr>
          <w:color w:val="5B6475"/>
          <w:sz w:val="18"/>
        </w:rPr>
        <w:t>, Vol. 20, No. 3, 2021.</w:t>
      </w:r>
      <w:r>
        <w:t xml:space="preserve"> </w:t>
      </w:r>
      <w:hyperlink r:id="rId57">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rPr>
          <w:b/>
          <w:color w:val="B4682C"/>
          <w:sz w:val="18"/>
          <w:vertAlign w:val="superscript"/>
        </w:rPr>
        <w:t>*</w:t>
      </w:r>
      <w:r>
        <w:br/>
      </w:r>
      <w:r>
        <w:rPr>
          <w:i/>
          <w:color w:val="5B6475"/>
          <w:sz w:val="18"/>
        </w:rPr>
        <w:t>Nature Communications</w:t>
      </w:r>
      <w:r>
        <w:rPr>
          <w:color w:val="5B6475"/>
          <w:sz w:val="18"/>
        </w:rPr>
        <w:t>, Vol. 12, No. 1, 2021.</w:t>
      </w:r>
      <w:r>
        <w:t xml:space="preserve"> </w:t>
      </w:r>
      <w:hyperlink r:id="rId58">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rPr>
          <w:b/>
          <w:color w:val="B4682C"/>
          <w:sz w:val="18"/>
          <w:vertAlign w:val="superscript"/>
        </w:rPr>
        <w:t>*</w:t>
      </w:r>
      <w:r>
        <w:br/>
      </w:r>
      <w:r>
        <w:rPr>
          <w:i/>
          <w:color w:val="5B6475"/>
          <w:sz w:val="18"/>
        </w:rPr>
        <w:t>Journal of the Brazilian Chemical Society</w:t>
      </w:r>
      <w:r>
        <w:rPr>
          <w:color w:val="5B6475"/>
          <w:sz w:val="18"/>
        </w:rPr>
        <w:t>, 2021.</w:t>
      </w:r>
      <w:r>
        <w:t xml:space="preserve"> </w:t>
      </w:r>
      <w:hyperlink r:id="rId59">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b/>
          <w:color w:val="B4682C"/>
          <w:sz w:val="18"/>
          <w:vertAlign w:val="superscript"/>
        </w:rPr>
        <w:t>*</w:t>
      </w:r>
      <w:r>
        <w:rPr>
          <w:color w:val="5B6475"/>
          <w:sz w:val="18"/>
        </w:rPr>
        <w:t>, Paula Carolina P. Bueno, Anelize Bauermeister, Rafael Felipe de Almeida, Pieter C. Dorrestein, Alberto José Cavalheiro, Vanderlan S. Bolzani</w:t>
      </w:r>
      <w:r>
        <w:rPr>
          <w:b/>
          <w:color w:val="B4682C"/>
          <w:sz w:val="18"/>
          <w:vertAlign w:val="superscript"/>
        </w:rPr>
        <w:t>*</w:t>
      </w:r>
      <w:r>
        <w:br/>
      </w:r>
      <w:r>
        <w:rPr>
          <w:i/>
          <w:color w:val="5B6475"/>
          <w:sz w:val="18"/>
        </w:rPr>
        <w:t>Journal of Natural Products</w:t>
      </w:r>
      <w:r>
        <w:rPr>
          <w:color w:val="5B6475"/>
          <w:sz w:val="18"/>
        </w:rPr>
        <w:t>, Vol. 83, No. 11, 2020.</w:t>
      </w:r>
      <w:r>
        <w:t xml:space="preserve"> </w:t>
      </w:r>
      <w:hyperlink r:id="rId60">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 Flávio Junior Caires</w:t>
      </w:r>
      <w:r>
        <w:br/>
      </w:r>
      <w:r>
        <w:rPr>
          <w:i/>
          <w:color w:val="5B6475"/>
          <w:sz w:val="18"/>
        </w:rPr>
        <w:t>Journal of Thermal Analysis and Calorimetry</w:t>
      </w:r>
      <w:r>
        <w:rPr>
          <w:color w:val="5B6475"/>
          <w:sz w:val="18"/>
        </w:rPr>
        <w:t>, Vol. 146, No. 3, 2020.</w:t>
      </w:r>
      <w:r>
        <w:t xml:space="preserve"> </w:t>
      </w:r>
      <w:hyperlink r:id="rId61">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rPr>
          <w:b/>
          <w:color w:val="B4682C"/>
          <w:sz w:val="18"/>
          <w:vertAlign w:val="superscript"/>
        </w:rPr>
        <w:t>*</w:t>
      </w:r>
      <w:r>
        <w:br/>
      </w:r>
      <w:r>
        <w:rPr>
          <w:i/>
          <w:color w:val="5B6475"/>
          <w:sz w:val="18"/>
        </w:rPr>
        <w:t>International Journal of Food Science and Technology</w:t>
      </w:r>
      <w:r>
        <w:rPr>
          <w:color w:val="5B6475"/>
          <w:sz w:val="18"/>
        </w:rPr>
        <w:t>, Vol. 56, No. 1, 2020.</w:t>
      </w:r>
      <w:r>
        <w:t xml:space="preserve"> </w:t>
      </w:r>
      <w:hyperlink r:id="rId62">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w:t>
      </w:r>
      <w:r>
        <w:rPr>
          <w:b/>
          <w:color w:val="B4682C"/>
          <w:sz w:val="18"/>
          <w:vertAlign w:val="superscript"/>
        </w:rPr>
        <w:t>*</w:t>
      </w:r>
      <w:r>
        <w:rPr>
          <w:color w:val="5B6475"/>
          <w:sz w:val="18"/>
        </w:rPr>
        <w:t>, Laurence Marcourt, Adriano Rutz, Pierre-Marie Allard, Rafael Felipe de Almeida, Nilton Marques Carvalho, Jean-Luc Wolfender, Vanderlan da Silva Bolzani</w:t>
      </w:r>
      <w:r>
        <w:rPr>
          <w:b/>
          <w:color w:val="B4682C"/>
          <w:sz w:val="18"/>
          <w:vertAlign w:val="superscript"/>
        </w:rPr>
        <w:t>*</w:t>
      </w:r>
      <w:r>
        <w:br/>
      </w:r>
      <w:r>
        <w:rPr>
          <w:i/>
          <w:color w:val="5B6475"/>
          <w:sz w:val="18"/>
        </w:rPr>
        <w:t>Phytochemistry Letters</w:t>
      </w:r>
      <w:r>
        <w:rPr>
          <w:color w:val="5B6475"/>
          <w:sz w:val="18"/>
        </w:rPr>
        <w:t>, Vol. 37, 2020.</w:t>
      </w:r>
      <w:r>
        <w:t xml:space="preserve"> </w:t>
      </w:r>
      <w:hyperlink r:id="rId63">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rPr>
          <w:b/>
          <w:color w:val="B4682C"/>
          <w:sz w:val="18"/>
          <w:vertAlign w:val="superscript"/>
        </w:rPr>
        <w:t>*</w:t>
      </w:r>
      <w:r>
        <w:br/>
      </w:r>
      <w:r>
        <w:rPr>
          <w:i/>
          <w:color w:val="5B6475"/>
          <w:sz w:val="18"/>
        </w:rPr>
        <w:t>Phytochemical Analysis</w:t>
      </w:r>
      <w:r>
        <w:rPr>
          <w:color w:val="5B6475"/>
          <w:sz w:val="18"/>
        </w:rPr>
        <w:t>, Vol. 31, No. 6, 2020.</w:t>
      </w:r>
      <w:r>
        <w:t xml:space="preserve"> </w:t>
      </w:r>
      <w:hyperlink r:id="rId64">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rPr>
          <w:b/>
          <w:color w:val="B4682C"/>
          <w:sz w:val="18"/>
          <w:vertAlign w:val="superscript"/>
        </w:rPr>
        <w:t>*</w:t>
      </w:r>
      <w:r>
        <w:br/>
      </w:r>
      <w:r>
        <w:rPr>
          <w:i/>
          <w:color w:val="5B6475"/>
          <w:sz w:val="18"/>
        </w:rPr>
        <w:t>Journal of Ethnopharmacology</w:t>
      </w:r>
      <w:r>
        <w:rPr>
          <w:color w:val="5B6475"/>
          <w:sz w:val="18"/>
        </w:rPr>
        <w:t>, Vol. 249, 2020.</w:t>
      </w:r>
      <w:r>
        <w:t xml:space="preserve"> </w:t>
      </w:r>
      <w:hyperlink r:id="rId65">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11, 2019.</w:t>
      </w:r>
      <w:r>
        <w:t xml:space="preserve"> </w:t>
      </w:r>
      <w:hyperlink r:id="rId66">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10, 2019.</w:t>
      </w:r>
      <w:r>
        <w:t xml:space="preserve"> </w:t>
      </w:r>
      <w:hyperlink r:id="rId67">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rPr>
          <w:b/>
          <w:color w:val="B4682C"/>
          <w:sz w:val="18"/>
          <w:vertAlign w:val="superscript"/>
        </w:rPr>
        <w:t>*</w:t>
      </w:r>
      <w:r>
        <w:br/>
      </w:r>
      <w:r>
        <w:rPr>
          <w:i/>
          <w:color w:val="5B6475"/>
          <w:sz w:val="18"/>
        </w:rPr>
        <w:t>Molecules</w:t>
      </w:r>
      <w:r>
        <w:rPr>
          <w:color w:val="5B6475"/>
          <w:sz w:val="18"/>
        </w:rPr>
        <w:t>, Vol. 24, No. 7, 2019.</w:t>
      </w:r>
      <w:r>
        <w:t xml:space="preserve"> </w:t>
      </w:r>
      <w:hyperlink r:id="rId68">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rPr>
          <w:b/>
          <w:color w:val="B4682C"/>
          <w:sz w:val="18"/>
          <w:vertAlign w:val="superscript"/>
        </w:rPr>
        <w:t>*</w:t>
      </w:r>
      <w:r>
        <w:br/>
      </w:r>
      <w:r>
        <w:rPr>
          <w:i/>
          <w:color w:val="5B6475"/>
          <w:sz w:val="18"/>
        </w:rPr>
        <w:t>Bioorganic &amp; Medicinal Chemistry</w:t>
      </w:r>
      <w:r>
        <w:rPr>
          <w:color w:val="5B6475"/>
          <w:sz w:val="18"/>
        </w:rPr>
        <w:t>, Vol. 26, No. 8, 2018.</w:t>
      </w:r>
      <w:r>
        <w:t xml:space="preserve"> </w:t>
      </w:r>
      <w:hyperlink r:id="rId69">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rPr>
          <w:b/>
          <w:color w:val="B4682C"/>
          <w:sz w:val="18"/>
          <w:vertAlign w:val="superscript"/>
        </w:rPr>
        <w:t>*</w:t>
      </w:r>
      <w:r>
        <w:br/>
      </w:r>
      <w:r>
        <w:rPr>
          <w:i/>
          <w:color w:val="5B6475"/>
          <w:sz w:val="18"/>
        </w:rPr>
        <w:t>Anais da Academia Brasileira de Ciências</w:t>
      </w:r>
      <w:r>
        <w:rPr>
          <w:color w:val="5B6475"/>
          <w:sz w:val="18"/>
        </w:rPr>
        <w:t>, Vol. 90, No. 1 suppl 1, 2018.</w:t>
      </w:r>
      <w:r>
        <w:t xml:space="preserve"> </w:t>
      </w:r>
      <w:hyperlink r:id="rId70">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rPr>
          <w:b/>
          <w:color w:val="B4682C"/>
          <w:sz w:val="18"/>
          <w:vertAlign w:val="superscript"/>
        </w:rPr>
        <w:t>*</w:t>
      </w:r>
      <w:r>
        <w:br/>
      </w:r>
      <w:r>
        <w:rPr>
          <w:i/>
          <w:color w:val="5B6475"/>
          <w:sz w:val="18"/>
        </w:rPr>
        <w:t>Journal of Thermal Analysis and Calorimetry</w:t>
      </w:r>
      <w:r>
        <w:rPr>
          <w:color w:val="5B6475"/>
          <w:sz w:val="18"/>
        </w:rPr>
        <w:t>, Vol. 132, No. 1, 2018.</w:t>
      </w:r>
      <w:r>
        <w:t xml:space="preserve"> </w:t>
      </w:r>
      <w:hyperlink r:id="rId71">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1.</w:t>
        <w:tab/>
      </w:r>
      <w:r>
        <w:rPr>
          <w:b/>
          <w:color w:val="1B2230"/>
          <w:sz w:val="18"/>
        </w:rPr>
        <w:t>Microbial lipid shifts in a multi-stage simulated gut</w:t>
      </w:r>
      <w:r>
        <w:br/>
      </w:r>
      <w:r>
        <w:rPr>
          <w:color w:val="5B6475"/>
          <w:sz w:val="18"/>
        </w:rPr>
        <w:t xml:space="preserve">Ifrat Tamanna, Katja Salonen, </w:t>
      </w:r>
      <w:r>
        <w:rPr>
          <w:b/>
          <w:color w:val="1B2230"/>
          <w:sz w:val="18"/>
        </w:rPr>
        <w:t>Helena Mannochio-Russo</w:t>
      </w:r>
      <w:r>
        <w:rPr>
          <w:color w:val="5B6475"/>
          <w:sz w:val="18"/>
        </w:rPr>
        <w:t>, Matilda Kråkström, Paulo Wender P. Gomes, Vincent Charron Lamoureux, Ipsita Mohanty, Sofia D. Forssten, Arthur C. Ouwehand, Tuulia Hyötyläinen, Alex M Dickens, Pieter C Dorrestein, Matej Orešič, Santosh Lamichhane</w:t>
      </w:r>
      <w:r>
        <w:rPr>
          <w:b/>
          <w:color w:val="B4682C"/>
          <w:sz w:val="18"/>
          <w:vertAlign w:val="superscript"/>
        </w:rPr>
        <w:t>*</w:t>
      </w:r>
      <w:r>
        <w:br/>
      </w:r>
      <w:r>
        <w:rPr>
          <w:i/>
          <w:color w:val="5B6475"/>
          <w:sz w:val="18"/>
        </w:rPr>
        <w:t>Journal of Proteome Research</w:t>
      </w:r>
      <w:r>
        <w:rPr>
          <w:color w:val="5B6475"/>
          <w:sz w:val="18"/>
        </w:rPr>
        <w:t>, In press, 2025.</w:t>
      </w:r>
      <w:r>
        <w:t xml:space="preserve"> </w:t>
      </w:r>
      <w:hyperlink r:id="rId72">
        <w:r>
          <w:rPr>
            <w:color w:val="1F4F8F"/>
            <w:sz w:val="18"/>
          </w:rPr>
          <w:t xml:space="preserve">doi.org/10.1101/2025.09.25.678496</w:t>
        </w:r>
      </w:hyperlink>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7.</w:t>
        <w:tab/>
      </w:r>
      <w:r>
        <w:rPr>
          <w:b/>
          <w:color w:val="1B2230"/>
          <w:sz w:val="18"/>
        </w:rPr>
        <w:t>An Annotation Consistency Checker for Evidence-Based Evaluation of Untargeted LC-MS/MS Metabolite Annotations</w:t>
      </w:r>
      <w:r>
        <w:br/>
      </w:r>
      <w:r>
        <w:rPr>
          <w:color w:val="5B6475"/>
          <w:sz w:val="18"/>
        </w:rPr>
        <w:t>Wilhan D. G. Nunes, Edward J. Mathias, Charles Terra, Audrey Le Gouellec, Mingxun Wang, Pieter C. Dorrestein</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br/>
      </w:r>
      <w:r>
        <w:rPr>
          <w:i/>
          <w:color w:val="5B6475"/>
          <w:sz w:val="18"/>
        </w:rPr>
        <w:t>ChemRxiv</w:t>
      </w:r>
      <w:r>
        <w:rPr>
          <w:color w:val="5B6475"/>
          <w:sz w:val="18"/>
        </w:rPr>
        <w:t>, Vol. 2026, No. 1009, 2026.</w:t>
      </w:r>
      <w:r>
        <w:t xml:space="preserve"> </w:t>
      </w:r>
      <w:hyperlink r:id="rId73">
        <w:r>
          <w:rPr>
            <w:color w:val="1F4F8F"/>
            <w:sz w:val="18"/>
          </w:rPr>
          <w:t xml:space="preserve">doi.org/10.26434/chemrxiv.15010158/v1</w:t>
        </w:r>
      </w:hyperlink>
    </w:p>
    <w:p>
      <w:pPr>
        <w:tabs>
          <w:tab w:pos="576" w:val="left"/>
        </w:tabs>
        <w:spacing w:before="0" w:after="80"/>
        <w:ind w:left="576" w:hanging="576"/>
      </w:pPr>
      <w:r>
        <w:rPr>
          <w:b/>
          <w:color w:val="1F4F8F"/>
          <w:sz w:val="18"/>
        </w:rPr>
        <w:t>6.</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rPr>
          <w:b/>
          <w:color w:val="B4682C"/>
          <w:sz w:val="18"/>
          <w:vertAlign w:val="superscript"/>
        </w:rPr>
        <w:t>*</w:t>
      </w:r>
      <w:r>
        <w:br/>
      </w:r>
      <w:r>
        <w:rPr>
          <w:i/>
          <w:color w:val="5B6475"/>
          <w:sz w:val="18"/>
        </w:rPr>
        <w:t>bioRxiv</w:t>
      </w:r>
      <w:r>
        <w:rPr>
          <w:color w:val="5B6475"/>
          <w:sz w:val="18"/>
        </w:rPr>
        <w:t>, 2026.</w:t>
      </w:r>
      <w:r>
        <w:t xml:space="preserve"> </w:t>
      </w:r>
      <w:hyperlink r:id="rId74">
        <w:r>
          <w:rPr>
            <w:color w:val="1F4F8F"/>
            <w:sz w:val="18"/>
          </w:rPr>
          <w:t xml:space="preserve">doi.org/10.64898/2026.05.13.724743</w:t>
        </w:r>
      </w:hyperlink>
    </w:p>
    <w:p>
      <w:pPr>
        <w:tabs>
          <w:tab w:pos="576" w:val="left"/>
        </w:tabs>
        <w:spacing w:before="0" w:after="80"/>
        <w:ind w:left="576" w:hanging="576"/>
      </w:pPr>
      <w:r>
        <w:rPr>
          <w:b/>
          <w:color w:val="1F4F8F"/>
          <w:sz w:val="18"/>
        </w:rPr>
        <w:t>5.</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rPr>
          <w:b/>
          <w:color w:val="B4682C"/>
          <w:sz w:val="18"/>
          <w:vertAlign w:val="superscript"/>
        </w:rPr>
        <w:t>*</w:t>
      </w:r>
      <w:r>
        <w:br/>
      </w:r>
      <w:r>
        <w:rPr>
          <w:i/>
          <w:color w:val="5B6475"/>
          <w:sz w:val="18"/>
        </w:rPr>
        <w:t>bioRxiv</w:t>
      </w:r>
      <w:r>
        <w:rPr>
          <w:color w:val="5B6475"/>
          <w:sz w:val="18"/>
        </w:rPr>
        <w:t>, 2026.</w:t>
      </w:r>
      <w:r>
        <w:t xml:space="preserve"> </w:t>
      </w:r>
      <w:hyperlink r:id="rId75">
        <w:r>
          <w:rPr>
            <w:color w:val="1F4F8F"/>
            <w:sz w:val="18"/>
          </w:rPr>
          <w:t xml:space="preserve">doi.org/10.64898/2026.03.27.714844</w:t>
        </w:r>
      </w:hyperlink>
    </w:p>
    <w:p>
      <w:pPr>
        <w:tabs>
          <w:tab w:pos="576" w:val="left"/>
        </w:tabs>
        <w:spacing w:before="0" w:after="80"/>
        <w:ind w:left="576" w:hanging="576"/>
      </w:pPr>
      <w:r>
        <w:rPr>
          <w:b/>
          <w:color w:val="1F4F8F"/>
          <w:sz w:val="18"/>
        </w:rPr>
        <w:t>4.</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rPr>
          <w:b/>
          <w:color w:val="B4682C"/>
          <w:sz w:val="18"/>
          <w:vertAlign w:val="superscript"/>
        </w:rPr>
        <w:t>*</w:t>
      </w:r>
      <w:r>
        <w:br/>
      </w:r>
      <w:r>
        <w:rPr>
          <w:i/>
          <w:color w:val="5B6475"/>
          <w:sz w:val="18"/>
        </w:rPr>
        <w:t>bioRxiv</w:t>
      </w:r>
      <w:r>
        <w:rPr>
          <w:color w:val="5B6475"/>
          <w:sz w:val="18"/>
        </w:rPr>
        <w:t>, 2026.</w:t>
      </w:r>
      <w:r>
        <w:t xml:space="preserve"> </w:t>
      </w:r>
      <w:hyperlink r:id="rId76">
        <w:r>
          <w:rPr>
            <w:color w:val="1F4F8F"/>
            <w:sz w:val="18"/>
          </w:rPr>
          <w:t xml:space="preserve">doi.org/10.64898/2026.01.24.701521</w:t>
        </w:r>
      </w:hyperlink>
    </w:p>
    <w:p>
      <w:pPr>
        <w:tabs>
          <w:tab w:pos="576" w:val="left"/>
        </w:tabs>
        <w:spacing w:before="0" w:after="80"/>
        <w:ind w:left="576" w:hanging="576"/>
      </w:pPr>
      <w:r>
        <w:rPr>
          <w:b/>
          <w:color w:val="1F4F8F"/>
          <w:sz w:val="18"/>
        </w:rPr>
        <w:t>3.</w:t>
        <w:tab/>
      </w:r>
      <w:r>
        <w:rPr>
          <w:b/>
          <w:color w:val="1B2230"/>
          <w:sz w:val="18"/>
        </w:rPr>
        <w:t>Widespread detection of Polyethylene glycol reveals chronic human exposure through pharmaceutical drugs</w:t>
      </w:r>
      <w:r>
        <w:br/>
      </w:r>
      <w:r>
        <w:rPr>
          <w:color w:val="5B6475"/>
          <w:sz w:val="18"/>
        </w:rPr>
        <w:t xml:space="preserve">Harsha Gouda, Patricia Kelly, Luke Whiley, Daniel Gómez-Pérez, Anna Mascellani Bergo, Wilhan Donizete Gonçalves Nunes, Elena Chekmeneva, Ada H.Y. Yuen, Mark David, Shona McKirdy, Andrew Nelson, Darren L. Smith, Haoqi Nina Zhao, Jeong In Seo, Edward J. Mathias, Gillian Farrell, Toon Scheurink, Michael Strobel, </w:t>
      </w:r>
      <w:r>
        <w:rPr>
          <w:b/>
          <w:color w:val="1B2230"/>
          <w:sz w:val="18"/>
        </w:rPr>
        <w:t>Helena Mannochio-Russo</w:t>
      </w:r>
      <w:r>
        <w:rPr>
          <w:color w:val="5B6475"/>
          <w:sz w:val="18"/>
        </w:rPr>
        <w:t>, Konstantinos Gkikas, Mingxun Wang, Jaroslav Havlik, Christopher Quince, Zoltan Takats, Matthew Lewis, Konstantinos Gerasimidis, Nicholas J. W. Rattray, Pieter C. Dorrestein</w:t>
      </w:r>
      <w:r>
        <w:rPr>
          <w:b/>
          <w:color w:val="B4682C"/>
          <w:sz w:val="18"/>
          <w:vertAlign w:val="superscript"/>
        </w:rPr>
        <w:t>*</w:t>
      </w:r>
      <w:r>
        <w:br/>
      </w:r>
      <w:r>
        <w:rPr>
          <w:i/>
          <w:color w:val="5B6475"/>
          <w:sz w:val="18"/>
        </w:rPr>
        <w:t>bioRxiv</w:t>
      </w:r>
      <w:r>
        <w:rPr>
          <w:color w:val="5B6475"/>
          <w:sz w:val="18"/>
        </w:rPr>
        <w:t>, 2026.</w:t>
      </w:r>
      <w:r>
        <w:t xml:space="preserve"> </w:t>
      </w:r>
      <w:hyperlink r:id="rId77">
        <w:r>
          <w:rPr>
            <w:color w:val="1F4F8F"/>
            <w:sz w:val="18"/>
          </w:rPr>
          <w:t xml:space="preserve">doi.org/10.64898/2026.09.11.750999</w:t>
        </w:r>
      </w:hyperlink>
    </w:p>
    <w:p>
      <w:pPr>
        <w:tabs>
          <w:tab w:pos="576" w:val="left"/>
        </w:tabs>
        <w:spacing w:before="0" w:after="80"/>
        <w:ind w:left="576" w:hanging="576"/>
      </w:pPr>
      <w:r>
        <w:rPr>
          <w:b/>
          <w:color w:val="1F4F8F"/>
          <w:sz w:val="18"/>
        </w:rPr>
        <w:t>2.</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w:t>
      </w:r>
      <w:r>
        <w:rPr>
          <w:b/>
          <w:color w:val="B4682C"/>
          <w:sz w:val="18"/>
          <w:vertAlign w:val="superscript"/>
        </w:rPr>
        <w:t>*</w:t>
      </w:r>
      <w:r>
        <w:rPr>
          <w:color w:val="5B6475"/>
          <w:sz w:val="18"/>
        </w:rPr>
        <w:t>, Dionicio Siegel</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2025.</w:t>
      </w:r>
      <w:r>
        <w:t xml:space="preserve"> </w:t>
      </w:r>
      <w:hyperlink r:id="rId78">
        <w:r>
          <w:rPr>
            <w:color w:val="1F4F8F"/>
            <w:sz w:val="18"/>
          </w:rPr>
          <w:t xml:space="preserve">doi.org/10.1101/2025.11.18.689170</w:t>
        </w:r>
      </w:hyperlink>
    </w:p>
    <w:p>
      <w:pPr>
        <w:tabs>
          <w:tab w:pos="576" w:val="left"/>
        </w:tabs>
        <w:spacing w:before="0" w:after="80"/>
        <w:ind w:left="576" w:hanging="576"/>
      </w:pPr>
      <w:r>
        <w:rPr>
          <w:b/>
          <w:color w:val="1F4F8F"/>
          <w:sz w:val="18"/>
        </w:rPr>
        <w:t>1.</w:t>
        <w:tab/>
      </w:r>
      <w:r>
        <w:rPr>
          <w:b/>
          <w:color w:val="1B2230"/>
          <w:sz w:val="18"/>
        </w:rPr>
        <w:t>plantMASST - Community-driven chemotaxonomic digitization of plants</w:t>
      </w:r>
      <w:r>
        <w:br/>
      </w:r>
      <w:r>
        <w:rPr>
          <w:b/>
          <w:color w:val="1B2230"/>
          <w:sz w:val="18"/>
        </w:rPr>
        <w:t>Helena Mannochio-Russo</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Robin Schmid, Simone Zuffa, Tito Damiani, Luis-Manuel Quiros-Guerrero, Andrés Mauricio Caraballo-Rodríguez, Haoqi Nina Zhao, Heejung Yang, Shipei Xing, Vincent Charron-Lamoureux, Desnor N. Chigumba, Brian E. Sedio, Jonathan A. Myers, Pierre-Marie Allard, Thomas V. Harwood, Giselle Tamayo-Castillo, Kyo Bin Kang, Emmanuel Defossez, Hector H. F. Koolen, Milton Nascimento da Silva, Consuelo Yumiko Yoshioka e Silva, Sergio Rasmann, Tom W. N. Walker, Gaëtan Glauser, José Miguel Chaves-Fallas, Bruno David, Hyunwoo Kim, Kyu Hyeong Lee, Myeong Ji Kim, Won Jun Choi, Young-Sam Keum, Emilly J. S. P. de Lima, Lívia Soman de Medeiros, Giovana A. Bataglion, Emmanoel V. Costa, Felipe M. A. da Silva, Alice Rhelly V. Carvalho, José Diogo E. Reis, Sônia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Bruelhart, Iris F. Kappers, Rumyana Karlova, Mara Meisenburg, Roland Berdaguer, J. Sebastián Tello, David Henderson, Leslie Cayola, S. Joseph Wright, David N. Allen, Kristina J. Anderson-Teixeira, Jennifer L. Baltzer, James A. Lutz, Sean M. McMahon, Geoffrey G. Parker, John D. Parker, Trent R. Northen, Benjamin P. Bowen, Tomáš Pluskal, Justin J. J. van der Hooft, Jeremy J. Carver, Nuno Bandeira, Benjamin S. Pullman, Jean-Luc Wolfender, Roland D. Kersten, Mingxun Wang, Pieter C. Dorrestein</w:t>
      </w:r>
      <w:r>
        <w:rPr>
          <w:b/>
          <w:color w:val="B4682C"/>
          <w:sz w:val="18"/>
          <w:vertAlign w:val="superscript"/>
        </w:rPr>
        <w:t>*</w:t>
      </w:r>
      <w:r>
        <w:br/>
      </w:r>
      <w:r>
        <w:rPr>
          <w:i/>
          <w:color w:val="5B6475"/>
          <w:sz w:val="18"/>
        </w:rPr>
        <w:t>bioRxiv</w:t>
      </w:r>
      <w:r>
        <w:rPr>
          <w:color w:val="5B6475"/>
          <w:sz w:val="18"/>
        </w:rPr>
        <w:t>, 2024.</w:t>
      </w:r>
      <w:r>
        <w:t xml:space="preserve"> </w:t>
      </w:r>
      <w:hyperlink r:id="rId79">
        <w:r>
          <w:rPr>
            <w:color w:val="1F4F8F"/>
            <w:sz w:val="18"/>
          </w:rPr>
          <w:t xml:space="preserve">doi.org/10.1101/2024.05.13.593988</w:t>
        </w:r>
      </w:hyperlink>
    </w:p>
    <w:p>
      <w:pPr>
        <w:spacing w:before="240" w:after="80"/>
        <w:keepNext/>
        <w:pBdr>
          <w:bottom w:val="single" w:sz="6" w:space="2" w:color="DFE4EC"/>
        </w:pBdr>
      </w:pPr>
      <w:r>
        <w:rPr>
          <w:b/>
          <w:color w:val="1F4F8F"/>
          <w:sz w:val="21"/>
        </w:rPr>
        <w:t>CONFERENCES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11,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doi.org/10.1128/msystems.00839-26" TargetMode="External"/><Relationship Id="rId13" Type="http://schemas.openxmlformats.org/officeDocument/2006/relationships/hyperlink" Target="https://doi.org/10.1128/msystems.00720-26" TargetMode="External"/><Relationship Id="rId14" Type="http://schemas.openxmlformats.org/officeDocument/2006/relationships/hyperlink" Target="https://doi.org/10.1038/s41592-026-03186-8" TargetMode="External"/><Relationship Id="rId15" Type="http://schemas.openxmlformats.org/officeDocument/2006/relationships/hyperlink" Target="https://doi.org/10.1016/j.joca.2026.02.011" TargetMode="External"/><Relationship Id="rId16" Type="http://schemas.openxmlformats.org/officeDocument/2006/relationships/hyperlink" Target="https://doi.org/10.1038/s41467-026-73398-1" TargetMode="External"/><Relationship Id="rId17" Type="http://schemas.openxmlformats.org/officeDocument/2006/relationships/hyperlink" Target="https://doi.org/10.1038/s41587-026-03082-8" TargetMode="External"/><Relationship Id="rId18" Type="http://schemas.openxmlformats.org/officeDocument/2006/relationships/hyperlink" Target="https://doi.org/10.1016/j.cels.2026.101541" TargetMode="External"/><Relationship Id="rId19" Type="http://schemas.openxmlformats.org/officeDocument/2006/relationships/hyperlink" Target="https://doi.org/10.1021/acs.analchem.5c05677" TargetMode="External"/><Relationship Id="rId20" Type="http://schemas.openxmlformats.org/officeDocument/2006/relationships/hyperlink" Target="https://doi.org/10.1021/acsfoodscitech.5c00842" TargetMode="External"/><Relationship Id="rId21" Type="http://schemas.openxmlformats.org/officeDocument/2006/relationships/hyperlink" Target="https://doi.org/10.1038/s41522-025-00899-0" TargetMode="External"/><Relationship Id="rId22" Type="http://schemas.openxmlformats.org/officeDocument/2006/relationships/hyperlink" Target="https://doi.org/10.1038/s41467-025-65993-5" TargetMode="External"/><Relationship Id="rId23" Type="http://schemas.openxmlformats.org/officeDocument/2006/relationships/hyperlink" Target="https://doi.org/10.3390/nu17172729" TargetMode="External"/><Relationship Id="rId24" Type="http://schemas.openxmlformats.org/officeDocument/2006/relationships/hyperlink" Target="https://doi.org/10.1016/j.cell.2025.05.015" TargetMode="External"/><Relationship Id="rId25" Type="http://schemas.openxmlformats.org/officeDocument/2006/relationships/hyperlink" Target="https://doi.org/10.1038/s41467-025-60067-y" TargetMode="External"/><Relationship Id="rId26" Type="http://schemas.openxmlformats.org/officeDocument/2006/relationships/hyperlink" Target="https://doi.org/10.1021/acsomega.5c01983" TargetMode="External"/><Relationship Id="rId27" Type="http://schemas.openxmlformats.org/officeDocument/2006/relationships/hyperlink" Target="https://doi.org/10.1038/s41592-025-02660-z" TargetMode="External"/><Relationship Id="rId28" Type="http://schemas.openxmlformats.org/officeDocument/2006/relationships/hyperlink" Target="https://doi.org/10.1002/cbdv.202402696" TargetMode="External"/><Relationship Id="rId29" Type="http://schemas.openxmlformats.org/officeDocument/2006/relationships/hyperlink" Target="https://doi.org/10.1016/j.cell.2025.01.039" TargetMode="External"/><Relationship Id="rId30" Type="http://schemas.openxmlformats.org/officeDocument/2006/relationships/hyperlink" Target="https://doi.org/10.1038/s42255-025-01239-4" TargetMode="External"/><Relationship Id="rId31" Type="http://schemas.openxmlformats.org/officeDocument/2006/relationships/hyperlink" Target="https://doi.org/10.1038/s41596-024-01136-2" TargetMode="External"/><Relationship Id="rId32" Type="http://schemas.openxmlformats.org/officeDocument/2006/relationships/hyperlink" Target="https://doi.org/10.21577/0100-4042.20250148" TargetMode="External"/><Relationship Id="rId33" Type="http://schemas.openxmlformats.org/officeDocument/2006/relationships/hyperlink" Target="https://doi.org/10.21577/0103-5053.20240132" TargetMode="External"/><Relationship Id="rId34" Type="http://schemas.openxmlformats.org/officeDocument/2006/relationships/hyperlink" Target="https://doi.org/10.1038/s41575-024-00914-3" TargetMode="External"/><Relationship Id="rId35" Type="http://schemas.openxmlformats.org/officeDocument/2006/relationships/hyperlink" Target="https://doi.org/10.1021/acs.jnatprod.4c00195" TargetMode="External"/><Relationship Id="rId36" Type="http://schemas.openxmlformats.org/officeDocument/2006/relationships/hyperlink" Target="https://doi.org/10.1128/msystems.01119-23" TargetMode="External"/><Relationship Id="rId37" Type="http://schemas.openxmlformats.org/officeDocument/2006/relationships/hyperlink" Target="https://doi.org/10.1016/j.cell.2024.02.019" TargetMode="External"/><Relationship Id="rId38" Type="http://schemas.openxmlformats.org/officeDocument/2006/relationships/hyperlink" Target="https://doi.org/10.1007/s10658-024-02821-4" TargetMode="External"/><Relationship Id="rId39" Type="http://schemas.openxmlformats.org/officeDocument/2006/relationships/hyperlink" Target="https://doi.org/10.1021/acscentsci.3c00500" TargetMode="External"/><Relationship Id="rId40" Type="http://schemas.openxmlformats.org/officeDocument/2006/relationships/hyperlink" Target="https://doi.org/10.1038/s41467-023-44035-y" TargetMode="External"/><Relationship Id="rId41" Type="http://schemas.openxmlformats.org/officeDocument/2006/relationships/hyperlink" Target="https://doi.org/10.1016/j.jff.2023.105801" TargetMode="External"/><Relationship Id="rId42" Type="http://schemas.openxmlformats.org/officeDocument/2006/relationships/hyperlink" Target="https://doi.org/10.1038/s41598-023-43201-y" TargetMode="External"/><Relationship Id="rId43" Type="http://schemas.openxmlformats.org/officeDocument/2006/relationships/hyperlink" Target="https://doi.org/10.3389/fntpr.2023.1252092" TargetMode="External"/><Relationship Id="rId44" Type="http://schemas.openxmlformats.org/officeDocument/2006/relationships/hyperlink" Target="https://doi.org/10.1038/s42003-023-05230-1" TargetMode="External"/><Relationship Id="rId45" Type="http://schemas.openxmlformats.org/officeDocument/2006/relationships/hyperlink" Target="https://doi.org/10.1016/j.jaap.2023.106058" TargetMode="External"/><Relationship Id="rId46" Type="http://schemas.openxmlformats.org/officeDocument/2006/relationships/hyperlink" Target="https://doi.org/10.1021/acs.jnatprod.2c00788" TargetMode="External"/><Relationship Id="rId47" Type="http://schemas.openxmlformats.org/officeDocument/2006/relationships/hyperlink" Target="https://doi.org/10.1039/d3ra90072j" TargetMode="External"/><Relationship Id="rId48" Type="http://schemas.openxmlformats.org/officeDocument/2006/relationships/hyperlink" Target="https://doi.org/10.21577/1984-6835.20230056" TargetMode="External"/><Relationship Id="rId49" Type="http://schemas.openxmlformats.org/officeDocument/2006/relationships/hyperlink" Target="https://doi.org/10.21577/1984-6835.20230023" TargetMode="External"/><Relationship Id="rId50" Type="http://schemas.openxmlformats.org/officeDocument/2006/relationships/hyperlink" Target="https://doi.org/10.21577/1984-6835.20230019" TargetMode="External"/><Relationship Id="rId51" Type="http://schemas.openxmlformats.org/officeDocument/2006/relationships/hyperlink" Target="https://doi.org/10.1016/j.microc.2022.107671" TargetMode="External"/><Relationship Id="rId52" Type="http://schemas.openxmlformats.org/officeDocument/2006/relationships/hyperlink" Target="https://doi.org/10.3389/fpls.2022.854842" TargetMode="External"/><Relationship Id="rId53" Type="http://schemas.openxmlformats.org/officeDocument/2006/relationships/hyperlink" Target="https://doi.org/10.1590/0001-3765202220201058" TargetMode="External"/><Relationship Id="rId54" Type="http://schemas.openxmlformats.org/officeDocument/2006/relationships/hyperlink" Target="https://doi.org/10.1590/1676-0611-bn-2022-1356" TargetMode="External"/><Relationship Id="rId55" Type="http://schemas.openxmlformats.org/officeDocument/2006/relationships/hyperlink" Target="https://doi.org/10.1080/14786419.2021.2005049" TargetMode="External"/><Relationship Id="rId56" Type="http://schemas.openxmlformats.org/officeDocument/2006/relationships/hyperlink" Target="https://doi.org/10.1016/j.foodchem.2021.130227" TargetMode="External"/><Relationship Id="rId57" Type="http://schemas.openxmlformats.org/officeDocument/2006/relationships/hyperlink" Target="https://doi.org/10.1038/s41579-021-00621-9" TargetMode="External"/><Relationship Id="rId58" Type="http://schemas.openxmlformats.org/officeDocument/2006/relationships/hyperlink" Target="https://doi.org/10.1038/s41467-021-23953-9" TargetMode="External"/><Relationship Id="rId59" Type="http://schemas.openxmlformats.org/officeDocument/2006/relationships/hyperlink" Target="https://doi.org/10.21577/0103-5053.20200230" TargetMode="External"/><Relationship Id="rId60" Type="http://schemas.openxmlformats.org/officeDocument/2006/relationships/hyperlink" Target="https://doi.org/10.1021/acs.jnatprod.0c00495" TargetMode="External"/><Relationship Id="rId61" Type="http://schemas.openxmlformats.org/officeDocument/2006/relationships/hyperlink" Target="https://doi.org/10.1007/s10973-020-10104-3" TargetMode="External"/><Relationship Id="rId62" Type="http://schemas.openxmlformats.org/officeDocument/2006/relationships/hyperlink" Target="https://doi.org/10.1111/ijfs.14660" TargetMode="External"/><Relationship Id="rId63" Type="http://schemas.openxmlformats.org/officeDocument/2006/relationships/hyperlink" Target="https://doi.org/10.1016/j.phytol.2020.02.005" TargetMode="External"/><Relationship Id="rId64" Type="http://schemas.openxmlformats.org/officeDocument/2006/relationships/hyperlink" Target="https://doi.org/10.1002/pca.2938" TargetMode="External"/><Relationship Id="rId65" Type="http://schemas.openxmlformats.org/officeDocument/2006/relationships/hyperlink" Target="https://doi.org/10.1016/j.jep.2019.112320" TargetMode="External"/><Relationship Id="rId66" Type="http://schemas.openxmlformats.org/officeDocument/2006/relationships/hyperlink" Target="https://doi.org/10.1515/psr-2018-0167" TargetMode="External"/><Relationship Id="rId67" Type="http://schemas.openxmlformats.org/officeDocument/2006/relationships/hyperlink" Target="https://doi.org/10.1515/psr-2018-0108" TargetMode="External"/><Relationship Id="rId68" Type="http://schemas.openxmlformats.org/officeDocument/2006/relationships/hyperlink" Target="https://doi.org/10.3390/molecules24071299" TargetMode="External"/><Relationship Id="rId69" Type="http://schemas.openxmlformats.org/officeDocument/2006/relationships/hyperlink" Target="https://doi.org/10.1016/j.bmc.2018.02.047" TargetMode="External"/><Relationship Id="rId70" Type="http://schemas.openxmlformats.org/officeDocument/2006/relationships/hyperlink" Target="https://doi.org/10.1590/0001-3765201820170653" TargetMode="External"/><Relationship Id="rId71" Type="http://schemas.openxmlformats.org/officeDocument/2006/relationships/hyperlink" Target="https://doi.org/10.1007/s10973-017-6951-7" TargetMode="External"/><Relationship Id="rId72" Type="http://schemas.openxmlformats.org/officeDocument/2006/relationships/hyperlink" Target="https://doi.org/10.1101/2025.09.25.678496" TargetMode="External"/><Relationship Id="rId73" Type="http://schemas.openxmlformats.org/officeDocument/2006/relationships/hyperlink" Target="https://doi.org/10.26434/chemrxiv.15010158/v1" TargetMode="External"/><Relationship Id="rId74" Type="http://schemas.openxmlformats.org/officeDocument/2006/relationships/hyperlink" Target="https://doi.org/10.64898/2026.05.13.724743" TargetMode="External"/><Relationship Id="rId75" Type="http://schemas.openxmlformats.org/officeDocument/2006/relationships/hyperlink" Target="https://doi.org/10.64898/2026.03.27.714844" TargetMode="External"/><Relationship Id="rId76" Type="http://schemas.openxmlformats.org/officeDocument/2006/relationships/hyperlink" Target="https://doi.org/10.64898/2026.01.24.701521" TargetMode="External"/><Relationship Id="rId77" Type="http://schemas.openxmlformats.org/officeDocument/2006/relationships/hyperlink" Target="https://doi.org/10.64898/2026.09.11.750999" TargetMode="External"/><Relationship Id="rId78" Type="http://schemas.openxmlformats.org/officeDocument/2006/relationships/hyperlink" Target="https://doi.org/10.1101/2025.11.18.689170" TargetMode="External"/><Relationship Id="rId79" Type="http://schemas.openxmlformats.org/officeDocument/2006/relationships/hyperlink" Target="https://doi.org/10.1101/2024.05.13.5939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