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2892" w14:textId="4B01A538" w:rsidR="00AD2D39" w:rsidRPr="00AD2D39" w:rsidRDefault="00AD2D39" w:rsidP="00AD2D39">
      <w:r w:rsidRPr="00AD2D39">
        <w:rPr>
          <w:b/>
          <w:bCs/>
        </w:rPr>
        <w:t>Bridging Thin Data and Thick Data: A Mixed-Methods Health Informatics Study on Diabetes</w:t>
      </w:r>
    </w:p>
    <w:p w14:paraId="3D0A5742" w14:textId="77777777" w:rsidR="00AD2D39" w:rsidRPr="00AD2D39" w:rsidRDefault="00AD2D39" w:rsidP="00AD2D39">
      <w:r w:rsidRPr="00AD2D39">
        <w:rPr>
          <w:b/>
          <w:bCs/>
        </w:rPr>
        <w:t>Introduction</w:t>
      </w:r>
    </w:p>
    <w:p w14:paraId="50C2603C" w14:textId="77777777" w:rsidR="00AD2D39" w:rsidRPr="00AD2D39" w:rsidRDefault="00AD2D39" w:rsidP="00AD2D39">
      <w:r w:rsidRPr="00AD2D39">
        <w:t>This project explores the intersection of quantitative clinical data and qualitative patient narratives to develop a more complete understanding of diabetes as a lived experience. In health research, large datasets are effective at identifying patterns across populations, but they often fail to capture the personal, emotional, and contextual dimensions of illness. This study addresses that gap by combining a large structured health dataset sourced from Kaggle with a purpose-built collection of first-person patient narratives from individuals living with diabetes in the United Kingdom.</w:t>
      </w:r>
    </w:p>
    <w:p w14:paraId="4BF2AECB" w14:textId="77777777" w:rsidR="00AD2D39" w:rsidRPr="00AD2D39" w:rsidRDefault="00AD2D39" w:rsidP="00AD2D39">
      <w:r w:rsidRPr="00AD2D39">
        <w:t xml:space="preserve">The concept of thick data, introduced by researcher Tricia Wang, refers to qualitative information that provides context, meaning, and human insight that numbers alone cannot convey. Thin data, by contrast, refers to structured, quantifiable records that can be </w:t>
      </w:r>
      <w:proofErr w:type="spellStart"/>
      <w:r w:rsidRPr="00AD2D39">
        <w:t>analysed</w:t>
      </w:r>
      <w:proofErr w:type="spellEnd"/>
      <w:r w:rsidRPr="00AD2D39">
        <w:t xml:space="preserve"> at scale. This project treats both as equally important and integrates them within a single analytical pipeline to produce findings that are both statistically grounded and humanly meaningful.</w:t>
      </w:r>
    </w:p>
    <w:p w14:paraId="062243C3" w14:textId="4D82C21C" w:rsidR="00AD2D39" w:rsidRDefault="00AD2D39" w:rsidP="00AD2D39">
      <w:r w:rsidRPr="00AD2D39">
        <w:t>The project was developed as part of an academic health research portfolio and demonstrates an end-to-end competency in data cleaning, database management, mixed-methods integration, and visual analytics.</w:t>
      </w:r>
    </w:p>
    <w:p w14:paraId="1C4F62BA" w14:textId="77777777" w:rsidR="00AD2D39" w:rsidRPr="00AD2D39" w:rsidRDefault="00AD2D39" w:rsidP="00AD2D39"/>
    <w:p w14:paraId="6B8E31DB" w14:textId="77777777" w:rsidR="00AD2D39" w:rsidRPr="00AD2D39" w:rsidRDefault="00AD2D39" w:rsidP="00AD2D39">
      <w:r w:rsidRPr="00AD2D39">
        <w:rPr>
          <w:b/>
          <w:bCs/>
        </w:rPr>
        <w:t>Dataset</w:t>
      </w:r>
    </w:p>
    <w:p w14:paraId="491B8A3B" w14:textId="39C79AD0" w:rsidR="00AD2D39" w:rsidRPr="00AD2D39" w:rsidRDefault="00AD2D39" w:rsidP="00AD2D39">
      <w:r w:rsidRPr="00AD2D39">
        <w:t xml:space="preserve">Two datasets were used in this project. The first is a clinical health dataset sourced from Kaggle, containing </w:t>
      </w:r>
      <w:r>
        <w:t>25000</w:t>
      </w:r>
      <w:r w:rsidRPr="00AD2D39">
        <w:t xml:space="preserve"> patient records across a range of diseases. Each record includes a Patient ID, age, gender, a list of symptoms, and a disease label. Although the dataset covers multiple conditions such as influenza, thyroid disorders, stroke, and allergies, this study focuses exclusively on patients diagnosed with diabetes.</w:t>
      </w:r>
    </w:p>
    <w:p w14:paraId="4092D406" w14:textId="77777777" w:rsidR="00AD2D39" w:rsidRPr="00AD2D39" w:rsidRDefault="00AD2D39" w:rsidP="00AD2D39">
      <w:r w:rsidRPr="00AD2D39">
        <w:t>The second dataset was constructed manually and contains 10 first-person narrative summaries from patients living with diabetes in the United Kingdom. Each entry includes a story ID, the patient's name (</w:t>
      </w:r>
      <w:proofErr w:type="spellStart"/>
      <w:r w:rsidRPr="00AD2D39">
        <w:t>pseudonymised</w:t>
      </w:r>
      <w:proofErr w:type="spellEnd"/>
      <w:r w:rsidRPr="00AD2D39">
        <w:t>), their gender, their disease, and a narrative summary capturing their personal experience of diagnosis, symptoms, and daily life with diabetes. Examples of the narratives include a sudden diagnosis at age 11 described as shocking and disorienting, a caregiver perspective from a parent managing a 14-year-old child with Type 1 diabetes, an account of living in denial as an at-risk individual, and a case of initial misdiagnosis as Type 2 that was later revised to Type 1 after tablets failed to work.</w:t>
      </w:r>
    </w:p>
    <w:p w14:paraId="5BDCB4CF" w14:textId="77777777" w:rsidR="00AD2D39" w:rsidRPr="00AD2D39" w:rsidRDefault="00AD2D39" w:rsidP="00AD2D39">
      <w:r w:rsidRPr="00AD2D39">
        <w:lastRenderedPageBreak/>
        <w:t xml:space="preserve">Together, these two datasets form the thin data layer (clinical records) and the thick data layer (patient stories) that are joined and </w:t>
      </w:r>
      <w:proofErr w:type="spellStart"/>
      <w:r w:rsidRPr="00AD2D39">
        <w:t>analysed</w:t>
      </w:r>
      <w:proofErr w:type="spellEnd"/>
      <w:r w:rsidRPr="00AD2D39">
        <w:t xml:space="preserve"> in this project.</w:t>
      </w:r>
    </w:p>
    <w:p w14:paraId="3D113FBE" w14:textId="398AEC03" w:rsidR="00AD2D39" w:rsidRPr="00AD2D39" w:rsidRDefault="00AD2D39" w:rsidP="00AD2D39"/>
    <w:p w14:paraId="59C72DFE" w14:textId="77777777" w:rsidR="00AD2D39" w:rsidRPr="00AD2D39" w:rsidRDefault="00AD2D39" w:rsidP="00AD2D39">
      <w:r w:rsidRPr="00AD2D39">
        <w:rPr>
          <w:b/>
          <w:bCs/>
        </w:rPr>
        <w:t>Methodology</w:t>
      </w:r>
    </w:p>
    <w:p w14:paraId="493C5E89" w14:textId="77777777" w:rsidR="00AD2D39" w:rsidRPr="00AD2D39" w:rsidRDefault="00AD2D39" w:rsidP="00AD2D39">
      <w:r w:rsidRPr="00AD2D39">
        <w:t xml:space="preserve">The project followed a structured, three-stage pipeline covering data cleaning in Python, database management in MySQL Workbench, and </w:t>
      </w:r>
      <w:proofErr w:type="spellStart"/>
      <w:r w:rsidRPr="00AD2D39">
        <w:t>visualisation</w:t>
      </w:r>
      <w:proofErr w:type="spellEnd"/>
      <w:r w:rsidRPr="00AD2D39">
        <w:t xml:space="preserve"> in Microsoft Power BI.</w:t>
      </w:r>
    </w:p>
    <w:p w14:paraId="2C0391E0" w14:textId="77777777" w:rsidR="00AD2D39" w:rsidRPr="00AD2D39" w:rsidRDefault="00AD2D39" w:rsidP="00AD2D39">
      <w:r w:rsidRPr="00AD2D39">
        <w:rPr>
          <w:b/>
          <w:bCs/>
        </w:rPr>
        <w:t xml:space="preserve">Stage 1 — Data Cleaning (Python and </w:t>
      </w:r>
      <w:proofErr w:type="spellStart"/>
      <w:r w:rsidRPr="00AD2D39">
        <w:rPr>
          <w:b/>
          <w:bCs/>
        </w:rPr>
        <w:t>Jupyter</w:t>
      </w:r>
      <w:proofErr w:type="spellEnd"/>
      <w:r w:rsidRPr="00AD2D39">
        <w:rPr>
          <w:b/>
          <w:bCs/>
        </w:rPr>
        <w:t xml:space="preserve"> Notebook)</w:t>
      </w:r>
    </w:p>
    <w:p w14:paraId="20000BA1" w14:textId="77777777" w:rsidR="00AD2D39" w:rsidRPr="00AD2D39" w:rsidRDefault="00AD2D39" w:rsidP="00AD2D39">
      <w:r w:rsidRPr="00AD2D39">
        <w:t xml:space="preserve">The raw Kaggle dataset stored patient symptoms as comma-separated values within a single cell, for example: fever, back pain, shortness of breath. This format was not suitable for frequency analysis or database querying. A preprocessing script was written in Python using the pandas library inside a </w:t>
      </w:r>
      <w:proofErr w:type="spellStart"/>
      <w:r w:rsidRPr="00AD2D39">
        <w:t>Jupyter</w:t>
      </w:r>
      <w:proofErr w:type="spellEnd"/>
      <w:r w:rsidRPr="00AD2D39">
        <w:t xml:space="preserve"> Notebook environment.</w:t>
      </w:r>
    </w:p>
    <w:p w14:paraId="3CCADD61" w14:textId="7F18D5E6" w:rsidR="00AD2D39" w:rsidRPr="00AD2D39" w:rsidRDefault="00AD2D39" w:rsidP="00AD2D39">
      <w:r w:rsidRPr="00AD2D39">
        <w:t xml:space="preserve">The cleaning process involved splitting the Symptoms column into individual values using the </w:t>
      </w:r>
      <w:proofErr w:type="spellStart"/>
      <w:r w:rsidRPr="00AD2D39">
        <w:t>str.split</w:t>
      </w:r>
      <w:proofErr w:type="spellEnd"/>
      <w:r w:rsidRPr="00AD2D39">
        <w:t xml:space="preserve">() method, then using the explode() function to give each symptom its own row while retaining the original Patient ID, age, gender, symptom count, and disease label. The result was a </w:t>
      </w:r>
      <w:proofErr w:type="spellStart"/>
      <w:r w:rsidRPr="00AD2D39">
        <w:t>normalised</w:t>
      </w:r>
      <w:proofErr w:type="spellEnd"/>
      <w:r w:rsidRPr="00AD2D39">
        <w:t xml:space="preserve"> dataset where each row represented one symptom for one patient. For a patient with three symptoms, three rows were generated, all sharing the same Patient ID. The cleaned file was exported as cleaned_big_data.csv and was confirmed to contain </w:t>
      </w:r>
      <w:r>
        <w:t>25000</w:t>
      </w:r>
      <w:r w:rsidRPr="00AD2D39">
        <w:t xml:space="preserve"> records.</w:t>
      </w:r>
    </w:p>
    <w:p w14:paraId="4D9BAD6D" w14:textId="77777777" w:rsidR="00AD2D39" w:rsidRPr="00AD2D39" w:rsidRDefault="00AD2D39" w:rsidP="00AD2D39">
      <w:r w:rsidRPr="00AD2D39">
        <w:rPr>
          <w:b/>
          <w:bCs/>
        </w:rPr>
        <w:t>Stage 2 — Database Management (MySQL Workbench)</w:t>
      </w:r>
    </w:p>
    <w:p w14:paraId="68590A9C" w14:textId="77777777" w:rsidR="00AD2D39" w:rsidRPr="00AD2D39" w:rsidRDefault="00AD2D39" w:rsidP="00AD2D39">
      <w:r w:rsidRPr="00AD2D39">
        <w:t xml:space="preserve">Two tables were created within a dedicated schema called </w:t>
      </w:r>
      <w:proofErr w:type="spellStart"/>
      <w:r w:rsidRPr="00AD2D39">
        <w:t>healthcare_informatics</w:t>
      </w:r>
      <w:proofErr w:type="spellEnd"/>
      <w:r w:rsidRPr="00AD2D39">
        <w:t xml:space="preserve"> in a local MySQL 8.0 instance. The first table, </w:t>
      </w:r>
      <w:proofErr w:type="spellStart"/>
      <w:r w:rsidRPr="00AD2D39">
        <w:t>cleaned_big_data</w:t>
      </w:r>
      <w:proofErr w:type="spellEnd"/>
      <w:r w:rsidRPr="00AD2D39">
        <w:t xml:space="preserve">, was populated by importing the cleaned CSV file using the LOAD DATA LOCAL INFILE command, with fields separated by commas and rows terminated by carriage return and newline characters. The global </w:t>
      </w:r>
      <w:proofErr w:type="spellStart"/>
      <w:r w:rsidRPr="00AD2D39">
        <w:t>local_infile</w:t>
      </w:r>
      <w:proofErr w:type="spellEnd"/>
      <w:r w:rsidRPr="00AD2D39">
        <w:t xml:space="preserve"> setting was enabled beforehand to allow local file loading. The import confirmed 125,036 rows were successfully loaded.</w:t>
      </w:r>
    </w:p>
    <w:p w14:paraId="3AF8DE9C" w14:textId="77777777" w:rsidR="00AD2D39" w:rsidRPr="00AD2D39" w:rsidRDefault="00AD2D39" w:rsidP="00AD2D39">
      <w:r w:rsidRPr="00AD2D39">
        <w:t xml:space="preserve">The second table, </w:t>
      </w:r>
      <w:proofErr w:type="spellStart"/>
      <w:r w:rsidRPr="00AD2D39">
        <w:t>patient_stories</w:t>
      </w:r>
      <w:proofErr w:type="spellEnd"/>
      <w:r w:rsidRPr="00AD2D39">
        <w:t xml:space="preserve">, was populated from a separate CSV file containing the 10 patient narratives. Once both tables were in place, a relational database view called </w:t>
      </w:r>
      <w:proofErr w:type="spellStart"/>
      <w:r w:rsidRPr="00AD2D39">
        <w:t>Health_Research_View</w:t>
      </w:r>
      <w:proofErr w:type="spellEnd"/>
      <w:r w:rsidRPr="00AD2D39">
        <w:t xml:space="preserve"> was created using a LEFT JOIN between the two tables on the shared fields of Gender and Disease, filtered to return only records where the disease is Diabetes. The view exposed six fields for analysis: Patient ID, age, gender, symptoms labelled as Clinical Label, the patient name from the narrative dataset labelled as Story Source, and the narrative summary labelled as Thick Data Context.</w:t>
      </w:r>
    </w:p>
    <w:p w14:paraId="1BA70DC7" w14:textId="77777777" w:rsidR="00AD2D39" w:rsidRDefault="00AD2D39" w:rsidP="00AD2D39">
      <w:pPr>
        <w:rPr>
          <w:b/>
          <w:bCs/>
        </w:rPr>
      </w:pPr>
      <w:r w:rsidRPr="00AD2D39">
        <w:rPr>
          <w:b/>
          <w:bCs/>
        </w:rPr>
        <w:t xml:space="preserve">Stage 3 — </w:t>
      </w:r>
      <w:proofErr w:type="spellStart"/>
      <w:r w:rsidRPr="00AD2D39">
        <w:rPr>
          <w:b/>
          <w:bCs/>
        </w:rPr>
        <w:t>Visualisation</w:t>
      </w:r>
      <w:proofErr w:type="spellEnd"/>
      <w:r w:rsidRPr="00AD2D39">
        <w:rPr>
          <w:b/>
          <w:bCs/>
        </w:rPr>
        <w:t xml:space="preserve"> and Analysis (Power BI)</w:t>
      </w:r>
      <w:r>
        <w:rPr>
          <w:b/>
          <w:bCs/>
        </w:rPr>
        <w:t xml:space="preserve">   </w:t>
      </w:r>
    </w:p>
    <w:p w14:paraId="0276FBAC" w14:textId="0F506E60" w:rsidR="00AD2D39" w:rsidRPr="00AD2D39" w:rsidRDefault="00AD2D39" w:rsidP="00AD2D39">
      <w:r w:rsidRPr="00AD2D39">
        <w:lastRenderedPageBreak/>
        <w:t xml:space="preserve">The </w:t>
      </w:r>
      <w:proofErr w:type="spellStart"/>
      <w:r w:rsidRPr="00AD2D39">
        <w:t>Health_Research_View</w:t>
      </w:r>
      <w:proofErr w:type="spellEnd"/>
      <w:r w:rsidRPr="00AD2D39">
        <w:t xml:space="preserve"> was connected to Microsoft Power BI Desktop through a MySQL connector. A two-page interactive report titled Thick Data Analytics: Diabetes Contextual Study was developed to present both the quantitative symptom data and the qualitative narratives side by side.</w:t>
      </w:r>
    </w:p>
    <w:p w14:paraId="29A1A7EA" w14:textId="72C847E8" w:rsidR="00AD2D39" w:rsidRPr="00AD2D39" w:rsidRDefault="00AD2D39" w:rsidP="00AD2D39"/>
    <w:p w14:paraId="39B378DA" w14:textId="77777777" w:rsidR="00AD2D39" w:rsidRPr="00AD2D39" w:rsidRDefault="00AD2D39" w:rsidP="00AD2D39">
      <w:r w:rsidRPr="00AD2D39">
        <w:rPr>
          <w:b/>
          <w:bCs/>
        </w:rPr>
        <w:t>Analysis from the Dashboard and Results</w:t>
      </w:r>
    </w:p>
    <w:p w14:paraId="3530208F" w14:textId="77777777" w:rsidR="00AD2D39" w:rsidRPr="00AD2D39" w:rsidRDefault="00AD2D39" w:rsidP="00AD2D39">
      <w:r w:rsidRPr="00AD2D39">
        <w:t>The Power BI dashboard was structured around three main visual components on the first page.</w:t>
      </w:r>
    </w:p>
    <w:p w14:paraId="125DCDDE" w14:textId="77777777" w:rsidR="00AD2D39" w:rsidRPr="00AD2D39" w:rsidRDefault="00AD2D39" w:rsidP="00AD2D39">
      <w:r w:rsidRPr="00AD2D39">
        <w:t xml:space="preserve">The first component is a </w:t>
      </w:r>
      <w:proofErr w:type="spellStart"/>
      <w:r w:rsidRPr="00AD2D39">
        <w:t>treemap</w:t>
      </w:r>
      <w:proofErr w:type="spellEnd"/>
      <w:r w:rsidRPr="00AD2D39">
        <w:t xml:space="preserve"> titled Qualitative Narrative Mapping, which displays the narrative summaries from the patient stories dataset. Each tile in the </w:t>
      </w:r>
      <w:proofErr w:type="spellStart"/>
      <w:r w:rsidRPr="00AD2D39">
        <w:t>treemap</w:t>
      </w:r>
      <w:proofErr w:type="spellEnd"/>
      <w:r w:rsidRPr="00AD2D39">
        <w:t xml:space="preserve"> represents a different patient source and shows an excerpt from their narrative. This visual makes it possible to compare qualitative accounts at a glance and to identify recurring themes across different patients. Patterns visible in the </w:t>
      </w:r>
      <w:proofErr w:type="spellStart"/>
      <w:r w:rsidRPr="00AD2D39">
        <w:t>treemap</w:t>
      </w:r>
      <w:proofErr w:type="spellEnd"/>
      <w:r w:rsidRPr="00AD2D39">
        <w:t xml:space="preserve"> include accounts of delayed diagnosis, emotional shock, caregiver stress, and the physical and psychological burden of managing symptoms over time.</w:t>
      </w:r>
    </w:p>
    <w:p w14:paraId="33AF6ECD" w14:textId="77777777" w:rsidR="00AD2D39" w:rsidRPr="00AD2D39" w:rsidRDefault="00AD2D39" w:rsidP="00AD2D39">
      <w:r w:rsidRPr="00AD2D39">
        <w:t>The second component is a matrix table titled Contextual Evidence and Heuristic Insight, which cross-references the story sources from the thick data with the full range of clinical symptom labels from the thin data. This matrix functions as an analytical bridge between the two datasets, showing which symptoms are associated with which patient narratives and enabling a heuristic interpretation of clinical patterns through the lens of lived experience.</w:t>
      </w:r>
    </w:p>
    <w:p w14:paraId="6C3A8E4E" w14:textId="77777777" w:rsidR="00AD2D39" w:rsidRPr="00AD2D39" w:rsidRDefault="00AD2D39" w:rsidP="00AD2D39">
      <w:r w:rsidRPr="00AD2D39">
        <w:t>The third component is a horizontal bar chart titled Clinical Symptom Frequency, which counts the number of Patient IDs associated with each symptom among diabetes records. This chart represents the thin data dimension of the analysis. The most frequently recorded symptoms in the diabetic cohort include weight loss, blurred vision, fatigue, excessive thirst, frequent urination, slow-healing wounds, and loss of appetite. These findings align with established clinical knowledge of both Type 1 and Type 2 diabetes presentations.</w:t>
      </w:r>
    </w:p>
    <w:p w14:paraId="1D722C64" w14:textId="77777777" w:rsidR="00AD2D39" w:rsidRPr="00AD2D39" w:rsidRDefault="00AD2D39" w:rsidP="00AD2D39">
      <w:r w:rsidRPr="00AD2D39">
        <w:t xml:space="preserve">The most significant findings emerged from the convergence of the thin and thick data layers. While the clinical dataset records symptoms as categorical labels, the patient narratives reveal the subjective and contextual dimensions behind those labels. For example, the symptom of excessive thirst recorded in clinical data corresponds in Abeeda's narrative to an experience of going an entire year without seeking help due to fear and unawareness, only doing so at the age of 17. The symptom of fatigue, frequently appearing in the bar chart, takes on a deeper meaning when read alongside Dino's narrative about viewing health management as an emotional and repetitive burden. James's narrative of being initially misdiagnosed as Type 2 before being reclassified as Type 1 raises questions about the accuracy of disease labels in large </w:t>
      </w:r>
      <w:r w:rsidRPr="00AD2D39">
        <w:lastRenderedPageBreak/>
        <w:t>administrative datasets and highlights how patient accounts can surface diagnostic inconsistencies that are invisible in quantitative records alone.</w:t>
      </w:r>
    </w:p>
    <w:p w14:paraId="401DBB17" w14:textId="77777777" w:rsidR="00AD2D39" w:rsidRPr="00AD2D39" w:rsidRDefault="00AD2D39" w:rsidP="00AD2D39">
      <w:r w:rsidRPr="00AD2D39">
        <w:t xml:space="preserve">The caregiver narrative provided by Julie on behalf of her son Thomas introduces a dimension of diabetes experience that does not appear anywhere in the clinical dataset: the parental experience of managing a child's high blood glucose, the fear associated with </w:t>
      </w:r>
      <w:proofErr w:type="spellStart"/>
      <w:r w:rsidRPr="00AD2D39">
        <w:t>recognising</w:t>
      </w:r>
      <w:proofErr w:type="spellEnd"/>
      <w:r w:rsidRPr="00AD2D39">
        <w:t xml:space="preserve"> the four warning signs of childhood diabetes, and the financial and emotional strain that accompanies the role of a primary caregiver.</w:t>
      </w:r>
    </w:p>
    <w:p w14:paraId="29C5E950" w14:textId="77777777" w:rsidR="00AD2D39" w:rsidRPr="00AD2D39" w:rsidRDefault="00AD2D39" w:rsidP="00AD2D39">
      <w:r w:rsidRPr="00AD2D39">
        <w:rPr>
          <w:b/>
          <w:bCs/>
        </w:rPr>
        <w:t>Conclusion</w:t>
      </w:r>
    </w:p>
    <w:p w14:paraId="28946FFD" w14:textId="77777777" w:rsidR="00AD2D39" w:rsidRPr="00AD2D39" w:rsidRDefault="00AD2D39" w:rsidP="00AD2D39">
      <w:r w:rsidRPr="00AD2D39">
        <w:t>This project demonstrates that integrating thin data and thick data within a unified computational pipeline produces a richer and more actionable understanding of diabetes than either data type can provide on its own. The clinical dataset offers breadth and statistical validity, identifying the most common symptoms across a large diabetic cohort. The patient narrative dataset offers depth and interpretive context, explaining the human circumstances in which those symptoms are experienced, reported, and acted upon.</w:t>
      </w:r>
    </w:p>
    <w:p w14:paraId="61991327" w14:textId="77777777" w:rsidR="00AD2D39" w:rsidRPr="00AD2D39" w:rsidRDefault="00AD2D39" w:rsidP="00AD2D39">
      <w:r w:rsidRPr="00AD2D39">
        <w:t xml:space="preserve">The pipeline developed in this project, spanning Python-based data cleaning, MySQL relational database management, and Power BI visual analytics, is fully reproducible and scalable. The project contributes to the growing argument in health informatics that qualitative data should not be treated as supplementary to quantitative analysis, but as an equal and formally integrated component of health data systems. Future work could expand the narrative dataset through direct community engagement with UK diabetes </w:t>
      </w:r>
      <w:proofErr w:type="spellStart"/>
      <w:r w:rsidRPr="00AD2D39">
        <w:t>organisations</w:t>
      </w:r>
      <w:proofErr w:type="spellEnd"/>
      <w:r w:rsidRPr="00AD2D39">
        <w:t xml:space="preserve"> and explore the use of natural language processing to enable thematic coding at larger scale.</w:t>
      </w:r>
    </w:p>
    <w:p w14:paraId="48809BA1" w14:textId="73A29226" w:rsidR="00AD2D39" w:rsidRPr="00AD2D39" w:rsidRDefault="00AD2D39" w:rsidP="00AD2D39"/>
    <w:p w14:paraId="20C291AF" w14:textId="77777777" w:rsidR="008B32C9" w:rsidRDefault="008B32C9"/>
    <w:sectPr w:rsidR="008B3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D39"/>
    <w:rsid w:val="001C3CFC"/>
    <w:rsid w:val="00873E1B"/>
    <w:rsid w:val="008B32C9"/>
    <w:rsid w:val="00AD2D39"/>
    <w:rsid w:val="00B35CB2"/>
    <w:rsid w:val="00C5335E"/>
    <w:rsid w:val="00EC0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4B6"/>
  <w15:chartTrackingRefBased/>
  <w15:docId w15:val="{FA15F02A-294B-4008-8156-E66764E9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D39"/>
    <w:rPr>
      <w:rFonts w:eastAsiaTheme="majorEastAsia" w:cstheme="majorBidi"/>
      <w:color w:val="272727" w:themeColor="text1" w:themeTint="D8"/>
    </w:rPr>
  </w:style>
  <w:style w:type="paragraph" w:styleId="Title">
    <w:name w:val="Title"/>
    <w:basedOn w:val="Normal"/>
    <w:next w:val="Normal"/>
    <w:link w:val="TitleChar"/>
    <w:uiPriority w:val="10"/>
    <w:qFormat/>
    <w:rsid w:val="00AD2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D39"/>
    <w:pPr>
      <w:spacing w:before="160"/>
      <w:jc w:val="center"/>
    </w:pPr>
    <w:rPr>
      <w:i/>
      <w:iCs/>
      <w:color w:val="404040" w:themeColor="text1" w:themeTint="BF"/>
    </w:rPr>
  </w:style>
  <w:style w:type="character" w:customStyle="1" w:styleId="QuoteChar">
    <w:name w:val="Quote Char"/>
    <w:basedOn w:val="DefaultParagraphFont"/>
    <w:link w:val="Quote"/>
    <w:uiPriority w:val="29"/>
    <w:rsid w:val="00AD2D39"/>
    <w:rPr>
      <w:i/>
      <w:iCs/>
      <w:color w:val="404040" w:themeColor="text1" w:themeTint="BF"/>
    </w:rPr>
  </w:style>
  <w:style w:type="paragraph" w:styleId="ListParagraph">
    <w:name w:val="List Paragraph"/>
    <w:basedOn w:val="Normal"/>
    <w:uiPriority w:val="34"/>
    <w:qFormat/>
    <w:rsid w:val="00AD2D39"/>
    <w:pPr>
      <w:ind w:left="720"/>
      <w:contextualSpacing/>
    </w:pPr>
  </w:style>
  <w:style w:type="character" w:styleId="IntenseEmphasis">
    <w:name w:val="Intense Emphasis"/>
    <w:basedOn w:val="DefaultParagraphFont"/>
    <w:uiPriority w:val="21"/>
    <w:qFormat/>
    <w:rsid w:val="00AD2D39"/>
    <w:rPr>
      <w:i/>
      <w:iCs/>
      <w:color w:val="2F5496" w:themeColor="accent1" w:themeShade="BF"/>
    </w:rPr>
  </w:style>
  <w:style w:type="paragraph" w:styleId="IntenseQuote">
    <w:name w:val="Intense Quote"/>
    <w:basedOn w:val="Normal"/>
    <w:next w:val="Normal"/>
    <w:link w:val="IntenseQuoteChar"/>
    <w:uiPriority w:val="30"/>
    <w:qFormat/>
    <w:rsid w:val="00AD2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D39"/>
    <w:rPr>
      <w:i/>
      <w:iCs/>
      <w:color w:val="2F5496" w:themeColor="accent1" w:themeShade="BF"/>
    </w:rPr>
  </w:style>
  <w:style w:type="character" w:styleId="IntenseReference">
    <w:name w:val="Intense Reference"/>
    <w:basedOn w:val="DefaultParagraphFont"/>
    <w:uiPriority w:val="32"/>
    <w:qFormat/>
    <w:rsid w:val="00AD2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Onome</dc:creator>
  <cp:keywords/>
  <dc:description/>
  <cp:lastModifiedBy>Favour Onome</cp:lastModifiedBy>
  <cp:revision>4</cp:revision>
  <dcterms:created xsi:type="dcterms:W3CDTF">2026-03-18T21:28:00Z</dcterms:created>
  <dcterms:modified xsi:type="dcterms:W3CDTF">2026-03-18T21:45:00Z</dcterms:modified>
</cp:coreProperties>
</file>