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DEMO SERVICES AGREEMENT</w:t>
      </w:r>
    </w:p>
    <w:p>
      <w:r>
        <w:t>This agreement is between Ridgeline &amp; Voss LLP and Acme Testing Co.</w:t>
      </w:r>
    </w:p>
    <w:p>
      <w:r>
        <w:t>Effective Date: 2026-07-31. Term: 12 months, auto-renewing unless either party gives 30 days written notice.</w:t>
      </w:r>
    </w:p>
    <w:p>
      <w:r>
        <w:t>Payment: Net-30, monthly invoicing. Termination: either party may terminate for cause with a 15 day cure period.</w:t>
      </w:r>
    </w:p>
  </w:body>
</w:document>
</file>