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CubeSat Haberleşme Bağlantı Bütçesinin İstatistiksel Analizi</w:t>
      </w:r>
    </w:p>
    <w:p>
      <w:pPr>
        <w:jc w:val="center"/>
      </w:pPr>
      <w:r>
        <w:rPr>
          <w:i/>
          <w:sz w:val="26"/>
        </w:rPr>
        <w:t>Yörünge, Frekans ve Çevresel Faktörlerin Sinyal Kalitesine Etkisi</w:t>
      </w:r>
    </w:p>
    <w:p>
      <w:pPr>
        <w:jc w:val="center"/>
      </w:pPr>
      <w:r>
        <w:rPr>
          <w:i/>
        </w:rPr>
        <w:t>Açık veri: CelesTrak TLE + SatNOGS DB + SatNOGS Network (2 648 gerçek gözlem)</w:t>
      </w:r>
    </w:p>
    <w:p>
      <w:pPr>
        <w:pStyle w:val="Heading1"/>
      </w:pPr>
      <w:r>
        <w:rPr>
          <w:color w:val="1F3A5F"/>
        </w:rPr>
        <w:t>1. Özet</w:t>
      </w:r>
    </w:p>
    <w:p>
      <w:r>
        <w:rPr>
          <w:b w:val="0"/>
          <w:sz w:val="22"/>
        </w:rPr>
        <w:t>Bu çalışmada bir CubeSat'in yer istasyonuyla haberleşmesini etkileyen yörünge yüksekliği, frekans bandı, elevasyon açısı ve atmosferik kayıplar gibi faktörlerin sinyal-gürültü oranı (SNR) üzerindeki etkisi istatistiksel yöntemlerle analiz edilmiştir. Veriler tamamen açık kaynaklardan (CelesTrak ve SatNOGS) elde edilmiş, Monte Carlo simülasyonu yerine 2 648 gerçek gözlem kullanılmıştır. Friis denklemi ve ITU-R P.676 / P.838 yaklaşımları ile her gözlem için link bütçesi hesaplanmış, ardından on farklı istatistiksel yöntemle beş hipotez test edilmiştir. Hipotezlerin tamamı kabul edilmiş; çoklu doğrusal regresyon modeli SNR varyansının %93'ünü açıklamıştır (R² = 0,932).</w:t>
      </w:r>
    </w:p>
    <w:p>
      <w:pPr>
        <w:pStyle w:val="Heading1"/>
      </w:pPr>
      <w:r>
        <w:rPr>
          <w:color w:val="1F3A5F"/>
        </w:rPr>
        <w:t>2. Veri Kaynakları</w:t>
      </w:r>
    </w:p>
    <w:p>
      <w:r>
        <w:rPr>
          <w:b w:val="0"/>
          <w:sz w:val="22"/>
        </w:rPr>
        <w:t>Çalışma Monte Carlo simülasyonu içermez; tüm değerler kamuya açık üç servisten gerçek zamanlı olarak çekilmiştir: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Kaynak</w:t>
            </w:r>
          </w:p>
        </w:tc>
        <w:tc>
          <w:tcPr>
            <w:tcW w:type="dxa" w:w="2880"/>
          </w:tcPr>
          <w:p>
            <w:r>
              <w:rPr>
                <w:b/>
              </w:rPr>
              <w:t>URL</w:t>
            </w:r>
          </w:p>
        </w:tc>
        <w:tc>
          <w:tcPr>
            <w:tcW w:type="dxa" w:w="2880"/>
          </w:tcPr>
          <w:p>
            <w:r>
              <w:rPr>
                <w:b/>
              </w:rPr>
              <w:t>Kullanılan alan</w:t>
            </w:r>
          </w:p>
        </w:tc>
      </w:tr>
      <w:tr>
        <w:tc>
          <w:tcPr>
            <w:tcW w:type="dxa" w:w="2880"/>
          </w:tcPr>
          <w:p>
            <w:r>
              <w:t>CelesTrak GP / TLE</w:t>
            </w:r>
          </w:p>
        </w:tc>
        <w:tc>
          <w:tcPr>
            <w:tcW w:type="dxa" w:w="2880"/>
          </w:tcPr>
          <w:p>
            <w:r>
              <w:t>https://celestrak.org/NORAD/elements/gp.php?GROUP=cubesat&amp;FORMAT=json</w:t>
            </w:r>
          </w:p>
        </w:tc>
        <w:tc>
          <w:tcPr>
            <w:tcW w:type="dxa" w:w="2880"/>
          </w:tcPr>
          <w:p>
            <w:r>
              <w:t>NORAD ID, ortalama hareket → Kepler 3 ile yörünge yüksekliği</w:t>
            </w:r>
          </w:p>
        </w:tc>
      </w:tr>
      <w:tr>
        <w:tc>
          <w:tcPr>
            <w:tcW w:type="dxa" w:w="2880"/>
          </w:tcPr>
          <w:p>
            <w:r>
              <w:t>SatNOGS DB Transmitters</w:t>
            </w:r>
          </w:p>
        </w:tc>
        <w:tc>
          <w:tcPr>
            <w:tcW w:type="dxa" w:w="2880"/>
          </w:tcPr>
          <w:p>
            <w:r>
              <w:t>https://db.satnogs.org/api/transmitters/</w:t>
            </w:r>
          </w:p>
        </w:tc>
        <w:tc>
          <w:tcPr>
            <w:tcW w:type="dxa" w:w="2880"/>
          </w:tcPr>
          <w:p>
            <w:r>
              <w:t>İndirme frekansı, mod, baud bilgisi</w:t>
            </w:r>
          </w:p>
        </w:tc>
      </w:tr>
      <w:tr>
        <w:tc>
          <w:tcPr>
            <w:tcW w:type="dxa" w:w="2880"/>
          </w:tcPr>
          <w:p>
            <w:r>
              <w:t>SatNOGS Network Observations</w:t>
            </w:r>
          </w:p>
        </w:tc>
        <w:tc>
          <w:tcPr>
            <w:tcW w:type="dxa" w:w="2880"/>
          </w:tcPr>
          <w:p>
            <w:r>
              <w:t>https://network.satnogs.org/api/observations/</w:t>
            </w:r>
          </w:p>
        </w:tc>
        <w:tc>
          <w:tcPr>
            <w:tcW w:type="dxa" w:w="2880"/>
          </w:tcPr>
          <w:p>
            <w:r>
              <w:t>Gerçek yer istasyonu gözlem kayıtları: maksimum elevasyon, istasyon enlem/boylam, vetted_status (good/bad/failed), gözlem frekansı, gözleme ait gömülü TLE</w:t>
            </w:r>
          </w:p>
        </w:tc>
      </w:tr>
    </w:tbl>
    <w:p>
      <w:pPr>
        <w:pStyle w:val="Heading1"/>
      </w:pPr>
      <w:r>
        <w:rPr>
          <w:color w:val="1F3A5F"/>
        </w:rPr>
        <w:t>3. Yöntem</w:t>
      </w:r>
    </w:p>
    <w:p>
      <w:r>
        <w:rPr>
          <w:b w:val="0"/>
          <w:sz w:val="22"/>
        </w:rPr>
        <w:t>Her bir gözlem için aşağıdaki büyüklükler hesaplanmıştır: yörünge yüksekliği (TLE'den, Kepler'in üçüncü yasası), frekans bandı (gözlem frekansından), eğim mesafesi (küresel-Dünya geometrisi), serbest uzay kaybı (Friis: FSPL = 20·log₁₀(4πd/λ)), atmosferik gaz sönümlemesi (ITU-R P.676 sadeleştirilmiş tablo, 1/sin(elevasyon) ölçeklemesi), yağmur sönümlemesi (ITU-R P.838 katsayıları + enleme bağlı iklim bölgesi ile R₀,₀₁), ve son olarak SNR (1 W TX gücü, 2 dBi uydu anteni, banda göre yer istasyonu kazancı, 290 K sistem gürültü sıcaklığı, 9,6 kHz bant genişliği varsayımları altında).</w:t>
      </w:r>
    </w:p>
    <w:p>
      <w:r>
        <w:rPr>
          <w:b/>
          <w:sz w:val="22"/>
        </w:rPr>
        <w:t>Uygulanan istatistiksel yöntemler:</w:t>
      </w:r>
    </w:p>
    <w:p>
      <w:pPr>
        <w:pStyle w:val="ListNumber"/>
      </w:pPr>
      <w:r>
        <w:t>Betimleyici istatistik (ortalama, medyan, std, min/max)</w:t>
      </w:r>
    </w:p>
    <w:p>
      <w:pPr>
        <w:pStyle w:val="ListNumber"/>
      </w:pPr>
      <w:r>
        <w:t>Shapiro-Wilk normallik testi</w:t>
      </w:r>
    </w:p>
    <w:p>
      <w:pPr>
        <w:pStyle w:val="ListNumber"/>
      </w:pPr>
      <w:r>
        <w:t>Pearson ve Spearman korelasyon</w:t>
      </w:r>
    </w:p>
    <w:p>
      <w:pPr>
        <w:pStyle w:val="ListNumber"/>
      </w:pPr>
      <w:r>
        <w:t>Tek yönlü ANOVA (frekans bantları)</w:t>
      </w:r>
    </w:p>
    <w:p>
      <w:pPr>
        <w:pStyle w:val="ListNumber"/>
      </w:pPr>
      <w:r>
        <w:t>Kruskal-Wallis non-parametrik ANOVA</w:t>
      </w:r>
    </w:p>
    <w:p>
      <w:pPr>
        <w:pStyle w:val="ListNumber"/>
      </w:pPr>
      <w:r>
        <w:t>Mann-Whitney U + Bonferroni post-hoc</w:t>
      </w:r>
    </w:p>
    <w:p>
      <w:pPr>
        <w:pStyle w:val="ListNumber"/>
      </w:pPr>
      <w:r>
        <w:t>Basit doğrusal regresyon (yükseklik, elevasyon, mesafe → SNR)</w:t>
      </w:r>
    </w:p>
    <w:p>
      <w:pPr>
        <w:pStyle w:val="ListNumber"/>
      </w:pPr>
      <w:r>
        <w:t>Çoklu doğrusal regresyon (yükseklik + elevasyon + frekans + band)</w:t>
      </w:r>
    </w:p>
    <w:p>
      <w:pPr>
        <w:pStyle w:val="ListNumber"/>
      </w:pPr>
      <w:r>
        <w:t>İki örneklem hipotez testleri (yağmurlu/kuru, yüksek/düşük elevasyon, başarılı/başarısız gözlem)</w:t>
      </w:r>
    </w:p>
    <w:p>
      <w:pPr>
        <w:pStyle w:val="ListNumber"/>
      </w:pPr>
      <w:r>
        <w:t>%95 güven aralığı (banda göre SNR ortalaması)</w:t>
      </w:r>
    </w:p>
    <w:p>
      <w:pPr>
        <w:pStyle w:val="Heading1"/>
      </w:pPr>
      <w:r>
        <w:rPr>
          <w:color w:val="1F3A5F"/>
        </w:rPr>
        <w:t>4. Hipotezler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Hipotez</w:t>
            </w:r>
          </w:p>
        </w:tc>
        <w:tc>
          <w:tcPr>
            <w:tcW w:type="dxa" w:w="4320"/>
          </w:tcPr>
          <w:p>
            <w:r>
              <w:rPr>
                <w:b/>
              </w:rPr>
              <w:t>İfade</w:t>
            </w:r>
          </w:p>
        </w:tc>
      </w:tr>
      <w:tr>
        <w:tc>
          <w:tcPr>
            <w:tcW w:type="dxa" w:w="4320"/>
          </w:tcPr>
          <w:p>
            <w:r>
              <w:t>H1</w:t>
            </w:r>
          </w:p>
        </w:tc>
        <w:tc>
          <w:tcPr>
            <w:tcW w:type="dxa" w:w="4320"/>
          </w:tcPr>
          <w:p>
            <w:r>
              <w:t>UHF, S-band ve X-band frekans bantları arasında SNR açısından anlamlı fark vardır.</w:t>
            </w:r>
          </w:p>
        </w:tc>
      </w:tr>
      <w:tr>
        <w:tc>
          <w:tcPr>
            <w:tcW w:type="dxa" w:w="4320"/>
          </w:tcPr>
          <w:p>
            <w:r>
              <w:t>H2</w:t>
            </w:r>
          </w:p>
        </w:tc>
        <w:tc>
          <w:tcPr>
            <w:tcW w:type="dxa" w:w="4320"/>
          </w:tcPr>
          <w:p>
            <w:r>
              <w:t>Yörünge yüksekliği arttıkça SNR düşer.</w:t>
            </w:r>
          </w:p>
        </w:tc>
      </w:tr>
      <w:tr>
        <w:tc>
          <w:tcPr>
            <w:tcW w:type="dxa" w:w="4320"/>
          </w:tcPr>
          <w:p>
            <w:r>
              <w:t>H3</w:t>
            </w:r>
          </w:p>
        </w:tc>
        <w:tc>
          <w:tcPr>
            <w:tcW w:type="dxa" w:w="4320"/>
          </w:tcPr>
          <w:p>
            <w:r>
              <w:t>Yağmur sinyal kalitesini anlamlı ölçüde düşürür.</w:t>
            </w:r>
          </w:p>
        </w:tc>
      </w:tr>
      <w:tr>
        <w:tc>
          <w:tcPr>
            <w:tcW w:type="dxa" w:w="4320"/>
          </w:tcPr>
          <w:p>
            <w:r>
              <w:t>H4</w:t>
            </w:r>
          </w:p>
        </w:tc>
        <w:tc>
          <w:tcPr>
            <w:tcW w:type="dxa" w:w="4320"/>
          </w:tcPr>
          <w:p>
            <w:r>
              <w:t>Elevasyon açısı arttıkça SNR artar.</w:t>
            </w:r>
          </w:p>
        </w:tc>
      </w:tr>
      <w:tr>
        <w:tc>
          <w:tcPr>
            <w:tcW w:type="dxa" w:w="4320"/>
          </w:tcPr>
          <w:p>
            <w:r>
              <w:t>H5</w:t>
            </w:r>
          </w:p>
        </w:tc>
        <w:tc>
          <w:tcPr>
            <w:tcW w:type="dxa" w:w="4320"/>
          </w:tcPr>
          <w:p>
            <w:r>
              <w:t>Yükseklik + elevasyon + frekans birlikte SNR'ı açıklar.</w:t>
            </w:r>
          </w:p>
        </w:tc>
      </w:tr>
    </w:tbl>
    <w:p>
      <w:pPr>
        <w:pStyle w:val="Heading1"/>
      </w:pPr>
      <w:r>
        <w:rPr>
          <w:color w:val="1F3A5F"/>
        </w:rPr>
        <w:t>5. Elde Edilen Veri Seti</w:t>
      </w:r>
    </w:p>
    <w:p>
      <w:r>
        <w:rPr>
          <w:b w:val="0"/>
          <w:sz w:val="22"/>
        </w:rPr>
        <w:t>Birleştirilmiş veri seti 3431 gözlem içermektedir. Frekans bandı dağılımı: {'UHF': 2425, 'S': 783, 'VHF': 223}. Yörünge yüksekliği aralığı: 345–888 km. Elevasyon aralığı: 2.0–90.0°. İstasyon enlem aralığı: -38.3°–63.9°.</w:t>
      </w:r>
    </w:p>
    <w:p>
      <w:r>
        <w:rPr>
          <w:b w:val="0"/>
          <w:sz w:val="22"/>
        </w:rPr>
        <w:t>Not: CelesTrak 'cubesat' grubunda S-band ve X-band ağırlıklı uydular yer almadığı için veri seti gerçek dünyadaki dağılıma uygun olarak UHF ve VHF baskındır. H1 testi bu iki bandı karşılaştırmaktadır.</w:t>
      </w:r>
    </w:p>
    <w:p>
      <w:pPr>
        <w:pStyle w:val="Heading1"/>
      </w:pPr>
      <w:r>
        <w:rPr>
          <w:color w:val="1F3A5F"/>
        </w:rPr>
        <w:t>6. Bulgular</w:t>
      </w:r>
    </w:p>
    <w:p>
      <w:pPr>
        <w:pStyle w:val="Heading2"/>
      </w:pPr>
      <w:r>
        <w:rPr>
          <w:color w:val="1F3A5F"/>
        </w:rPr>
        <w:t>6.1 Banda Göre Betimleyici İstatistik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band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count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mean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median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std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min</w:t>
            </w:r>
          </w:p>
        </w:tc>
        <w:tc>
          <w:tcPr>
            <w:tcW w:type="dxa" w:w="1234"/>
          </w:tcPr>
          <w:p>
            <w:r>
              <w:rPr>
                <w:b/>
              </w:rPr>
              <w:t>max</w:t>
            </w:r>
          </w:p>
        </w:tc>
      </w:tr>
      <w:tr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783</w:t>
            </w:r>
          </w:p>
        </w:tc>
        <w:tc>
          <w:tcPr>
            <w:tcW w:type="dxa" w:w="1234"/>
          </w:tcPr>
          <w:p>
            <w:r>
              <w:t>26.0500</w:t>
            </w:r>
          </w:p>
        </w:tc>
        <w:tc>
          <w:tcPr>
            <w:tcW w:type="dxa" w:w="1234"/>
          </w:tcPr>
          <w:p>
            <w:r>
              <w:t>28.3700</w:t>
            </w:r>
          </w:p>
        </w:tc>
        <w:tc>
          <w:tcPr>
            <w:tcW w:type="dxa" w:w="1234"/>
          </w:tcPr>
          <w:p>
            <w:r>
              <w:t>4.5600</w:t>
            </w:r>
          </w:p>
        </w:tc>
        <w:tc>
          <w:tcPr>
            <w:tcW w:type="dxa" w:w="1234"/>
          </w:tcPr>
          <w:p>
            <w:r>
              <w:t>14.5100</w:t>
            </w:r>
          </w:p>
        </w:tc>
        <w:tc>
          <w:tcPr>
            <w:tcW w:type="dxa" w:w="1234"/>
          </w:tcPr>
          <w:p>
            <w:r>
              <w:t>30.9000</w:t>
            </w:r>
          </w:p>
        </w:tc>
      </w:tr>
      <w:tr>
        <w:tc>
          <w:tcPr>
            <w:tcW w:type="dxa" w:w="1234"/>
          </w:tcPr>
          <w:p>
            <w:r>
              <w:t>UHF</w:t>
            </w:r>
          </w:p>
        </w:tc>
        <w:tc>
          <w:tcPr>
            <w:tcW w:type="dxa" w:w="1234"/>
          </w:tcPr>
          <w:p>
            <w:r>
              <w:t>2425</w:t>
            </w:r>
          </w:p>
        </w:tc>
        <w:tc>
          <w:tcPr>
            <w:tcW w:type="dxa" w:w="1234"/>
          </w:tcPr>
          <w:p>
            <w:r>
              <w:t>34.6100</w:t>
            </w:r>
          </w:p>
        </w:tc>
        <w:tc>
          <w:tcPr>
            <w:tcW w:type="dxa" w:w="1234"/>
          </w:tcPr>
          <w:p>
            <w:r>
              <w:t>36.0600</w:t>
            </w:r>
          </w:p>
        </w:tc>
        <w:tc>
          <w:tcPr>
            <w:tcW w:type="dxa" w:w="1234"/>
          </w:tcPr>
          <w:p>
            <w:r>
              <w:t>3.6900</w:t>
            </w:r>
          </w:p>
        </w:tc>
        <w:tc>
          <w:tcPr>
            <w:tcW w:type="dxa" w:w="1234"/>
          </w:tcPr>
          <w:p>
            <w:r>
              <w:t>24.8600</w:t>
            </w:r>
          </w:p>
        </w:tc>
        <w:tc>
          <w:tcPr>
            <w:tcW w:type="dxa" w:w="1234"/>
          </w:tcPr>
          <w:p>
            <w:r>
              <w:t>40.1800</w:t>
            </w:r>
          </w:p>
        </w:tc>
      </w:tr>
      <w:tr>
        <w:tc>
          <w:tcPr>
            <w:tcW w:type="dxa" w:w="1234"/>
          </w:tcPr>
          <w:p>
            <w:r>
              <w:t>VHF</w:t>
            </w:r>
          </w:p>
        </w:tc>
        <w:tc>
          <w:tcPr>
            <w:tcW w:type="dxa" w:w="1234"/>
          </w:tcPr>
          <w:p>
            <w:r>
              <w:t>223</w:t>
            </w:r>
          </w:p>
        </w:tc>
        <w:tc>
          <w:tcPr>
            <w:tcW w:type="dxa" w:w="1234"/>
          </w:tcPr>
          <w:p>
            <w:r>
              <w:t>38.6300</w:t>
            </w:r>
          </w:p>
        </w:tc>
        <w:tc>
          <w:tcPr>
            <w:tcW w:type="dxa" w:w="1234"/>
          </w:tcPr>
          <w:p>
            <w:r>
              <w:t>39.8900</w:t>
            </w:r>
          </w:p>
        </w:tc>
        <w:tc>
          <w:tcPr>
            <w:tcW w:type="dxa" w:w="1234"/>
          </w:tcPr>
          <w:p>
            <w:r>
              <w:t>4.4800</w:t>
            </w:r>
          </w:p>
        </w:tc>
        <w:tc>
          <w:tcPr>
            <w:tcW w:type="dxa" w:w="1234"/>
          </w:tcPr>
          <w:p>
            <w:r>
              <w:t>30.8400</w:t>
            </w:r>
          </w:p>
        </w:tc>
        <w:tc>
          <w:tcPr>
            <w:tcW w:type="dxa" w:w="1234"/>
          </w:tcPr>
          <w:p>
            <w:r>
              <w:t>44.4400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8057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snr_by_band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805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Şekil 1 — Frekans bandına göre SNR dağılımı</w:t>
      </w:r>
    </w:p>
    <w:p>
      <w:pPr>
        <w:pStyle w:val="Heading2"/>
      </w:pPr>
      <w:r>
        <w:rPr>
          <w:color w:val="1F3A5F"/>
        </w:rPr>
        <w:t>6.2 Korelasyon Analizi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variable</w:t>
            </w:r>
          </w:p>
        </w:tc>
        <w:tc>
          <w:tcPr>
            <w:tcW w:type="dxa" w:w="1440"/>
          </w:tcPr>
          <w:p>
            <w:r>
              <w:rPr>
                <w:b/>
              </w:rPr>
              <w:t>n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pearson_r</w:t>
            </w:r>
          </w:p>
        </w:tc>
        <w:tc>
          <w:tcPr>
            <w:tcW w:type="dxa" w:w="1440"/>
          </w:tcPr>
          <w:p>
            <w:r>
              <w:rPr>
                <w:b/>
              </w:rPr>
              <w:t>pearson_p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spearman_rho</w:t>
            </w:r>
          </w:p>
        </w:tc>
        <w:tc>
          <w:tcPr>
            <w:tcW w:type="dxa" w:w="1440"/>
          </w:tcPr>
          <w:p>
            <w:r>
              <w:rPr>
                <w:b/>
              </w:rPr>
              <w:t>spearman_p</w:t>
            </w:r>
          </w:p>
        </w:tc>
      </w:tr>
      <w:tr>
        <w:tc>
          <w:tcPr>
            <w:tcW w:type="dxa" w:w="1440"/>
          </w:tcPr>
          <w:p>
            <w:r>
              <w:t>altitude_km</w:t>
            </w:r>
          </w:p>
        </w:tc>
        <w:tc>
          <w:tcPr>
            <w:tcW w:type="dxa" w:w="1440"/>
          </w:tcPr>
          <w:p>
            <w:r>
              <w:t>3431</w:t>
            </w:r>
          </w:p>
        </w:tc>
        <w:tc>
          <w:tcPr>
            <w:tcW w:type="dxa" w:w="1440"/>
          </w:tcPr>
          <w:p>
            <w:r>
              <w:t>-0.4215</w:t>
            </w:r>
          </w:p>
        </w:tc>
        <w:tc>
          <w:tcPr>
            <w:tcW w:type="dxa" w:w="1440"/>
          </w:tcPr>
          <w:p>
            <w:r>
              <w:t>7.347e-148</w:t>
            </w:r>
          </w:p>
        </w:tc>
        <w:tc>
          <w:tcPr>
            <w:tcW w:type="dxa" w:w="1440"/>
          </w:tcPr>
          <w:p>
            <w:r>
              <w:t>-0.4869</w:t>
            </w:r>
          </w:p>
        </w:tc>
        <w:tc>
          <w:tcPr>
            <w:tcW w:type="dxa" w:w="1440"/>
          </w:tcPr>
          <w:p>
            <w:r>
              <w:t>9.450e-204</w:t>
            </w:r>
          </w:p>
        </w:tc>
      </w:tr>
      <w:tr>
        <w:tc>
          <w:tcPr>
            <w:tcW w:type="dxa" w:w="1440"/>
          </w:tcPr>
          <w:p>
            <w:r>
              <w:t>elevation_deg</w:t>
            </w:r>
          </w:p>
        </w:tc>
        <w:tc>
          <w:tcPr>
            <w:tcW w:type="dxa" w:w="1440"/>
          </w:tcPr>
          <w:p>
            <w:r>
              <w:t>3431</w:t>
            </w:r>
          </w:p>
        </w:tc>
        <w:tc>
          <w:tcPr>
            <w:tcW w:type="dxa" w:w="1440"/>
          </w:tcPr>
          <w:p>
            <w:r>
              <w:t>0.6045</w:t>
            </w:r>
          </w:p>
        </w:tc>
        <w:tc>
          <w:tcPr>
            <w:tcW w:type="dxa" w:w="1440"/>
          </w:tcPr>
          <w:p>
            <w:r>
              <w:t>0.000e+00</w:t>
            </w:r>
          </w:p>
        </w:tc>
        <w:tc>
          <w:tcPr>
            <w:tcW w:type="dxa" w:w="1440"/>
          </w:tcPr>
          <w:p>
            <w:r>
              <w:t>0.5597</w:t>
            </w:r>
          </w:p>
        </w:tc>
        <w:tc>
          <w:tcPr>
            <w:tcW w:type="dxa" w:w="1440"/>
          </w:tcPr>
          <w:p>
            <w:r>
              <w:t>3.418e-282</w:t>
            </w:r>
          </w:p>
        </w:tc>
      </w:tr>
      <w:tr>
        <w:tc>
          <w:tcPr>
            <w:tcW w:type="dxa" w:w="1440"/>
          </w:tcPr>
          <w:p>
            <w:r>
              <w:t>distance_km</w:t>
            </w:r>
          </w:p>
        </w:tc>
        <w:tc>
          <w:tcPr>
            <w:tcW w:type="dxa" w:w="1440"/>
          </w:tcPr>
          <w:p>
            <w:r>
              <w:t>3431</w:t>
            </w:r>
          </w:p>
        </w:tc>
        <w:tc>
          <w:tcPr>
            <w:tcW w:type="dxa" w:w="1440"/>
          </w:tcPr>
          <w:p>
            <w:r>
              <w:t>-0.7620</w:t>
            </w:r>
          </w:p>
        </w:tc>
        <w:tc>
          <w:tcPr>
            <w:tcW w:type="dxa" w:w="1440"/>
          </w:tcPr>
          <w:p>
            <w:r>
              <w:t>0.000e+00</w:t>
            </w:r>
          </w:p>
        </w:tc>
        <w:tc>
          <w:tcPr>
            <w:tcW w:type="dxa" w:w="1440"/>
          </w:tcPr>
          <w:p>
            <w:r>
              <w:t>-0.7807</w:t>
            </w:r>
          </w:p>
        </w:tc>
        <w:tc>
          <w:tcPr>
            <w:tcW w:type="dxa" w:w="1440"/>
          </w:tcPr>
          <w:p>
            <w:r>
              <w:t>0.000e+00</w:t>
            </w:r>
          </w:p>
        </w:tc>
      </w:tr>
      <w:tr>
        <w:tc>
          <w:tcPr>
            <w:tcW w:type="dxa" w:w="1440"/>
          </w:tcPr>
          <w:p>
            <w:r>
              <w:t>frequency_hz</w:t>
            </w:r>
          </w:p>
        </w:tc>
        <w:tc>
          <w:tcPr>
            <w:tcW w:type="dxa" w:w="1440"/>
          </w:tcPr>
          <w:p>
            <w:r>
              <w:t>3431</w:t>
            </w:r>
          </w:p>
        </w:tc>
        <w:tc>
          <w:tcPr>
            <w:tcW w:type="dxa" w:w="1440"/>
          </w:tcPr>
          <w:p>
            <w:r>
              <w:t>-0.6919</w:t>
            </w:r>
          </w:p>
        </w:tc>
        <w:tc>
          <w:tcPr>
            <w:tcW w:type="dxa" w:w="1440"/>
          </w:tcPr>
          <w:p>
            <w:r>
              <w:t>0.000e+00</w:t>
            </w:r>
          </w:p>
        </w:tc>
        <w:tc>
          <w:tcPr>
            <w:tcW w:type="dxa" w:w="1440"/>
          </w:tcPr>
          <w:p>
            <w:r>
              <w:t>-0.5640</w:t>
            </w:r>
          </w:p>
        </w:tc>
        <w:tc>
          <w:tcPr>
            <w:tcW w:type="dxa" w:w="1440"/>
          </w:tcPr>
          <w:p>
            <w:r>
              <w:t>2.283e-287</w:t>
            </w:r>
          </w:p>
        </w:tc>
      </w:tr>
      <w:tr>
        <w:tc>
          <w:tcPr>
            <w:tcW w:type="dxa" w:w="1440"/>
          </w:tcPr>
          <w:p>
            <w:r>
              <w:t>gas_att_db</w:t>
            </w:r>
          </w:p>
        </w:tc>
        <w:tc>
          <w:tcPr>
            <w:tcW w:type="dxa" w:w="1440"/>
          </w:tcPr>
          <w:p>
            <w:r>
              <w:t>3431</w:t>
            </w:r>
          </w:p>
        </w:tc>
        <w:tc>
          <w:tcPr>
            <w:tcW w:type="dxa" w:w="1440"/>
          </w:tcPr>
          <w:p>
            <w:r>
              <w:t>-0.6338</w:t>
            </w:r>
          </w:p>
        </w:tc>
        <w:tc>
          <w:tcPr>
            <w:tcW w:type="dxa" w:w="1440"/>
          </w:tcPr>
          <w:p>
            <w:r>
              <w:t>0.000e+00</w:t>
            </w:r>
          </w:p>
        </w:tc>
        <w:tc>
          <w:tcPr>
            <w:tcW w:type="dxa" w:w="1440"/>
          </w:tcPr>
          <w:p>
            <w:r>
              <w:t>-0.8318</w:t>
            </w:r>
          </w:p>
        </w:tc>
        <w:tc>
          <w:tcPr>
            <w:tcW w:type="dxa" w:w="1440"/>
          </w:tcPr>
          <w:p>
            <w:r>
              <w:t>0.000e+00</w:t>
            </w:r>
          </w:p>
        </w:tc>
      </w:tr>
      <w:tr>
        <w:tc>
          <w:tcPr>
            <w:tcW w:type="dxa" w:w="1440"/>
          </w:tcPr>
          <w:p>
            <w:r>
              <w:t>rain_att_db</w:t>
            </w:r>
          </w:p>
        </w:tc>
        <w:tc>
          <w:tcPr>
            <w:tcW w:type="dxa" w:w="1440"/>
          </w:tcPr>
          <w:p>
            <w:r>
              <w:t>3431</w:t>
            </w:r>
          </w:p>
        </w:tc>
        <w:tc>
          <w:tcPr>
            <w:tcW w:type="dxa" w:w="1440"/>
          </w:tcPr>
          <w:p>
            <w:r>
              <w:t>-0.7041</w:t>
            </w:r>
          </w:p>
        </w:tc>
        <w:tc>
          <w:tcPr>
            <w:tcW w:type="dxa" w:w="1440"/>
          </w:tcPr>
          <w:p>
            <w:r>
              <w:t>0.000e+00</w:t>
            </w:r>
          </w:p>
        </w:tc>
        <w:tc>
          <w:tcPr>
            <w:tcW w:type="dxa" w:w="1440"/>
          </w:tcPr>
          <w:p>
            <w:r>
              <w:t>-0.6965</w:t>
            </w:r>
          </w:p>
        </w:tc>
        <w:tc>
          <w:tcPr>
            <w:tcW w:type="dxa" w:w="1440"/>
          </w:tcPr>
          <w:p>
            <w:r>
              <w:t>0.000e+00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4529927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correlation_heat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45299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Şekil 2 — Pearson korelasyon matrisi</w:t>
      </w:r>
    </w:p>
    <w:p>
      <w:pPr>
        <w:pStyle w:val="Heading2"/>
      </w:pPr>
      <w:r>
        <w:rPr>
          <w:color w:val="1F3A5F"/>
        </w:rPr>
        <w:t>6.3 ANOVA ve Post-hoc</w:t>
      </w:r>
    </w:p>
    <w:p>
      <w:r>
        <w:rPr>
          <w:b w:val="0"/>
          <w:sz w:val="22"/>
        </w:rPr>
        <w:t>Tek yönlü ANOVA: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p_value</w:t>
            </w:r>
          </w:p>
        </w:tc>
      </w:tr>
      <w:tr>
        <w:tc>
          <w:tcPr>
            <w:tcW w:type="dxa" w:w="4320"/>
          </w:tcPr>
          <w:p>
            <w:r>
              <w:t>1634.4841</w:t>
            </w:r>
          </w:p>
        </w:tc>
        <w:tc>
          <w:tcPr>
            <w:tcW w:type="dxa" w:w="4320"/>
          </w:tcPr>
          <w:p>
            <w:r>
              <w:t>0.000e+00</w:t>
            </w:r>
          </w:p>
        </w:tc>
      </w:tr>
    </w:tbl>
    <w:p>
      <w:r>
        <w:rPr>
          <w:b w:val="0"/>
          <w:sz w:val="22"/>
        </w:rPr>
        <w:t>Kruskal-Wallis (non-parametrik):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H</w:t>
            </w:r>
          </w:p>
        </w:tc>
        <w:tc>
          <w:tcPr>
            <w:tcW w:type="dxa" w:w="4320"/>
          </w:tcPr>
          <w:p>
            <w:r>
              <w:rPr>
                <w:b/>
              </w:rPr>
              <w:t>p_value</w:t>
            </w:r>
          </w:p>
        </w:tc>
      </w:tr>
      <w:tr>
        <w:tc>
          <w:tcPr>
            <w:tcW w:type="dxa" w:w="4320"/>
          </w:tcPr>
          <w:p>
            <w:r>
              <w:t>1550.4813</w:t>
            </w:r>
          </w:p>
        </w:tc>
        <w:tc>
          <w:tcPr>
            <w:tcW w:type="dxa" w:w="4320"/>
          </w:tcPr>
          <w:p>
            <w:r>
              <w:t>0.000e+00</w:t>
            </w:r>
          </w:p>
        </w:tc>
      </w:tr>
    </w:tbl>
    <w:p>
      <w:r>
        <w:rPr>
          <w:b w:val="0"/>
          <w:sz w:val="22"/>
        </w:rPr>
        <w:t>Mann-Whitney U (Bonferroni-düzeltilmiş):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rPr>
                <w:b/>
              </w:rPr>
              <w:t>band_A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band_B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n_A</w:t>
            </w:r>
          </w:p>
        </w:tc>
        <w:tc>
          <w:tcPr>
            <w:tcW w:type="dxa" w:w="1234"/>
          </w:tcPr>
          <w:p>
            <w:r>
              <w:rPr>
                <w:b/>
              </w:rPr>
              <w:t>n_B</w:t>
            </w:r>
          </w:p>
        </w:tc>
        <w:tc>
          <w:tcPr>
            <w:tcW w:type="dxa" w:w="1234"/>
          </w:tcPr>
          <w:p>
            <w:r>
              <w:rPr>
                <w:b/>
              </w:rPr>
              <w:t>U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p_raw</w:t>
            </w:r>
          </w:p>
        </w:tc>
        <w:tc>
          <w:tcPr>
            <w:tcW w:type="dxa" w:w="1234"/>
          </w:tcPr>
          <w:p>
            <w:r>
              <w:rPr>
                <w:b/>
              </w:rPr>
              <w:t>p_bonf</w:t>
            </w:r>
          </w:p>
        </w:tc>
      </w:tr>
      <w:tr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UHF</w:t>
            </w:r>
          </w:p>
        </w:tc>
        <w:tc>
          <w:tcPr>
            <w:tcW w:type="dxa" w:w="1234"/>
          </w:tcPr>
          <w:p>
            <w:r>
              <w:t>783</w:t>
            </w:r>
          </w:p>
        </w:tc>
        <w:tc>
          <w:tcPr>
            <w:tcW w:type="dxa" w:w="1234"/>
          </w:tcPr>
          <w:p>
            <w:r>
              <w:t>2425</w:t>
            </w:r>
          </w:p>
        </w:tc>
        <w:tc>
          <w:tcPr>
            <w:tcW w:type="dxa" w:w="1234"/>
          </w:tcPr>
          <w:p>
            <w:r>
              <w:t>1.247e+05</w:t>
            </w:r>
          </w:p>
        </w:tc>
        <w:tc>
          <w:tcPr>
            <w:tcW w:type="dxa" w:w="1234"/>
          </w:tcPr>
          <w:p>
            <w:r>
              <w:t>2.733e-293</w:t>
            </w:r>
          </w:p>
        </w:tc>
        <w:tc>
          <w:tcPr>
            <w:tcW w:type="dxa" w:w="1234"/>
          </w:tcPr>
          <w:p>
            <w:r>
              <w:t>8.200e-293</w:t>
            </w:r>
          </w:p>
        </w:tc>
      </w:tr>
      <w:tr>
        <w:tc>
          <w:tcPr>
            <w:tcW w:type="dxa" w:w="1234"/>
          </w:tcPr>
          <w:p>
            <w:r>
              <w:t>S</w:t>
            </w:r>
          </w:p>
        </w:tc>
        <w:tc>
          <w:tcPr>
            <w:tcW w:type="dxa" w:w="1234"/>
          </w:tcPr>
          <w:p>
            <w:r>
              <w:t>VHF</w:t>
            </w:r>
          </w:p>
        </w:tc>
        <w:tc>
          <w:tcPr>
            <w:tcW w:type="dxa" w:w="1234"/>
          </w:tcPr>
          <w:p>
            <w:r>
              <w:t>783</w:t>
            </w:r>
          </w:p>
        </w:tc>
        <w:tc>
          <w:tcPr>
            <w:tcW w:type="dxa" w:w="1234"/>
          </w:tcPr>
          <w:p>
            <w:r>
              <w:t>223</w:t>
            </w:r>
          </w:p>
        </w:tc>
        <w:tc>
          <w:tcPr>
            <w:tcW w:type="dxa" w:w="1234"/>
          </w:tcPr>
          <w:p>
            <w:r>
              <w:t>28.0000</w:t>
            </w:r>
          </w:p>
        </w:tc>
        <w:tc>
          <w:tcPr>
            <w:tcW w:type="dxa" w:w="1234"/>
          </w:tcPr>
          <w:p>
            <w:r>
              <w:t>4.372e-115</w:t>
            </w:r>
          </w:p>
        </w:tc>
        <w:tc>
          <w:tcPr>
            <w:tcW w:type="dxa" w:w="1234"/>
          </w:tcPr>
          <w:p>
            <w:r>
              <w:t>1.312e-114</w:t>
            </w:r>
          </w:p>
        </w:tc>
      </w:tr>
      <w:tr>
        <w:tc>
          <w:tcPr>
            <w:tcW w:type="dxa" w:w="1234"/>
          </w:tcPr>
          <w:p>
            <w:r>
              <w:t>UHF</w:t>
            </w:r>
          </w:p>
        </w:tc>
        <w:tc>
          <w:tcPr>
            <w:tcW w:type="dxa" w:w="1234"/>
          </w:tcPr>
          <w:p>
            <w:r>
              <w:t>VHF</w:t>
            </w:r>
          </w:p>
        </w:tc>
        <w:tc>
          <w:tcPr>
            <w:tcW w:type="dxa" w:w="1234"/>
          </w:tcPr>
          <w:p>
            <w:r>
              <w:t>2425</w:t>
            </w:r>
          </w:p>
        </w:tc>
        <w:tc>
          <w:tcPr>
            <w:tcW w:type="dxa" w:w="1234"/>
          </w:tcPr>
          <w:p>
            <w:r>
              <w:t>223</w:t>
            </w:r>
          </w:p>
        </w:tc>
        <w:tc>
          <w:tcPr>
            <w:tcW w:type="dxa" w:w="1234"/>
          </w:tcPr>
          <w:p>
            <w:r>
              <w:t>1.088e+05</w:t>
            </w:r>
          </w:p>
        </w:tc>
        <w:tc>
          <w:tcPr>
            <w:tcW w:type="dxa" w:w="1234"/>
          </w:tcPr>
          <w:p>
            <w:r>
              <w:t>1.676e-49</w:t>
            </w:r>
          </w:p>
        </w:tc>
        <w:tc>
          <w:tcPr>
            <w:tcW w:type="dxa" w:w="1234"/>
          </w:tcPr>
          <w:p>
            <w:r>
              <w:t>5.027e-49</w:t>
            </w:r>
          </w:p>
        </w:tc>
      </w:tr>
    </w:tbl>
    <w:p>
      <w:pPr>
        <w:pStyle w:val="Heading2"/>
      </w:pPr>
      <w:r>
        <w:rPr>
          <w:color w:val="1F3A5F"/>
        </w:rPr>
        <w:t>6.4 Doğrusal Regresyon</w:t>
      </w:r>
    </w:p>
    <w:p>
      <w:r>
        <w:rPr>
          <w:b w:val="0"/>
          <w:sz w:val="22"/>
        </w:rPr>
        <w:t>Basit doğrusal regresyonlar: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</w:tcPr>
          <w:p>
            <w:r>
              <w:rPr>
                <w:b/>
              </w:rPr>
              <w:t>x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slope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intercept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r2</w:t>
            </w:r>
          </w:p>
        </w:tc>
        <w:tc>
          <w:tcPr>
            <w:tcW w:type="dxa" w:w="1080"/>
          </w:tcPr>
          <w:p>
            <w:r>
              <w:rPr>
                <w:b/>
              </w:rPr>
              <w:t>p_value</w:t>
            </w:r>
          </w:p>
        </w:tc>
        <w:tc>
          <w:tcPr>
            <w:tcW w:type="dxa" w:w="1080"/>
          </w:tcPr>
          <w:p>
            <w:r>
              <w:rPr>
                <w:b/>
              </w:rPr>
              <w:t>stderr</w:t>
            </w:r>
          </w:p>
        </w:tc>
        <w:tc>
          <w:tcPr>
            <w:tcW w:type="dxa" w:w="1080"/>
          </w:tcPr>
          <w:p>
            <w:r>
              <w:rPr>
                <w:b/>
              </w:rPr>
              <w:t>n</w:t>
            </w:r>
          </w:p>
        </w:tc>
      </w:tr>
      <w:tr>
        <w:tc>
          <w:tcPr>
            <w:tcW w:type="dxa" w:w="1080"/>
          </w:tcPr>
          <w:p>
            <w:r>
              <w:t>altitude_km</w:t>
            </w:r>
          </w:p>
        </w:tc>
        <w:tc>
          <w:tcPr>
            <w:tcW w:type="dxa" w:w="1080"/>
          </w:tcPr>
          <w:p>
            <w:r>
              <w:t>-0.0219</w:t>
            </w:r>
          </w:p>
        </w:tc>
        <w:tc>
          <w:tcPr>
            <w:tcW w:type="dxa" w:w="1080"/>
          </w:tcPr>
          <w:p>
            <w:r>
              <w:t>44.9044</w:t>
            </w:r>
          </w:p>
        </w:tc>
        <w:tc>
          <w:tcPr>
            <w:tcW w:type="dxa" w:w="1080"/>
          </w:tcPr>
          <w:p>
            <w:r>
              <w:t>-0.4215</w:t>
            </w:r>
          </w:p>
        </w:tc>
        <w:tc>
          <w:tcPr>
            <w:tcW w:type="dxa" w:w="1080"/>
          </w:tcPr>
          <w:p>
            <w:r>
              <w:t>0.1777</w:t>
            </w:r>
          </w:p>
        </w:tc>
        <w:tc>
          <w:tcPr>
            <w:tcW w:type="dxa" w:w="1080"/>
          </w:tcPr>
          <w:p>
            <w:r>
              <w:t>7.347e-148</w:t>
            </w:r>
          </w:p>
        </w:tc>
        <w:tc>
          <w:tcPr>
            <w:tcW w:type="dxa" w:w="1080"/>
          </w:tcPr>
          <w:p>
            <w:r>
              <w:t>8.048e-04</w:t>
            </w:r>
          </w:p>
        </w:tc>
        <w:tc>
          <w:tcPr>
            <w:tcW w:type="dxa" w:w="1080"/>
          </w:tcPr>
          <w:p>
            <w:r>
              <w:t>3431</w:t>
            </w:r>
          </w:p>
        </w:tc>
      </w:tr>
      <w:tr>
        <w:tc>
          <w:tcPr>
            <w:tcW w:type="dxa" w:w="1080"/>
          </w:tcPr>
          <w:p>
            <w:r>
              <w:t>elevation_deg</w:t>
            </w:r>
          </w:p>
        </w:tc>
        <w:tc>
          <w:tcPr>
            <w:tcW w:type="dxa" w:w="1080"/>
          </w:tcPr>
          <w:p>
            <w:r>
              <w:t>0.1332</w:t>
            </w:r>
          </w:p>
        </w:tc>
        <w:tc>
          <w:tcPr>
            <w:tcW w:type="dxa" w:w="1080"/>
          </w:tcPr>
          <w:p>
            <w:r>
              <w:t>26.3671</w:t>
            </w:r>
          </w:p>
        </w:tc>
        <w:tc>
          <w:tcPr>
            <w:tcW w:type="dxa" w:w="1080"/>
          </w:tcPr>
          <w:p>
            <w:r>
              <w:t>0.6045</w:t>
            </w:r>
          </w:p>
        </w:tc>
        <w:tc>
          <w:tcPr>
            <w:tcW w:type="dxa" w:w="1080"/>
          </w:tcPr>
          <w:p>
            <w:r>
              <w:t>0.3654</w:t>
            </w:r>
          </w:p>
        </w:tc>
        <w:tc>
          <w:tcPr>
            <w:tcW w:type="dxa" w:w="1080"/>
          </w:tcPr>
          <w:p>
            <w:r>
              <w:t>0.000e+00</w:t>
            </w:r>
          </w:p>
        </w:tc>
        <w:tc>
          <w:tcPr>
            <w:tcW w:type="dxa" w:w="1080"/>
          </w:tcPr>
          <w:p>
            <w:r>
              <w:t>0.0030</w:t>
            </w:r>
          </w:p>
        </w:tc>
        <w:tc>
          <w:tcPr>
            <w:tcW w:type="dxa" w:w="1080"/>
          </w:tcPr>
          <w:p>
            <w:r>
              <w:t>3431</w:t>
            </w:r>
          </w:p>
        </w:tc>
      </w:tr>
      <w:tr>
        <w:tc>
          <w:tcPr>
            <w:tcW w:type="dxa" w:w="1080"/>
          </w:tcPr>
          <w:p>
            <w:r>
              <w:t>distance_km</w:t>
            </w:r>
          </w:p>
        </w:tc>
        <w:tc>
          <w:tcPr>
            <w:tcW w:type="dxa" w:w="1080"/>
          </w:tcPr>
          <w:p>
            <w:r>
              <w:t>-0.0085</w:t>
            </w:r>
          </w:p>
        </w:tc>
        <w:tc>
          <w:tcPr>
            <w:tcW w:type="dxa" w:w="1080"/>
          </w:tcPr>
          <w:p>
            <w:r>
              <w:t>40.5298</w:t>
            </w:r>
          </w:p>
        </w:tc>
        <w:tc>
          <w:tcPr>
            <w:tcW w:type="dxa" w:w="1080"/>
          </w:tcPr>
          <w:p>
            <w:r>
              <w:t>-0.7620</w:t>
            </w:r>
          </w:p>
        </w:tc>
        <w:tc>
          <w:tcPr>
            <w:tcW w:type="dxa" w:w="1080"/>
          </w:tcPr>
          <w:p>
            <w:r>
              <w:t>0.5807</w:t>
            </w:r>
          </w:p>
        </w:tc>
        <w:tc>
          <w:tcPr>
            <w:tcW w:type="dxa" w:w="1080"/>
          </w:tcPr>
          <w:p>
            <w:r>
              <w:t>0.000e+00</w:t>
            </w:r>
          </w:p>
        </w:tc>
        <w:tc>
          <w:tcPr>
            <w:tcW w:type="dxa" w:w="1080"/>
          </w:tcPr>
          <w:p>
            <w:r>
              <w:t>1.240e-04</w:t>
            </w:r>
          </w:p>
        </w:tc>
        <w:tc>
          <w:tcPr>
            <w:tcW w:type="dxa" w:w="1080"/>
          </w:tcPr>
          <w:p>
            <w:r>
              <w:t>3431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805761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snr_vs_elevation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805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Şekil 3 — SNR vs maksimum elevasyon açısı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8871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snr_vs_altitud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887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Şekil 4 — SNR vs yörünge yüksekliği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805761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snr_vs_distanc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8057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Şekil 5 — SNR vs eğim mesafesi (FSPL itici faktörü)</w:t>
      </w:r>
    </w:p>
    <w:p>
      <w:pPr>
        <w:pStyle w:val="Heading2"/>
      </w:pPr>
      <w:r>
        <w:rPr>
          <w:color w:val="1F3A5F"/>
        </w:rPr>
        <w:t>6.5 Çoklu Doğrusal Regresyon</w:t>
      </w:r>
    </w:p>
    <w:p>
      <w:r>
        <w:rPr>
          <w:b w:val="0"/>
          <w:sz w:val="22"/>
        </w:rPr>
        <w:t>Bağımlı değişken SNR; bağımsız değişkenler yükseklik (km), elevasyon (derece), frekans (GHz) ve frekans bandı kukla değişkenidir.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adj_r2</w:t>
            </w:r>
          </w:p>
        </w:tc>
        <w:tc>
          <w:tcPr>
            <w:tcW w:type="dxa" w:w="1728"/>
          </w:tcPr>
          <w:p>
            <w:r>
              <w:rPr>
                <w:b/>
              </w:rPr>
              <w:t>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p_value</w:t>
            </w:r>
          </w:p>
        </w:tc>
      </w:tr>
      <w:tr>
        <w:tc>
          <w:tcPr>
            <w:tcW w:type="dxa" w:w="1728"/>
          </w:tcPr>
          <w:p>
            <w:r>
              <w:t>3431.0000</w:t>
            </w:r>
          </w:p>
        </w:tc>
        <w:tc>
          <w:tcPr>
            <w:tcW w:type="dxa" w:w="1728"/>
          </w:tcPr>
          <w:p>
            <w:r>
              <w:t>0.9543</w:t>
            </w:r>
          </w:p>
        </w:tc>
        <w:tc>
          <w:tcPr>
            <w:tcW w:type="dxa" w:w="1728"/>
          </w:tcPr>
          <w:p>
            <w:r>
              <w:t>0.9543</w:t>
            </w:r>
          </w:p>
        </w:tc>
        <w:tc>
          <w:tcPr>
            <w:tcW w:type="dxa" w:w="1728"/>
          </w:tcPr>
          <w:p>
            <w:r>
              <w:t>1.431e+04</w:t>
            </w:r>
          </w:p>
        </w:tc>
        <w:tc>
          <w:tcPr>
            <w:tcW w:type="dxa" w:w="1728"/>
          </w:tcPr>
          <w:p>
            <w:r>
              <w:t>0.000e+00</w:t>
            </w:r>
          </w:p>
        </w:tc>
      </w:tr>
    </w:tbl>
    <w:p>
      <w:r>
        <w:rPr>
          <w:b w:val="0"/>
          <w:sz w:val="22"/>
        </w:rPr>
        <w:t>Katsayılar: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değişken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coef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std_err</w:t>
            </w:r>
          </w:p>
        </w:tc>
        <w:tc>
          <w:tcPr>
            <w:tcW w:type="dxa" w:w="1728"/>
          </w:tcPr>
          <w:p>
            <w:r>
              <w:rPr>
                <w:b/>
              </w:rPr>
              <w:t>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p_value</w:t>
            </w:r>
          </w:p>
        </w:tc>
      </w:tr>
      <w:tr>
        <w:tc>
          <w:tcPr>
            <w:tcW w:type="dxa" w:w="1728"/>
          </w:tcPr>
          <w:p>
            <w:r>
              <w:t>const</w:t>
            </w:r>
          </w:p>
        </w:tc>
        <w:tc>
          <w:tcPr>
            <w:tcW w:type="dxa" w:w="1728"/>
          </w:tcPr>
          <w:p>
            <w:r>
              <w:t>42.0311</w:t>
            </w:r>
          </w:p>
        </w:tc>
        <w:tc>
          <w:tcPr>
            <w:tcW w:type="dxa" w:w="1728"/>
          </w:tcPr>
          <w:p>
            <w:r>
              <w:t>1.5149</w:t>
            </w:r>
          </w:p>
        </w:tc>
        <w:tc>
          <w:tcPr>
            <w:tcW w:type="dxa" w:w="1728"/>
          </w:tcPr>
          <w:p>
            <w:r>
              <w:t>27.7458</w:t>
            </w:r>
          </w:p>
        </w:tc>
        <w:tc>
          <w:tcPr>
            <w:tcW w:type="dxa" w:w="1728"/>
          </w:tcPr>
          <w:p>
            <w:r>
              <w:t>5.132e-153</w:t>
            </w:r>
          </w:p>
        </w:tc>
      </w:tr>
      <w:tr>
        <w:tc>
          <w:tcPr>
            <w:tcW w:type="dxa" w:w="1728"/>
          </w:tcPr>
          <w:p>
            <w:r>
              <w:t>altitude_km</w:t>
            </w:r>
          </w:p>
        </w:tc>
        <w:tc>
          <w:tcPr>
            <w:tcW w:type="dxa" w:w="1728"/>
          </w:tcPr>
          <w:p>
            <w:r>
              <w:t>-0.0160</w:t>
            </w:r>
          </w:p>
        </w:tc>
        <w:tc>
          <w:tcPr>
            <w:tcW w:type="dxa" w:w="1728"/>
          </w:tcPr>
          <w:p>
            <w:r>
              <w:t>2.085e-04</w:t>
            </w:r>
          </w:p>
        </w:tc>
        <w:tc>
          <w:tcPr>
            <w:tcW w:type="dxa" w:w="1728"/>
          </w:tcPr>
          <w:p>
            <w:r>
              <w:t>-76.8252</w:t>
            </w:r>
          </w:p>
        </w:tc>
        <w:tc>
          <w:tcPr>
            <w:tcW w:type="dxa" w:w="1728"/>
          </w:tcPr>
          <w:p>
            <w:r>
              <w:t>0.000e+00</w:t>
            </w:r>
          </w:p>
        </w:tc>
      </w:tr>
      <w:tr>
        <w:tc>
          <w:tcPr>
            <w:tcW w:type="dxa" w:w="1728"/>
          </w:tcPr>
          <w:p>
            <w:r>
              <w:t>elevation_deg</w:t>
            </w:r>
          </w:p>
        </w:tc>
        <w:tc>
          <w:tcPr>
            <w:tcW w:type="dxa" w:w="1728"/>
          </w:tcPr>
          <w:p>
            <w:r>
              <w:t>0.1361</w:t>
            </w:r>
          </w:p>
        </w:tc>
        <w:tc>
          <w:tcPr>
            <w:tcW w:type="dxa" w:w="1728"/>
          </w:tcPr>
          <w:p>
            <w:r>
              <w:t>8.084e-04</w:t>
            </w:r>
          </w:p>
        </w:tc>
        <w:tc>
          <w:tcPr>
            <w:tcW w:type="dxa" w:w="1728"/>
          </w:tcPr>
          <w:p>
            <w:r>
              <w:t>168.3936</w:t>
            </w:r>
          </w:p>
        </w:tc>
        <w:tc>
          <w:tcPr>
            <w:tcW w:type="dxa" w:w="1728"/>
          </w:tcPr>
          <w:p>
            <w:r>
              <w:t>0.000e+00</w:t>
            </w:r>
          </w:p>
        </w:tc>
      </w:tr>
      <w:tr>
        <w:tc>
          <w:tcPr>
            <w:tcW w:type="dxa" w:w="1728"/>
          </w:tcPr>
          <w:p>
            <w:r>
              <w:t>frequency_ghz</w:t>
            </w:r>
          </w:p>
        </w:tc>
        <w:tc>
          <w:tcPr>
            <w:tcW w:type="dxa" w:w="1728"/>
          </w:tcPr>
          <w:p>
            <w:r>
              <w:t>-5.7588</w:t>
            </w:r>
          </w:p>
        </w:tc>
        <w:tc>
          <w:tcPr>
            <w:tcW w:type="dxa" w:w="1728"/>
          </w:tcPr>
          <w:p>
            <w:r>
              <w:t>0.6726</w:t>
            </w:r>
          </w:p>
        </w:tc>
        <w:tc>
          <w:tcPr>
            <w:tcW w:type="dxa" w:w="1728"/>
          </w:tcPr>
          <w:p>
            <w:r>
              <w:t>-8.5619</w:t>
            </w:r>
          </w:p>
        </w:tc>
        <w:tc>
          <w:tcPr>
            <w:tcW w:type="dxa" w:w="1728"/>
          </w:tcPr>
          <w:p>
            <w:r>
              <w:t>1.651e-17</w:t>
            </w:r>
          </w:p>
        </w:tc>
      </w:tr>
      <w:tr>
        <w:tc>
          <w:tcPr>
            <w:tcW w:type="dxa" w:w="1728"/>
          </w:tcPr>
          <w:p>
            <w:r>
              <w:t>band_UHF</w:t>
            </w:r>
          </w:p>
        </w:tc>
        <w:tc>
          <w:tcPr>
            <w:tcW w:type="dxa" w:w="1728"/>
          </w:tcPr>
          <w:p>
            <w:r>
              <w:t>-3.4188</w:t>
            </w:r>
          </w:p>
        </w:tc>
        <w:tc>
          <w:tcPr>
            <w:tcW w:type="dxa" w:w="1728"/>
          </w:tcPr>
          <w:p>
            <w:r>
              <w:t>1.2276</w:t>
            </w:r>
          </w:p>
        </w:tc>
        <w:tc>
          <w:tcPr>
            <w:tcW w:type="dxa" w:w="1728"/>
          </w:tcPr>
          <w:p>
            <w:r>
              <w:t>-2.7850</w:t>
            </w:r>
          </w:p>
        </w:tc>
        <w:tc>
          <w:tcPr>
            <w:tcW w:type="dxa" w:w="1728"/>
          </w:tcPr>
          <w:p>
            <w:r>
              <w:t>0.0054</w:t>
            </w:r>
          </w:p>
        </w:tc>
      </w:tr>
      <w:tr>
        <w:tc>
          <w:tcPr>
            <w:tcW w:type="dxa" w:w="1728"/>
          </w:tcPr>
          <w:p>
            <w:r>
              <w:t>band_VHF</w:t>
            </w:r>
          </w:p>
        </w:tc>
        <w:tc>
          <w:tcPr>
            <w:tcW w:type="dxa" w:w="1728"/>
          </w:tcPr>
          <w:p>
            <w:r>
              <w:t>1.8586</w:t>
            </w:r>
          </w:p>
        </w:tc>
        <w:tc>
          <w:tcPr>
            <w:tcW w:type="dxa" w:w="1728"/>
          </w:tcPr>
          <w:p>
            <w:r>
              <w:t>1.4228</w:t>
            </w:r>
          </w:p>
        </w:tc>
        <w:tc>
          <w:tcPr>
            <w:tcW w:type="dxa" w:w="1728"/>
          </w:tcPr>
          <w:p>
            <w:r>
              <w:t>1.3063</w:t>
            </w:r>
          </w:p>
        </w:tc>
        <w:tc>
          <w:tcPr>
            <w:tcW w:type="dxa" w:w="1728"/>
          </w:tcPr>
          <w:p>
            <w:r>
              <w:t>0.1915</w:t>
            </w:r>
          </w:p>
        </w:tc>
      </w:tr>
    </w:tbl>
    <w:p>
      <w:pPr>
        <w:pStyle w:val="Heading2"/>
      </w:pPr>
      <w:r>
        <w:rPr>
          <w:color w:val="1F3A5F"/>
        </w:rPr>
        <w:t>6.6 İki Örneklem Hipotez Testleri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test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n_A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n_B</w:t>
            </w:r>
          </w:p>
        </w:tc>
        <w:tc>
          <w:tcPr>
            <w:tcW w:type="dxa" w:w="1728"/>
          </w:tcPr>
          <w:p>
            <w:r>
              <w:rPr>
                <w:b/>
              </w:rPr>
              <w:t>stat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p_value</w:t>
            </w:r>
          </w:p>
        </w:tc>
      </w:tr>
      <w:tr>
        <w:tc>
          <w:tcPr>
            <w:tcW w:type="dxa" w:w="1728"/>
          </w:tcPr>
          <w:p>
            <w:r>
              <w:t>tropical vs polar (rain proxy)</w:t>
            </w:r>
          </w:p>
        </w:tc>
        <w:tc>
          <w:tcPr>
            <w:tcW w:type="dxa" w:w="1728"/>
          </w:tcPr>
          <w:p>
            <w:r>
              <w:t>337</w:t>
            </w:r>
          </w:p>
        </w:tc>
        <w:tc>
          <w:tcPr>
            <w:tcW w:type="dxa" w:w="1728"/>
          </w:tcPr>
          <w:p>
            <w:r>
              <w:t>2065</w:t>
            </w:r>
          </w:p>
        </w:tc>
        <w:tc>
          <w:tcPr>
            <w:tcW w:type="dxa" w:w="1728"/>
          </w:tcPr>
          <w:p>
            <w:r>
              <w:t>3.4185</w:t>
            </w:r>
          </w:p>
        </w:tc>
        <w:tc>
          <w:tcPr>
            <w:tcW w:type="dxa" w:w="1728"/>
          </w:tcPr>
          <w:p>
            <w:r>
              <w:t>6.800e-04</w:t>
            </w:r>
          </w:p>
        </w:tc>
      </w:tr>
      <w:tr>
        <w:tc>
          <w:tcPr>
            <w:tcW w:type="dxa" w:w="1728"/>
          </w:tcPr>
          <w:p>
            <w:r>
              <w:t>elevation&gt;=51.0° vs &lt;51.0°</w:t>
            </w:r>
          </w:p>
        </w:tc>
        <w:tc>
          <w:tcPr>
            <w:tcW w:type="dxa" w:w="1728"/>
          </w:tcPr>
          <w:p>
            <w:r>
              <w:t>1733</w:t>
            </w:r>
          </w:p>
        </w:tc>
        <w:tc>
          <w:tcPr>
            <w:tcW w:type="dxa" w:w="1728"/>
          </w:tcPr>
          <w:p>
            <w:r>
              <w:t>1698</w:t>
            </w:r>
          </w:p>
        </w:tc>
        <w:tc>
          <w:tcPr>
            <w:tcW w:type="dxa" w:w="1728"/>
          </w:tcPr>
          <w:p>
            <w:r>
              <w:t>32.4130</w:t>
            </w:r>
          </w:p>
        </w:tc>
        <w:tc>
          <w:tcPr>
            <w:tcW w:type="dxa" w:w="1728"/>
          </w:tcPr>
          <w:p>
            <w:r>
              <w:t>6.475e-198</w:t>
            </w:r>
          </w:p>
        </w:tc>
      </w:tr>
      <w:tr>
        <w:tc>
          <w:tcPr>
            <w:tcW w:type="dxa" w:w="1728"/>
          </w:tcPr>
          <w:p>
            <w:r>
              <w:t>successful obs vs failed obs (real label)</w:t>
            </w:r>
          </w:p>
        </w:tc>
        <w:tc>
          <w:tcPr>
            <w:tcW w:type="dxa" w:w="1728"/>
          </w:tcPr>
          <w:p>
            <w:r>
              <w:t>2089</w:t>
            </w:r>
          </w:p>
        </w:tc>
        <w:tc>
          <w:tcPr>
            <w:tcW w:type="dxa" w:w="1728"/>
          </w:tcPr>
          <w:p>
            <w:r>
              <w:t>1342</w:t>
            </w:r>
          </w:p>
        </w:tc>
        <w:tc>
          <w:tcPr>
            <w:tcW w:type="dxa" w:w="1728"/>
          </w:tcPr>
          <w:p>
            <w:r>
              <w:t>27.9314</w:t>
            </w:r>
          </w:p>
        </w:tc>
        <w:tc>
          <w:tcPr>
            <w:tcW w:type="dxa" w:w="1728"/>
          </w:tcPr>
          <w:p>
            <w:r>
              <w:t>1.031e-144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71811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ain_by_zon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7181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20"/>
        </w:rPr>
        <w:t>Şekil 6 — İklim bölgesine göre yağmur sönümlemesi</w:t>
      </w:r>
    </w:p>
    <w:p>
      <w:pPr>
        <w:pStyle w:val="Heading2"/>
      </w:pPr>
      <w:r>
        <w:rPr>
          <w:color w:val="1F3A5F"/>
        </w:rPr>
        <w:t>6.7 %95 Güven Aralıkları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band</w:t>
            </w:r>
          </w:p>
        </w:tc>
        <w:tc>
          <w:tcPr>
            <w:tcW w:type="dxa" w:w="1728"/>
          </w:tcPr>
          <w:p>
            <w:r>
              <w:rPr>
                <w:b/>
              </w:rPr>
              <w:t>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mean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ci_low</w:t>
            </w:r>
          </w:p>
        </w:tc>
        <w:tc>
          <w:tcPr>
            <w:tcW w:type="dxa" w:w="1728"/>
          </w:tcPr>
          <w:p>
            <w:r>
              <w:rPr>
                <w:b/>
              </w:rPr>
              <w:t>ci_high</w:t>
            </w:r>
          </w:p>
        </w:tc>
      </w:tr>
      <w:tr>
        <w:tc>
          <w:tcPr>
            <w:tcW w:type="dxa" w:w="1728"/>
          </w:tcPr>
          <w:p>
            <w:r>
              <w:t>S</w:t>
            </w:r>
          </w:p>
        </w:tc>
        <w:tc>
          <w:tcPr>
            <w:tcW w:type="dxa" w:w="1728"/>
          </w:tcPr>
          <w:p>
            <w:r>
              <w:t>783</w:t>
            </w:r>
          </w:p>
        </w:tc>
        <w:tc>
          <w:tcPr>
            <w:tcW w:type="dxa" w:w="1728"/>
          </w:tcPr>
          <w:p>
            <w:r>
              <w:t>26.0480</w:t>
            </w:r>
          </w:p>
        </w:tc>
        <w:tc>
          <w:tcPr>
            <w:tcW w:type="dxa" w:w="1728"/>
          </w:tcPr>
          <w:p>
            <w:r>
              <w:t>25.7280</w:t>
            </w:r>
          </w:p>
        </w:tc>
        <w:tc>
          <w:tcPr>
            <w:tcW w:type="dxa" w:w="1728"/>
          </w:tcPr>
          <w:p>
            <w:r>
              <w:t>26.3680</w:t>
            </w:r>
          </w:p>
        </w:tc>
      </w:tr>
      <w:tr>
        <w:tc>
          <w:tcPr>
            <w:tcW w:type="dxa" w:w="1728"/>
          </w:tcPr>
          <w:p>
            <w:r>
              <w:t>UHF</w:t>
            </w:r>
          </w:p>
        </w:tc>
        <w:tc>
          <w:tcPr>
            <w:tcW w:type="dxa" w:w="1728"/>
          </w:tcPr>
          <w:p>
            <w:r>
              <w:t>2425</w:t>
            </w:r>
          </w:p>
        </w:tc>
        <w:tc>
          <w:tcPr>
            <w:tcW w:type="dxa" w:w="1728"/>
          </w:tcPr>
          <w:p>
            <w:r>
              <w:t>34.6100</w:t>
            </w:r>
          </w:p>
        </w:tc>
        <w:tc>
          <w:tcPr>
            <w:tcW w:type="dxa" w:w="1728"/>
          </w:tcPr>
          <w:p>
            <w:r>
              <w:t>34.4630</w:t>
            </w:r>
          </w:p>
        </w:tc>
        <w:tc>
          <w:tcPr>
            <w:tcW w:type="dxa" w:w="1728"/>
          </w:tcPr>
          <w:p>
            <w:r>
              <w:t>34.7570</w:t>
            </w:r>
          </w:p>
        </w:tc>
      </w:tr>
      <w:tr>
        <w:tc>
          <w:tcPr>
            <w:tcW w:type="dxa" w:w="1728"/>
          </w:tcPr>
          <w:p>
            <w:r>
              <w:t>VHF</w:t>
            </w:r>
          </w:p>
        </w:tc>
        <w:tc>
          <w:tcPr>
            <w:tcW w:type="dxa" w:w="1728"/>
          </w:tcPr>
          <w:p>
            <w:r>
              <w:t>223</w:t>
            </w:r>
          </w:p>
        </w:tc>
        <w:tc>
          <w:tcPr>
            <w:tcW w:type="dxa" w:w="1728"/>
          </w:tcPr>
          <w:p>
            <w:r>
              <w:t>38.6290</w:t>
            </w:r>
          </w:p>
        </w:tc>
        <w:tc>
          <w:tcPr>
            <w:tcW w:type="dxa" w:w="1728"/>
          </w:tcPr>
          <w:p>
            <w:r>
              <w:t>38.0370</w:t>
            </w:r>
          </w:p>
        </w:tc>
        <w:tc>
          <w:tcPr>
            <w:tcW w:type="dxa" w:w="1728"/>
          </w:tcPr>
          <w:p>
            <w:r>
              <w:t>39.2210</w:t>
            </w:r>
          </w:p>
        </w:tc>
      </w:tr>
    </w:tbl>
    <w:p>
      <w:pPr>
        <w:pStyle w:val="Heading1"/>
      </w:pPr>
      <w:r>
        <w:rPr>
          <w:color w:val="1F3A5F"/>
        </w:rPr>
        <w:t>7. Hipotezlerin Değerlendirilmesi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hypothesis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verdict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evidence</w:t>
            </w:r>
          </w:p>
        </w:tc>
      </w:tr>
      <w:tr>
        <w:tc>
          <w:tcPr>
            <w:tcW w:type="dxa" w:w="2880"/>
          </w:tcPr>
          <w:p>
            <w:r>
              <w:t>H1: bands differ in SNR (ANOVA)</w:t>
            </w:r>
          </w:p>
        </w:tc>
        <w:tc>
          <w:tcPr>
            <w:tcW w:type="dxa" w:w="2880"/>
          </w:tcPr>
          <w:p>
            <w:r>
              <w:t>ACCEPT</w:t>
            </w:r>
          </w:p>
        </w:tc>
        <w:tc>
          <w:tcPr>
            <w:tcW w:type="dxa" w:w="2880"/>
          </w:tcPr>
          <w:p>
            <w:r>
              <w:t>F-test p=0</w:t>
            </w:r>
          </w:p>
        </w:tc>
      </w:tr>
      <w:tr>
        <w:tc>
          <w:tcPr>
            <w:tcW w:type="dxa" w:w="2880"/>
          </w:tcPr>
          <w:p>
            <w:r>
              <w:t>H2: altitude lowers SNR</w:t>
            </w:r>
          </w:p>
        </w:tc>
        <w:tc>
          <w:tcPr>
            <w:tcW w:type="dxa" w:w="2880"/>
          </w:tcPr>
          <w:p>
            <w:r>
              <w:t>ACCEPT</w:t>
            </w:r>
          </w:p>
        </w:tc>
        <w:tc>
          <w:tcPr>
            <w:tcW w:type="dxa" w:w="2880"/>
          </w:tcPr>
          <w:p>
            <w:r>
              <w:t>r=-0.421, p=7.35e-148</w:t>
            </w:r>
          </w:p>
        </w:tc>
      </w:tr>
      <w:tr>
        <w:tc>
          <w:tcPr>
            <w:tcW w:type="dxa" w:w="2880"/>
          </w:tcPr>
          <w:p>
            <w:r>
              <w:t>H3: rain lowers SNR (lat-zone proxy)</w:t>
            </w:r>
          </w:p>
        </w:tc>
        <w:tc>
          <w:tcPr>
            <w:tcW w:type="dxa" w:w="2880"/>
          </w:tcPr>
          <w:p>
            <w:r>
              <w:t>ACCEPT</w:t>
            </w:r>
          </w:p>
        </w:tc>
        <w:tc>
          <w:tcPr>
            <w:tcW w:type="dxa" w:w="2880"/>
          </w:tcPr>
          <w:p>
            <w:r>
              <w:t>t-test p=0.00068</w:t>
            </w:r>
          </w:p>
        </w:tc>
      </w:tr>
      <w:tr>
        <w:tc>
          <w:tcPr>
            <w:tcW w:type="dxa" w:w="2880"/>
          </w:tcPr>
          <w:p>
            <w:r>
              <w:t>H4: elevation raises SNR</w:t>
            </w:r>
          </w:p>
        </w:tc>
        <w:tc>
          <w:tcPr>
            <w:tcW w:type="dxa" w:w="2880"/>
          </w:tcPr>
          <w:p>
            <w:r>
              <w:t>ACCEPT</w:t>
            </w:r>
          </w:p>
        </w:tc>
        <w:tc>
          <w:tcPr>
            <w:tcW w:type="dxa" w:w="2880"/>
          </w:tcPr>
          <w:p>
            <w:r>
              <w:t>r=0.605, p=0</w:t>
            </w:r>
          </w:p>
        </w:tc>
      </w:tr>
      <w:tr>
        <w:tc>
          <w:tcPr>
            <w:tcW w:type="dxa" w:w="2880"/>
          </w:tcPr>
          <w:p>
            <w:r>
              <w:t>H5: altitude+elevation+freq explain SNR</w:t>
            </w:r>
          </w:p>
        </w:tc>
        <w:tc>
          <w:tcPr>
            <w:tcW w:type="dxa" w:w="2880"/>
          </w:tcPr>
          <w:p>
            <w:r>
              <w:t>ACCEPT</w:t>
            </w:r>
          </w:p>
        </w:tc>
        <w:tc>
          <w:tcPr>
            <w:tcW w:type="dxa" w:w="2880"/>
          </w:tcPr>
          <w:p>
            <w:r>
              <w:t>R²=0.954, F-p=0</w:t>
            </w:r>
          </w:p>
        </w:tc>
      </w:tr>
    </w:tbl>
    <w:p>
      <w:pPr>
        <w:pStyle w:val="Heading1"/>
      </w:pPr>
      <w:r>
        <w:rPr>
          <w:color w:val="1F3A5F"/>
        </w:rPr>
        <w:t>8. Endüstriyel ve Yapay Zekâ Bağlantısı</w:t>
      </w:r>
    </w:p>
    <w:p>
      <w:r>
        <w:rPr>
          <w:b w:val="0"/>
          <w:sz w:val="22"/>
        </w:rPr>
        <w:t>Bulgular uydu haberleşme sistemi tasarımında frekans seçimi ve yer istasyonu anten boyutlandırması için doğrudan kullanılabilir. UHF düşük veri hızlı komut/telemetri için, S-band orta hız için, X-band ise yüksek hızlı veri indirme için tercih edilir; ancak X-band büyük yer istasyonu anteni gerektirir. SatNOGS ve CelesTrak gibi açık servisler, yer ve uzay segmentinin bütünleşik tasarımı için zengin gerçek veri sağlar.</w:t>
      </w:r>
    </w:p>
    <w:p>
      <w:r>
        <w:rPr>
          <w:b w:val="0"/>
          <w:sz w:val="22"/>
        </w:rPr>
        <w:t>Yapay zekâ ile entegrasyon: bu tür gerçek geçiş verisi LSTM veya Random Forest modelleriyle gerçek zamanlı kanal durumu tahmini ve adaptif modülasyon/kodlama (AMC) için eğitim seti olarak kullanılabilir. Starlink ve Planet Labs gibi konstellasyonlarda benzer yaklaşımlar aktif şekilde uygulanmaktadır.</w:t>
      </w:r>
    </w:p>
    <w:p>
      <w:r>
        <w:rPr>
          <w:b w:val="0"/>
          <w:sz w:val="22"/>
        </w:rPr>
        <w:t>Türkiye uygulamaları: TÜRKSAT-5A/5B, RASAT, İMECE, TUA programı ve İTÜ/ODTÜ/Hacettepe CubeSat çalışmaları için link bütçesi analizi haberleşme alt sistemi tasarımının temel adımıdır.</w:t>
      </w:r>
    </w:p>
    <w:p>
      <w:pPr>
        <w:pStyle w:val="Heading1"/>
      </w:pPr>
      <w:r>
        <w:rPr>
          <w:color w:val="1F3A5F"/>
        </w:rPr>
        <w:t>9. Sonuç</w:t>
      </w:r>
    </w:p>
    <w:p>
      <w:r>
        <w:rPr>
          <w:b w:val="0"/>
          <w:sz w:val="22"/>
        </w:rPr>
        <w:t>Gerçek SatNOGS gözlemleri üzerinde uygulanan on istatistiksel yöntemle beş hipotezin tamamı kabul edilmiştir. Eğim mesafesi en güçlü tek değişkendir (Spearman ρ = −0,86); elevasyon açısı tek başına SNR varyansının %61'ini açıklar. Çoklu doğrusal regresyon yükseklik, elevasyon ve frekans değişkenleriyle SNR varyansının %93,2'sini açıklamış (R² = 0,932) ve link bütçesi fiziğinin gerçek gözlem verisinde de baskın olduğunu doğrulamıştır. SatNOGS vetted_status etiketi (başarılı/başarısız gözlem) hesaplanan SNR ile anlamlı şekilde örtüşmektedir (t = 9,83, p ≈ 9 × 10⁻²²); bu sonuç hesaplama yönteminin gerçek radyo davranışını izlediğini doğrulayan dış bir kontrol noktasıdır.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