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High-Frequency Market Making via Reinforcement Learning under Different Volatility Regimes</w:t>
      </w:r>
    </w:p>
    <w:p/>
    <w:p>
      <w:pPr>
        <w:jc w:val="center"/>
      </w:pPr>
      <w:r>
        <w:rPr>
          <w:b/>
          <w:sz w:val="30"/>
        </w:rPr>
        <w:t>Technical Report Template Adaptation - thesis_31</w:t>
      </w:r>
    </w:p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Project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Synthetic HFMM reinforcement-learning thesis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manuscript/thesis_31.docx and manuscript/thesis_31.pdf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Frozen baseline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manuscript/thesis_29.pdf, tag thesis-v29-frozen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Source draft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manuscript/thesis_30.pdf / .docx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Decision log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manuscript/decisions_log_13.pdf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Template adaptation only; no experiment reruns or figure regeneration</w:t>
            </w:r>
          </w:p>
        </w:tc>
      </w:tr>
    </w:tbl>
    <w:p/>
    <w:p>
      <w:r>
        <w:t>In the tested controlled synthetic HFMM environment, explicit categorical volatility-regime labels do not provide robust incremental value once sigma_hat is already observed by the PPO policy. The results are consistent with signal redundancy.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report studies whether explicit volatility-regime information improves a PPO-based high-frequency market-making agent in a controlled synthetic limit-order-book environment. The simulator uses an arithmetic Brownian-motion mid-price, a sticky Markov volatility-regime process, rolling realized-volatility detection, and Poisson-arrival fills. The PPO agent chooses bid and ask quotes through a discrete half-spread and skew parameterization, and it is compared with a fixed-spread strategy and an Avellaneda-Stoikov analytical baseline.</w:t>
      </w:r>
    </w:p>
    <w:p>
      <w:r>
        <w:t>In the tested controlled synthetic HFMM environment, explicit categorical volatility-regime labels do not provide robust incremental value once sigma_hat is already observed by the PPO policy. The results are consistent with signal redundancy. The evidence comes from the canonical WP5/WP6 experiments: out-of-sample evaluation, detector robustness, oracle-label ablations, regime-conditional reward shaping, mild model misspecification, and a signal-informativeness sweep. The strongest interpretation is therefore conditional and synthetic-market bounded: the explicit regime label mostly repackages volatility information already present in the continuous signal. The report makes no live-trading deployment claim and does not claim to prove the internal PPO mechanism.</w:t>
      </w:r>
    </w:p>
    <w:p>
      <w:pPr>
        <w:pStyle w:val="Heading1"/>
      </w:pPr>
      <w:r>
        <w:t>Symbols, Abbreviations, and Glossary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7760"/>
      </w:tblGrid>
      <w:tr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Symbol</w:t>
            </w:r>
          </w:p>
        </w:tc>
        <w:tc>
          <w:tcPr>
            <w:tcW w:type="dxa" w:w="7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S_t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Mid-price at time step 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q_t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Inventory after step 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X_t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Cash account after step 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W_t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Marked-to-market wealth or equity, W_t = X_t + q_t S_t.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Rolling realized-volatility estimate observed by the PPO policy.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R_t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Reward at time t.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Quoted half-spread in ticks.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Quote skew in ticks.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A, k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Poisson fill-intensity scale and decay parameters.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eta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Inventory penalty coefficient.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Abbreviation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ABM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Arithmetic Brownian motion.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Avellaneda-Stoikov baseline.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HFMM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High-frequency market making.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OOS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Out-of-sample evaluation.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Proximal Policy Optimization.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RV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Realized volatility.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TOST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Two One-Sided Tests equivalence procedure.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Work package.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Term</w:t>
            </w:r>
          </w:p>
        </w:tc>
        <w:tc>
          <w:tcPr>
            <w:tcW w:type="dxa" w:w="7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Definition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Regime-aware PPO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 policy variant that receives a categorical regime one-hot channel.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Regime-blind PPO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 policy variant that omits the regime one-hot but still observes sigma_hat.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sigma_only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Ablation variant using the continuous volatility signal without categorical regime labels.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combined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Ablation variant using sigma_hat and estimated categorical regime labels.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oracle_full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Ablation variant using sigma_hat and the true regime label.</w:t>
            </w:r>
          </w:p>
        </w:tc>
      </w:tr>
    </w:tbl>
    <w:p/>
    <w:p>
      <w:r>
        <w:br w:type="page"/>
      </w:r>
    </w:p>
    <w:p>
      <w:pPr>
        <w:pStyle w:val="Heading1"/>
      </w:pPr>
      <w:r>
        <w:t>1 Introduction</w:t>
      </w:r>
    </w:p>
    <w:p>
      <w:pPr>
        <w:pStyle w:val="Heading2"/>
      </w:pPr>
      <w:r>
        <w:t>1.1 Problem Statement and Motivation</w:t>
      </w:r>
    </w:p>
    <w:p>
      <w:r>
        <w:t>Market makers continuously choose bid and ask quotes while balancing spread capture against inventory risk. When volatility changes, the same quote width can become either too passive or too exposed. A natural response is to provide a learning agent with regime labels such as low, medium, and high volatility. The central question is whether that categorical label adds decision-relevant information when the policy already observes a continuous volatility estimate.</w:t>
      </w:r>
    </w:p>
    <w:p>
      <w:pPr>
        <w:pStyle w:val="Heading2"/>
      </w:pPr>
      <w:r>
        <w:t>1.2 Research Objective</w:t>
      </w:r>
    </w:p>
    <w:p>
      <w:r>
        <w:t>The objective is to test the incremental value of explicit categorical volatility-regime labels in PPO market making under a controlled synthetic environment. The comparison is intentionally information-design focused: the regime label is evaluated against a continuous sigma_hat signal, not against an observation space with no volatility information.</w:t>
      </w:r>
    </w:p>
    <w:p>
      <w:pPr>
        <w:pStyle w:val="Heading2"/>
      </w:pPr>
      <w:r>
        <w:t>1.3 Background and Related Work</w:t>
      </w:r>
    </w:p>
    <w:p>
      <w:r>
        <w:t>Classical market-making models, especially the Avellaneda-Stoikov framework and later inventory-risk extensions, formalize the tradeoff between spread income and inventory exposure. They provide analytical baselines and clarify why volatility and inventory jointly affect reservation prices and spreads.</w:t>
      </w:r>
    </w:p>
    <w:p>
      <w:r>
        <w:t>Reinforcement-learning approaches to market making replace closed-form quoting rules with learned policies that can condition on state variables, simulated fills, and reward shaping. Prior DRL market-making work motivates the use of PPO-style policies, but it also raises a representation question: adding state channels can help only when they provide incremental information that the policy can exploit.</w:t>
      </w:r>
    </w:p>
    <w:p>
      <w:r>
        <w:t>Volatility regimes are a common way to summarize non-stationarity. In this thesis, regimes are generated by a three-state Markov process and estimated by rolling realized volatility. The literature motivates regime awareness, but the tested design asks a narrower question: whether the categorical regime label improves performance beyond the continuous realized-volatility proxy.</w:t>
      </w:r>
    </w:p>
    <w:p>
      <w:r>
        <w:t>Because the main empirical result is a bounded null/equivalence-style finding, the report uses paired tests and TOST equivalence tests rather than relying only on non-significant p-values. This supports a defense-safe reading of practical equivalence where the evidence warrants it.</w:t>
      </w:r>
    </w:p>
    <w:p>
      <w:pPr>
        <w:pStyle w:val="Heading2"/>
      </w:pPr>
      <w:r>
        <w:t>1.4 Contributions</w:t>
      </w:r>
    </w:p>
    <w:p>
      <w:pPr>
        <w:pStyle w:val="ListNumber"/>
      </w:pPr>
      <w:r>
        <w:t>A controlled HFMM simulator with Poisson-arrival fills, fees, latency, and Markov volatility regimes.</w:t>
      </w:r>
    </w:p>
    <w:p>
      <w:pPr>
        <w:pStyle w:val="ListNumber"/>
      </w:pPr>
      <w:r>
        <w:t>A Gymnasium environment in which PPO controls quote half-spread and skew.</w:t>
      </w:r>
    </w:p>
    <w:p>
      <w:pPr>
        <w:pStyle w:val="ListNumber"/>
      </w:pPr>
      <w:r>
        <w:t>An OOS comparison of fixed-spread, Avellaneda-Stoikov, regime-aware PPO, and regime-blind PPO strategies.</w:t>
      </w:r>
    </w:p>
    <w:p>
      <w:pPr>
        <w:pStyle w:val="ListNumber"/>
      </w:pPr>
      <w:r>
        <w:t>A five-variant ablation separating continuous volatility information from estimated and oracle regime labels.</w:t>
      </w:r>
    </w:p>
    <w:p>
      <w:pPr>
        <w:pStyle w:val="ListNumber"/>
      </w:pPr>
      <w:r>
        <w:t>Detector, reward-shaping, misspecification, and signal-informativeness checks that bound the interpretation.</w:t>
      </w:r>
    </w:p>
    <w:p>
      <w:pPr>
        <w:pStyle w:val="Heading2"/>
      </w:pPr>
      <w:r>
        <w:t>1.5 Scope and Limitations</w:t>
      </w:r>
    </w:p>
    <w:p>
      <w:r>
        <w:t>The thesis is a controlled synthetic-market study. It does not claim live trading viability, real-order-book external validity, or a proven PPO representation mechanism. The result is conditional on the simulator, signal design, PPO hyperparameters, and degradation calibration tested here.</w:t>
      </w:r>
    </w:p>
    <w:p>
      <w:pPr>
        <w:pStyle w:val="Heading2"/>
      </w:pPr>
      <w:r>
        <w:t>1.6 Report Structure</w:t>
      </w:r>
    </w:p>
    <w:p>
      <w:r>
        <w:t>Sections 2-6 define the mathematical model, use case, architecture, layered model, and algorithms. Sections 7-9 describe the experimental setup, results, and metrics. Sections 10-12 discuss the interpretation, reproducibility, and conclusion. Appendices provide code maps, sanity checks, and extended evidence.</w:t>
      </w:r>
    </w:p>
    <w:p>
      <w:pPr>
        <w:pStyle w:val="Heading1"/>
      </w:pPr>
      <w:r>
        <w:t>2 Mathematical Formulation</w:t>
      </w:r>
    </w:p>
    <w:p>
      <w:pPr>
        <w:pStyle w:val="Heading2"/>
      </w:pPr>
      <w:r>
        <w:t>2.1 Synthetic Mid-Price Process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S_{t+1} = S_t + sigma_t sqrt(dt) epsilon_t,   epsilon_t ~ N(0, 1)</w:t>
      </w:r>
    </w:p>
    <w:p>
      <w:r>
        <w:t>Here S_t is the mid-price, sigma_t is the step volatility in ticks or price units according to the simulator configuration, dt is the time step, and epsilon_t is an independent standard-normal shock.</w:t>
      </w:r>
    </w:p>
    <w:p>
      <w:pPr>
        <w:pStyle w:val="Heading2"/>
      </w:pPr>
      <w:r>
        <w:t>2.2 Markov Volatility-Regime Process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P(z_{t+1}=j | z_t=i) = P_ij,   z_t in {L, M, H}</w:t>
      </w:r>
    </w:p>
    <w:p>
      <w:r>
        <w:t>Here z_t is the latent volatility regime at step t, L/M/H denote low, medium, and high volatility, and P_ij is the sticky transition probability from regime i to regime j.</w:t>
      </w:r>
    </w:p>
    <w:p>
      <w:r>
        <w:t>The regime controls the volatility multiplier applied to the base sigma parameter. The canonical full experiments use sigma multipliers [0.6, 1.0, 1.8] for L, M, and H.</w:t>
      </w:r>
    </w:p>
    <w:p>
      <w:pPr>
        <w:pStyle w:val="Heading2"/>
      </w:pPr>
      <w:r>
        <w:t>2.3 Realized Volatility Signal and Regime Detection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sigma_hat_t = sqrt((1 / w) sum_{i=t-w+1}^{t} (Delta S_i)^2)</w:t>
      </w:r>
    </w:p>
    <w:p>
      <w:r>
        <w:t>Here sigma_hat_t is the rolling realized-volatility signal, w is the rolling window length, and Delta S_i is the mid-price increment over step i.</w:t>
      </w:r>
    </w:p>
    <w:p>
      <w:r>
        <w:t>Estimated regime labels are assigned by thresholding sigma_hat after a warmup period. The main WP4/WP5/WP6 pipelines use the causal rv_baseline detector. The rv_dwell detector is retained only as an auxiliary/offline robustness comparison, while the HMM detector is an additional robustness variant.</w:t>
      </w:r>
    </w:p>
    <w:p>
      <w:pPr>
        <w:pStyle w:val="Heading2"/>
      </w:pPr>
      <w:r>
        <w:t>2.4 Limit-Order Fill Model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lambda(delta) = A exp(-k delta)</w:t>
      </w:r>
    </w:p>
    <w:p>
      <w:r>
        <w:t>Here lambda(delta) is the fill intensity at quote distance delta, A is the baseline arrival scale, and k controls the exponential decay as quotes move farther from the mid-price.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P(fill | delta) = 1 - exp(-lambda(delta) dt)</w:t>
      </w:r>
    </w:p>
    <w:p>
      <w:r>
        <w:t>Here P(fill | delta) is the per-step fill probability and dt is the simulator step length.</w:t>
      </w:r>
    </w:p>
    <w:p>
      <w:pPr>
        <w:pStyle w:val="Heading2"/>
      </w:pPr>
      <w:r>
        <w:t>2.5 Quote Parameterization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h = h_idx + 1,   m = m_idx - 2</w:t>
      </w:r>
    </w:p>
    <w:p>
      <w:r>
        <w:t>Here h_idx and m_idx are the two discrete PPO action components, h is the half-spread in ticks, and m is the quote skew in ticks.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delta_bid = max(1, h + m),   delta_ask = max(1, h - m)</w:t>
      </w:r>
    </w:p>
    <w:p>
      <w:r>
        <w:t>Here delta_bid and delta_ask are the bid and ask quote distances in ticks. The max operator enforces a minimum quote distance of one tick.</w:t>
      </w:r>
    </w:p>
    <w:p>
      <w:pPr>
        <w:pStyle w:val="Heading2"/>
      </w:pPr>
      <w:r>
        <w:t>2.6 Inventory, Cash, Equity, and Reward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q_{t+1} = q_t + F_t^{bid} - F_t^{ask}</w:t>
      </w:r>
    </w:p>
    <w:p>
      <w:r>
        <w:t>Here q_t is inventory, F_t^{bid} is the bid-side fill indicator or count, and F_t^{ask} is the ask-side fill indicator or count.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X_{t+1} = X_t - F_t^{bid} P_t^{bid} + F_t^{ask} P_t^{ask} - fees_t</w:t>
      </w:r>
    </w:p>
    <w:p>
      <w:r>
        <w:t>Here X_t is cash, P_t^{bid} and P_t^{ask} are the executed bid and ask prices, and fees_t denotes transaction costs.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W_t = X_t + q_t S_t</w:t>
      </w:r>
    </w:p>
    <w:p>
      <w:r>
        <w:t>Here W_t is mark-to-market wealth or equity, X_t is cash, q_t is inventory, and S_t is the mid-price.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R_t = W_{t+1} - W_t - eta q_{t+1}^2</w:t>
      </w:r>
    </w:p>
    <w:p>
      <w:r>
        <w:t>Here R_t is the reward and eta is the inventory-penalty coefficient. Fees are included in the cash update and are not counted a second time in the reward.</w:t>
      </w:r>
    </w:p>
    <w:p>
      <w:pPr>
        <w:pStyle w:val="Heading2"/>
      </w:pPr>
      <w:r>
        <w:t>2.7 Avellaneda-Stoikov Baseline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r_t = S_t - q_t gamma sigma^2 tau</w:t>
      </w:r>
    </w:p>
    <w:p>
      <w:r>
        <w:t>Here r_t is the reservation price, gamma is inventory-risk aversion, sigma is volatility, and tau is remaining horizon.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delta_AS = 0.5 gamma sigma^2 tau + (1 / gamma) log(1 + gamma / k)</w:t>
      </w:r>
    </w:p>
    <w:p>
      <w:r>
        <w:t>Here delta_AS is the AS half-spread and k is the same fill-intensity decay parameter used in the execution model. The implemented deltas are clipped to configured minimum and maximum bounds.</w:t>
      </w:r>
    </w:p>
    <w:p>
      <w:pPr>
        <w:pStyle w:val="Heading2"/>
      </w:pPr>
      <w:r>
        <w:t>2.8 PPO Objective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rho_t(theta) = pi_theta(a_t | s_t) / pi_theta_old(a_t | s_t)</w:t>
      </w:r>
    </w:p>
    <w:p>
      <w:r>
        <w:t>Here rho_t(theta) is the PPO probability ratio, pi_theta is the current policy, pi_theta_old is the behavior policy used to collect the rollout, a_t is the action, and s_t is the state.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L_CLIP(theta) = E_t[min(rho_t(theta) A_hat_t, clip(rho_t(theta), 1-eps, 1+eps) A_hat_t)]</w:t>
      </w:r>
    </w:p>
    <w:p>
      <w:r>
        <w:t>Here theta denotes policy parameters, rho_t(theta) is the PPO probability ratio, A_hat_t is the advantage estimate, and eps is the clipping parameter. The report uses this only as a concise training-objective reference.</w:t>
      </w:r>
    </w:p>
    <w:p>
      <w:pPr>
        <w:pStyle w:val="Heading1"/>
      </w:pPr>
      <w:r>
        <w:t>3 Use-Case Scenario</w:t>
      </w:r>
    </w:p>
    <w:p>
      <w:pPr>
        <w:pStyle w:val="Heading2"/>
      </w:pPr>
      <w:r>
        <w:t>3.1 Synthetic HFMM Scenario</w:t>
      </w:r>
    </w:p>
    <w:p>
      <w:r>
        <w:t>The use case is a synthetic market maker posting one bid and one ask quote at each step. The environment supplies mid-price dynamics, volatility estimates, and regime labels; the agent receives stochastic fills and is evaluated on wealth, risk-adjusted performance, inventory tails, and fill behavior.</w:t>
      </w:r>
    </w:p>
    <w:p>
      <w:pPr>
        <w:pStyle w:val="Heading2"/>
      </w:pPr>
      <w:r>
        <w:t>3.2 Trading Agents and Strategy Variants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100"/>
        <w:gridCol w:w="3300"/>
        <w:gridCol w:w="3960"/>
      </w:tblGrid>
      <w:tr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Strategy or variant</w:t>
            </w:r>
          </w:p>
        </w:tc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Observed information</w:t>
            </w:r>
          </w:p>
        </w:tc>
        <w:tc>
          <w:tcPr>
            <w:tcW w:type="dxa" w:w="3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Naive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learned state dependence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Fixed-spread baseline.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Avellaneda-Stoikov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Inventory, volatility, horizon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Analytical inventory-risk baseline.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ppo_aware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and estimated regime one-hot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Original regime-aware PPO.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ppo_blind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without regime one-hot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Original regime-blind PPO.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sigma_only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Continuous sigma_hat only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 whether sigma_hat alone carries the signal.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combined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and estimated regime one-hot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 estimated categorical incremental value.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oracle_full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and true regime one-hot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 perfect-label incremental value.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regime_only / oracle_pure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Categorical labels without sigma_hat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Anchor label-only variants.</w:t>
            </w:r>
          </w:p>
        </w:tc>
      </w:tr>
    </w:tbl>
    <w:p/>
    <w:p>
      <w:pPr>
        <w:pStyle w:val="Heading2"/>
      </w:pPr>
      <w:r>
        <w:t>3.3 Information-Design Question</w:t>
      </w:r>
    </w:p>
    <w:p>
      <w:r>
        <w:t>In the tested controlled synthetic HFMM environment, explicit categorical volatility-regime labels do not provide robust incremental value once sigma_hat is already observed by the PPO policy. The results are consistent with signal redundancy.</w:t>
      </w:r>
    </w:p>
    <w:p>
      <w:pPr>
        <w:pStyle w:val="Heading1"/>
      </w:pPr>
      <w:r>
        <w:t>4 System Architecture</w:t>
      </w:r>
    </w:p>
    <w:p>
      <w:pPr>
        <w:pStyle w:val="Heading2"/>
      </w:pPr>
      <w:r>
        <w:t>4.1 Run Lifecycle and Reproducibility Layer</w:t>
      </w:r>
    </w:p>
    <w:p>
      <w:r>
        <w:t>`run.py` dispatches jobs from JSON configuration files, creates a timestamped run directory, snapshots the config, records git metadata, writes logs and metrics, and finalizes run status. Long WP6 jobs support resume validation against the saved config snapshot.</w:t>
      </w:r>
    </w:p>
    <w:p>
      <w:pPr>
        <w:pStyle w:val="Heading2"/>
      </w:pPr>
      <w:r>
        <w:t>4.2 Synthetic Market and Detector Layer</w:t>
      </w:r>
    </w:p>
    <w:p>
      <w:r>
        <w:t>`src/wp1/sim.py` implements the fill and inventory simulator. `src/wp2/synth_regime.py` generates synthetic regime paths, mid-prices, rolling realized volatility, and detector outputs.</w:t>
      </w:r>
    </w:p>
    <w:p>
      <w:pPr>
        <w:pStyle w:val="Heading2"/>
      </w:pPr>
      <w:r>
        <w:t>4.3 Gymnasium Environment Layer</w:t>
      </w:r>
    </w:p>
    <w:p>
      <w:r>
        <w:t>`src/wp3/env.py` wraps the simulator as a Gymnasium environment. The observation vector is [q_norm, sigma_hat, tau, regime_L, regime_M, regime_H]. Warmup, invalid, or disabled regime labels produce a zero one-hot vector rather than an artificial medium label.</w:t>
      </w:r>
    </w:p>
    <w:p>
      <w:pPr>
        <w:pStyle w:val="Heading2"/>
      </w:pPr>
      <w:r>
        <w:t>4.4 Strategy and Training Layer</w:t>
      </w:r>
    </w:p>
    <w:p>
      <w:r>
        <w:t>WP4 trains PPO policies; WP5 evaluates strategies and ablations; WP6 runs the signal-informativeness sweep. The fixed-spread and AS baselines provide non-learning comparators.</w:t>
      </w:r>
    </w:p>
    <w:p>
      <w:pPr>
        <w:pStyle w:val="Heading2"/>
      </w:pPr>
      <w:r>
        <w:t>4.5 Evaluation and Evidence Layer</w:t>
      </w:r>
    </w:p>
    <w:p>
      <w:r>
        <w:t>Evaluation writes CSV metrics, figures, and summaries. The thesis_31 adaptation embeds existing figures and quotes frozen numerical evidence; it does not regenerate evidence artifacts.</w:t>
      </w:r>
    </w:p>
    <w:p>
      <w:pPr>
        <w:pStyle w:val="Heading1"/>
      </w:pPr>
      <w:r>
        <w:t>5 Layered Experimental Model</w:t>
      </w:r>
    </w:p>
    <w:p>
      <w:pPr>
        <w:pStyle w:val="Heading2"/>
      </w:pPr>
      <w:r>
        <w:t>5.1 Layer 1: Market State Generation</w:t>
      </w:r>
    </w:p>
    <w:p>
      <w:r>
        <w:t>Generate Markov regimes and mid-price paths under controlled volatility multipliers.</w:t>
      </w:r>
    </w:p>
    <w:p>
      <w:pPr>
        <w:pStyle w:val="Heading2"/>
      </w:pPr>
      <w:r>
        <w:t>5.2 Layer 2: Signal Construction</w:t>
      </w:r>
    </w:p>
    <w:p>
      <w:r>
        <w:t>Construct sigma_hat from rolling realized volatility and derive estimated regime labels.</w:t>
      </w:r>
    </w:p>
    <w:p>
      <w:pPr>
        <w:pStyle w:val="Heading2"/>
      </w:pPr>
      <w:r>
        <w:t>5.3 Layer 3: Observation Encoding</w:t>
      </w:r>
    </w:p>
    <w:p>
      <w:r>
        <w:t>Encode inventory, volatility, time-to-horizon, and optional regime one-hot channels.</w:t>
      </w:r>
    </w:p>
    <w:p>
      <w:pPr>
        <w:pStyle w:val="Heading2"/>
      </w:pPr>
      <w:r>
        <w:t>5.4 Layer 4: Action and Execution</w:t>
      </w:r>
    </w:p>
    <w:p>
      <w:r>
        <w:t>Decode PPO actions into bid/ask quote distances and sample Poisson-arrival fills.</w:t>
      </w:r>
    </w:p>
    <w:p>
      <w:pPr>
        <w:pStyle w:val="Heading2"/>
      </w:pPr>
      <w:r>
        <w:t>5.5 Layer 5: Learning and Evaluation</w:t>
      </w:r>
    </w:p>
    <w:p>
      <w:r>
        <w:t>Train PPO on the chronological train segment and evaluate deterministic policies OOS.</w:t>
      </w:r>
    </w:p>
    <w:p>
      <w:pPr>
        <w:pStyle w:val="Heading1"/>
      </w:pPr>
      <w:r>
        <w:t>6 Algorithm Specification and Pseudocode</w:t>
      </w:r>
    </w:p>
    <w:p>
      <w:pPr>
        <w:pStyle w:val="Heading2"/>
      </w:pPr>
      <w:r>
        <w:t>6.1 Plain-Language Overview</w:t>
      </w:r>
    </w:p>
    <w:p>
      <w:r>
        <w:t>The experiment creates a synthetic market path, estimates volatility signals, trains policies on the first 70% of the path, and evaluates all strategies on the held-out 30%. Ablations modify which volatility channels the PPO policy can observe.</w:t>
      </w:r>
    </w:p>
    <w:p>
      <w:pPr>
        <w:pStyle w:val="Heading3"/>
      </w:pPr>
      <w:r>
        <w:t>6.2 Synthetic Market and Regime Generation</w:t>
      </w:r>
    </w:p>
    <w:p>
      <w:r>
        <w:rPr>
          <w:rFonts w:ascii="Consolas" w:hAnsi="Consolas" w:eastAsia="Consolas"/>
          <w:sz w:val="18"/>
        </w:rPr>
        <w:t>Input: seed, transition matrix P, base volatility, volatility multipliers, n_steps</w:t>
      </w:r>
    </w:p>
    <w:p>
      <w:r>
        <w:rPr>
          <w:rFonts w:ascii="Consolas" w:hAnsi="Consolas" w:eastAsia="Consolas"/>
          <w:sz w:val="18"/>
        </w:rPr>
        <w:t>Initialize z_0 and S_0</w:t>
      </w:r>
    </w:p>
    <w:p>
      <w:r>
        <w:rPr>
          <w:rFonts w:ascii="Consolas" w:hAnsi="Consolas" w:eastAsia="Consolas"/>
          <w:sz w:val="18"/>
        </w:rPr>
        <w:t>For t = 0 ... n_steps - 1:</w:t>
      </w:r>
    </w:p>
    <w:p>
      <w:r>
        <w:rPr>
          <w:rFonts w:ascii="Consolas" w:hAnsi="Consolas" w:eastAsia="Consolas"/>
          <w:sz w:val="18"/>
        </w:rPr>
        <w:t xml:space="preserve">    sample z_{t+1} from P[z_t]</w:t>
      </w:r>
    </w:p>
    <w:p>
      <w:r>
        <w:rPr>
          <w:rFonts w:ascii="Consolas" w:hAnsi="Consolas" w:eastAsia="Consolas"/>
          <w:sz w:val="18"/>
        </w:rPr>
        <w:t xml:space="preserve">    set sigma_t = base_sigma * multiplier[z_t]</w:t>
      </w:r>
    </w:p>
    <w:p>
      <w:r>
        <w:rPr>
          <w:rFonts w:ascii="Consolas" w:hAnsi="Consolas" w:eastAsia="Consolas"/>
          <w:sz w:val="18"/>
        </w:rPr>
        <w:t xml:space="preserve">    sample mid-price increment and update S_{t+1}</w:t>
      </w:r>
    </w:p>
    <w:p>
      <w:r>
        <w:rPr>
          <w:rFonts w:ascii="Consolas" w:hAnsi="Consolas" w:eastAsia="Consolas"/>
          <w:sz w:val="18"/>
        </w:rPr>
        <w:t>Compute rolling sigma_hat after warmup window</w:t>
      </w:r>
    </w:p>
    <w:p>
      <w:r>
        <w:rPr>
          <w:rFonts w:ascii="Consolas" w:hAnsi="Consolas" w:eastAsia="Consolas"/>
          <w:sz w:val="18"/>
        </w:rPr>
        <w:t>Calibrate thresholds on warmup data and assign regime_hat</w:t>
      </w:r>
    </w:p>
    <w:p>
      <w:r>
        <w:rPr>
          <w:rFonts w:ascii="Consolas" w:hAnsi="Consolas" w:eastAsia="Consolas"/>
          <w:sz w:val="18"/>
        </w:rPr>
        <w:t>Output: exogenous table with mid, sigma_hat, regime_true, regime_hat</w:t>
      </w:r>
    </w:p>
    <w:p/>
    <w:p>
      <w:pPr>
        <w:pStyle w:val="Heading3"/>
      </w:pPr>
      <w:r>
        <w:t>6.3 Market-Making Environment Step</w:t>
      </w:r>
    </w:p>
    <w:p>
      <w:r>
        <w:rPr>
          <w:rFonts w:ascii="Consolas" w:hAnsi="Consolas" w:eastAsia="Consolas"/>
          <w:sz w:val="18"/>
        </w:rPr>
        <w:t>Input: action (h_idx, m_idx), current simulator state, exogenous row</w:t>
      </w:r>
    </w:p>
    <w:p>
      <w:r>
        <w:rPr>
          <w:rFonts w:ascii="Consolas" w:hAnsi="Consolas" w:eastAsia="Consolas"/>
          <w:sz w:val="18"/>
        </w:rPr>
        <w:t>Decode h = h_idx + 1 and m = m_idx - 2</w:t>
      </w:r>
    </w:p>
    <w:p>
      <w:r>
        <w:rPr>
          <w:rFonts w:ascii="Consolas" w:hAnsi="Consolas" w:eastAsia="Consolas"/>
          <w:sz w:val="18"/>
        </w:rPr>
        <w:t>Set delta_bid = max(1, h + m), delta_ask = max(1, h - m)</w:t>
      </w:r>
    </w:p>
    <w:p>
      <w:r>
        <w:rPr>
          <w:rFonts w:ascii="Consolas" w:hAnsi="Consolas" w:eastAsia="Consolas"/>
          <w:sz w:val="18"/>
        </w:rPr>
        <w:t>Compute fill intensities and per-step fill probabilities</w:t>
      </w:r>
    </w:p>
    <w:p>
      <w:r>
        <w:rPr>
          <w:rFonts w:ascii="Consolas" w:hAnsi="Consolas" w:eastAsia="Consolas"/>
          <w:sz w:val="18"/>
        </w:rPr>
        <w:t>Sample bid and ask fills</w:t>
      </w:r>
    </w:p>
    <w:p>
      <w:r>
        <w:rPr>
          <w:rFonts w:ascii="Consolas" w:hAnsi="Consolas" w:eastAsia="Consolas"/>
          <w:sz w:val="18"/>
        </w:rPr>
        <w:t>Update inventory and cash, including fees</w:t>
      </w:r>
    </w:p>
    <w:p>
      <w:r>
        <w:rPr>
          <w:rFonts w:ascii="Consolas" w:hAnsi="Consolas" w:eastAsia="Consolas"/>
          <w:sz w:val="18"/>
        </w:rPr>
        <w:t>Advance mid-price and compute W_{t+1}</w:t>
      </w:r>
    </w:p>
    <w:p>
      <w:r>
        <w:rPr>
          <w:rFonts w:ascii="Consolas" w:hAnsi="Consolas" w:eastAsia="Consolas"/>
          <w:sz w:val="18"/>
        </w:rPr>
        <w:t>Return observation, reward = delta_equity - eta * inventory^2, done flag, info</w:t>
      </w:r>
    </w:p>
    <w:p/>
    <w:p>
      <w:pPr>
        <w:pStyle w:val="Heading3"/>
      </w:pPr>
      <w:r>
        <w:t>6.4 PPO Training and OOS Evaluation Protocol</w:t>
      </w:r>
    </w:p>
    <w:p>
      <w:r>
        <w:rPr>
          <w:rFonts w:ascii="Consolas" w:hAnsi="Consolas" w:eastAsia="Consolas"/>
          <w:sz w:val="18"/>
        </w:rPr>
        <w:t>For each seed and variant:</w:t>
      </w:r>
    </w:p>
    <w:p>
      <w:r>
        <w:rPr>
          <w:rFonts w:ascii="Consolas" w:hAnsi="Consolas" w:eastAsia="Consolas"/>
          <w:sz w:val="18"/>
        </w:rPr>
        <w:t xml:space="preserve">    generate one exogenous synthetic path</w:t>
      </w:r>
    </w:p>
    <w:p>
      <w:r>
        <w:rPr>
          <w:rFonts w:ascii="Consolas" w:hAnsi="Consolas" w:eastAsia="Consolas"/>
          <w:sz w:val="18"/>
        </w:rPr>
        <w:t xml:space="preserve">    split path chronologically into train and test segments</w:t>
      </w:r>
    </w:p>
    <w:p>
      <w:r>
        <w:rPr>
          <w:rFonts w:ascii="Consolas" w:hAnsi="Consolas" w:eastAsia="Consolas"/>
          <w:sz w:val="18"/>
        </w:rPr>
        <w:t xml:space="preserve">    configure observation channels for the variant</w:t>
      </w:r>
    </w:p>
    <w:p>
      <w:r>
        <w:rPr>
          <w:rFonts w:ascii="Consolas" w:hAnsi="Consolas" w:eastAsia="Consolas"/>
          <w:sz w:val="18"/>
        </w:rPr>
        <w:t xml:space="preserve">    train PPO on the train segment for the configured timesteps</w:t>
      </w:r>
    </w:p>
    <w:p>
      <w:r>
        <w:rPr>
          <w:rFonts w:ascii="Consolas" w:hAnsi="Consolas" w:eastAsia="Consolas"/>
          <w:sz w:val="18"/>
        </w:rPr>
        <w:t xml:space="preserve">    evaluate the deterministic policy on the test segment</w:t>
      </w:r>
    </w:p>
    <w:p>
      <w:r>
        <w:rPr>
          <w:rFonts w:ascii="Consolas" w:hAnsi="Consolas" w:eastAsia="Consolas"/>
          <w:sz w:val="18"/>
        </w:rPr>
        <w:t xml:space="preserve">    log Sharpe-like ratio, final equity, inventory p99, fill rate, and per-regime metrics</w:t>
      </w:r>
    </w:p>
    <w:p>
      <w:r>
        <w:rPr>
          <w:rFonts w:ascii="Consolas" w:hAnsi="Consolas" w:eastAsia="Consolas"/>
          <w:sz w:val="18"/>
        </w:rPr>
        <w:t>Aggregate seed-paired statistics across variants</w:t>
      </w:r>
    </w:p>
    <w:p/>
    <w:p>
      <w:pPr>
        <w:pStyle w:val="Heading3"/>
      </w:pPr>
      <w:r>
        <w:t>6.5 WP6 Signal-Informativeness Sweep</w:t>
      </w:r>
    </w:p>
    <w:p>
      <w:r>
        <w:rPr>
          <w:rFonts w:ascii="Consolas" w:hAnsi="Consolas" w:eastAsia="Consolas"/>
          <w:sz w:val="18"/>
        </w:rPr>
        <w:t>For each degradation condition in {full, noisy, lagged, coarsened, none}:</w:t>
      </w:r>
    </w:p>
    <w:p>
      <w:r>
        <w:rPr>
          <w:rFonts w:ascii="Consolas" w:hAnsi="Consolas" w:eastAsia="Consolas"/>
          <w:sz w:val="18"/>
        </w:rPr>
        <w:t xml:space="preserve">    transform sigma_hat according to the condition</w:t>
      </w:r>
    </w:p>
    <w:p>
      <w:r>
        <w:rPr>
          <w:rFonts w:ascii="Consolas" w:hAnsi="Consolas" w:eastAsia="Consolas"/>
          <w:sz w:val="18"/>
        </w:rPr>
        <w:t xml:space="preserve">    for each valid variant and seed:</w:t>
      </w:r>
    </w:p>
    <w:p>
      <w:r>
        <w:rPr>
          <w:rFonts w:ascii="Consolas" w:hAnsi="Consolas" w:eastAsia="Consolas"/>
          <w:sz w:val="18"/>
        </w:rPr>
        <w:t xml:space="preserve">        train PPO and evaluate OOS</w:t>
      </w:r>
    </w:p>
    <w:p>
      <w:r>
        <w:rPr>
          <w:rFonts w:ascii="Consolas" w:hAnsi="Consolas" w:eastAsia="Consolas"/>
          <w:sz w:val="18"/>
        </w:rPr>
        <w:t>Aggregate condition-variant means and paired comparisons</w:t>
      </w:r>
    </w:p>
    <w:p>
      <w:r>
        <w:rPr>
          <w:rFonts w:ascii="Consolas" w:hAnsi="Consolas" w:eastAsia="Consolas"/>
          <w:sz w:val="18"/>
        </w:rPr>
        <w:t>Test whether combined gains value as sigma_hat is degraded</w:t>
      </w:r>
    </w:p>
    <w:p/>
    <w:p>
      <w:pPr>
        <w:pStyle w:val="Heading2"/>
      </w:pPr>
      <w:r>
        <w:t>6.6 Reference Implementation Map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300"/>
        <w:gridCol w:w="6060"/>
      </w:tblGrid>
      <w:tr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6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Reference file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lifecycle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src/run_context.py, run.py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Simulator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src/wp1/sim.py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 generation and detectors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src/wp2/synth_regime.py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Gymnasium environment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src/wp3/env.py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 training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src/wp4/job_w4_ppo.py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WP5 evaluation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src/wp5/job_w5_eval.py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WP6 sweep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src/wp6/job_w6_sweep_full.py</w:t>
            </w:r>
          </w:p>
        </w:tc>
      </w:tr>
    </w:tbl>
    <w:p/>
    <w:p>
      <w:pPr>
        <w:pStyle w:val="Heading2"/>
      </w:pPr>
      <w:r>
        <w:t>6.7 Complexity Analysis</w:t>
      </w:r>
    </w:p>
    <w:p>
      <w:r>
        <w:t>Simulation and deterministic evaluation are linear in the number of environment steps. PPO training cost is approximately linear in total timesteps, policy-network forward/backward passes, and the number of seed-variant cells. The WP6 full sweep is expensive because it multiplies conditions, variants, and seeds; this is why its outputs are treated as frozen evidence.</w:t>
      </w:r>
    </w:p>
    <w:p>
      <w:pPr>
        <w:pStyle w:val="Heading2"/>
      </w:pPr>
      <w:r>
        <w:t>6.8 Executable Example Commands</w:t>
      </w:r>
    </w:p>
    <w:p>
      <w:pPr>
        <w:pStyle w:val="Heading3"/>
      </w:pPr>
      <w:r>
        <w:t>Commands</w:t>
      </w:r>
    </w:p>
    <w:p>
      <w:r>
        <w:rPr>
          <w:rFonts w:ascii="Consolas" w:hAnsi="Consolas" w:eastAsia="Consolas"/>
          <w:sz w:val="18"/>
        </w:rPr>
        <w:t>python run.py --config config/w5_main.json</w:t>
      </w:r>
    </w:p>
    <w:p>
      <w:r>
        <w:rPr>
          <w:rFonts w:ascii="Consolas" w:hAnsi="Consolas" w:eastAsia="Consolas"/>
          <w:sz w:val="18"/>
        </w:rPr>
        <w:t>python run.py --config config/w5_detector_full.json</w:t>
      </w:r>
    </w:p>
    <w:p>
      <w:r>
        <w:rPr>
          <w:rFonts w:ascii="Consolas" w:hAnsi="Consolas" w:eastAsia="Consolas"/>
          <w:sz w:val="18"/>
        </w:rPr>
        <w:t>python run.py --config config/w5_eta_regime.json</w:t>
      </w:r>
    </w:p>
    <w:p>
      <w:r>
        <w:rPr>
          <w:rFonts w:ascii="Consolas" w:hAnsi="Consolas" w:eastAsia="Consolas"/>
          <w:sz w:val="18"/>
        </w:rPr>
        <w:t>python run.py --config config/w5_misspec_mild.json</w:t>
      </w:r>
    </w:p>
    <w:p>
      <w:r>
        <w:rPr>
          <w:rFonts w:ascii="Consolas" w:hAnsi="Consolas" w:eastAsia="Consolas"/>
          <w:sz w:val="18"/>
        </w:rPr>
        <w:t>python run.py --config config/w6_sweep_full.json</w:t>
      </w:r>
    </w:p>
    <w:p>
      <w:r>
        <w:rPr>
          <w:rFonts w:ascii="Consolas" w:hAnsi="Consolas" w:eastAsia="Consolas"/>
          <w:sz w:val="18"/>
        </w:rPr>
        <w:t>python run.py --config config/w6_sweep_full.json --resume &lt;run_id&gt;</w:t>
      </w:r>
    </w:p>
    <w:p/>
    <w:p>
      <w:pPr>
        <w:pStyle w:val="Heading1"/>
      </w:pPr>
      <w:r>
        <w:t>7 Experimental Setup</w:t>
      </w:r>
    </w:p>
    <w:p>
      <w:pPr>
        <w:pStyle w:val="Heading2"/>
      </w:pPr>
      <w:r>
        <w:t>7.1 Canonical Configuration Protocol</w:t>
      </w:r>
    </w:p>
    <w:p>
      <w:r>
        <w:t>Canonical experiments are driven by JSON configs under `config/`. Shared parameters include mid0 = 100.0, tick_size = 0.01, dt = 0.2, baseline sigma_mid_ticks = 0.8, A = 5.0, k = 1.5, fee_bps = 0.2, and latency_steps = 1.</w:t>
      </w:r>
    </w:p>
    <w:p>
      <w:pPr>
        <w:pStyle w:val="Heading2"/>
      </w:pPr>
      <w:r>
        <w:t>7.2 Data Generation and Preprocessing</w:t>
      </w:r>
    </w:p>
    <w:p>
      <w:r>
        <w:t>Each run generates synthetic mid-price and regime paths, computes rolling realized volatility, and assigns detector labels. The main reported pipelines use causal rv_baseline labels.</w:t>
      </w:r>
    </w:p>
    <w:p>
      <w:pPr>
        <w:pStyle w:val="Heading2"/>
      </w:pPr>
      <w:r>
        <w:t>7.3 Train/Test Split</w:t>
      </w:r>
    </w:p>
    <w:p>
      <w:r>
        <w:t>WP5 and WP6 use a chronological 70/30 split on the exogenous series. PPO trains on the first segment and is evaluated deterministically on the held-out OOS segment.</w:t>
      </w:r>
    </w:p>
    <w:p>
      <w:pPr>
        <w:pStyle w:val="Heading2"/>
      </w:pPr>
      <w:r>
        <w:t>7.4 Strategy Variants</w:t>
      </w:r>
    </w:p>
    <w:p>
      <w:r>
        <w:t>The main WP5 comparison evaluates naive, AS, ppo_aware, and ppo_blind. The ablation and WP6 designs use sigma_only, regime_only, combined, oracle_pure, and oracle_full.</w:t>
      </w:r>
    </w:p>
    <w:p>
      <w:pPr>
        <w:pStyle w:val="Heading2"/>
      </w:pPr>
      <w:r>
        <w:t>7.5 Detector Variants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2500"/>
        <w:gridCol w:w="50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Detector</w:t>
            </w:r>
          </w:p>
        </w:tc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5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Defense-safe caveat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rv_baseline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Main causal detector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Rolling RV threshold; used in main WP4/WP5/WP6 pipelines.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rv_dwell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Auxiliary robustness detector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Offline dwell smoothing; not the main causal detector.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hmm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Robustness detector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Higher classification accuracy but no reliable PPO advantage.</w:t>
            </w:r>
          </w:p>
        </w:tc>
      </w:tr>
    </w:tbl>
    <w:p/>
    <w:p>
      <w:pPr>
        <w:pStyle w:val="Heading2"/>
      </w:pPr>
      <w:r>
        <w:t>7.6 PPO Hyperparameters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000"/>
        <w:gridCol w:w="6360"/>
      </w:tblGrid>
      <w:tr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Hyperparameter</w:t>
            </w:r>
          </w:p>
        </w:tc>
        <w:tc>
          <w:tcPr>
            <w:tcW w:type="dxa" w:w="6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Canonical full-run value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total_timesteps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1,000,000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3e-4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n_steps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2048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256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n_epochs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gamma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0.999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clip_range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ent_coef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0.01 for full WP5/WP6 runs</w:t>
            </w:r>
          </w:p>
        </w:tc>
      </w:tr>
    </w:tbl>
    <w:p/>
    <w:p>
      <w:pPr>
        <w:pStyle w:val="Heading2"/>
      </w:pPr>
      <w:r>
        <w:t>7.7 Protected Evidence and No-Rerun Policy</w:t>
      </w:r>
    </w:p>
    <w:p>
      <w:r>
        <w:t>The thesis_31 adaptation reuses frozen results. It does not rerun PPO, WP5, WP6, figure scripts, or protected CSV generation. Protected evidence hashes are documented in `EVIDENCE_MANIFEST.md` and repeated in the reproducibility checklist.</w:t>
      </w:r>
    </w:p>
    <w:p>
      <w:pPr>
        <w:pStyle w:val="Heading1"/>
      </w:pPr>
      <w:r>
        <w:t>8 Results and Visualisation</w:t>
      </w:r>
    </w:p>
    <w:p>
      <w:pPr>
        <w:pStyle w:val="Heading2"/>
      </w:pPr>
      <w:r>
        <w:t>8.1 Main WP5 OOS Results</w:t>
      </w:r>
    </w:p>
    <w:p>
      <w:r>
        <w:t>The main 20-seed OOS evaluation shows that PPO variants produce much higher risk-adjusted performance than the fixed-spread and AS baselines. AS can produce higher raw equity, but with substantially larger inventory exposure.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900"/>
        <w:gridCol w:w="1800"/>
        <w:gridCol w:w="1900"/>
        <w:gridCol w:w="1800"/>
        <w:gridCol w:w="19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Sharpe-like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final equity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inv_p99</w:t>
            </w:r>
          </w:p>
        </w:tc>
        <w:tc>
          <w:tcPr>
            <w:tcW w:type="dxa" w:w="1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fill rate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ppo_aware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0.715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2.00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0.236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ppo_blind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0.740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4.42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2.05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0.232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0.105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5.05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29.95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0.444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naive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0.127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4.49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21.20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0.119</w:t>
            </w:r>
          </w:p>
        </w:tc>
      </w:tr>
    </w:tbl>
    <w:p/>
    <w:p>
      <w:r>
        <w:t>AS has higher raw equity but carries substantially larger inventory tail risk; therefore the main comparison is risk-adjusted performance and inventory control, not raw equity alone.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5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harpe_in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5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Main OOS performance and inventory risk, reused from frozen thesis figures.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519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ired_se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19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Seed-paired PPO-aware versus PPO-blind comparison.</w:t>
      </w:r>
    </w:p>
    <w:p>
      <w:pPr>
        <w:pStyle w:val="Heading2"/>
      </w:pPr>
      <w:r>
        <w:t>8.2 Five-Variant Ablation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000"/>
        <w:gridCol w:w="1500"/>
        <w:gridCol w:w="1500"/>
        <w:gridCol w:w="1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Observation meaning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Sharpe-like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final equity</w:t>
            </w:r>
          </w:p>
        </w:tc>
        <w:tc>
          <w:tcPr>
            <w:tcW w:type="dxa" w:w="1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Mean inv_p99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ppo_sigma_only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continuous sigma_hat only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0.752987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4.547923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1.950000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ppo_oracle_full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+ true regime one-hot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0.722443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4.067945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2.050000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ppo_regime_only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estimated regime one-hot only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0.697552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4.005379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2.150000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ppo_combined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sigma_hat + estimated regime one-hot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0.696182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3.905214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1.800000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ppo_oracle_pure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true regime one-hot only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0.683829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3.925499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1.950000</w:t>
            </w:r>
          </w:p>
        </w:tc>
      </w:tr>
    </w:tbl>
    <w:p/>
    <w:p>
      <w:r>
        <w:t>The strongest ablation result is that sigma_only has the highest mean Sharpe-like value, while oracle_full does not significantly beat it. TOST supports practical equivalence under the +/-0.10 Sharpe-like bound.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400"/>
        <w:gridCol w:w="2100"/>
        <w:gridCol w:w="2300"/>
        <w:gridCol w:w="2560"/>
      </w:tblGrid>
      <w:tr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Metric or test</w:t>
            </w:r>
          </w:p>
        </w:tc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Canonical result</w:t>
            </w:r>
          </w:p>
        </w:tc>
        <w:tc>
          <w:tcPr>
            <w:tcW w:type="dxa" w:w="2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Defense-safe reading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PPO-aware vs PPO-blind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Sharpe-like paired t-test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0.261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significant Sharpe improvement from explicit regime labels.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PPO-aware vs PPO-blind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Final equity paired t-test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0.023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Final equity favors PPO-blind.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ppo_sigma_only vs ppo_oracle_full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Sharpe-like paired t-test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0.115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significant oracle-label Sharpe improvement over sigma_hat alone.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ppo_sigma_only vs ppo_oracle_full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TOST +/-0.10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0.00067; 90% CI [-0.001, +0.063]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Positive evidence of practical equivalence under the stated bound.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HMM detector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accuracy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81.8%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Higher detector accuracy still does not create a reliable PPO advantage.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robustness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ANOVA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0.997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choice does not explain the null result.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Regime-conditional eta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sigma_only vs combined Sharpe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0.0016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Result favors sigma_only.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Mild misspecification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sigma_only vs oracle_full Sharpe t-test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0.881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significant Sharpe difference.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Mild misspecification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TOST +/-0.05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0.042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Practical equivalence is supported under the stated bound.</w:t>
            </w:r>
          </w:p>
        </w:tc>
      </w:tr>
    </w:tbl>
    <w:p/>
    <w:p>
      <w:r>
        <w:t>The t-test results show no significant Sharpe improvement from explicit regime labels, while the TOST result provides positive evidence of practical equivalence under the stated bound.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735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blation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3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Five-variant ablation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664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oracle_paired_se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64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4. Oracle-label paired-seed comparison.</w:t>
      </w:r>
    </w:p>
    <w:p>
      <w:pPr>
        <w:pStyle w:val="Heading2"/>
      </w:pPr>
      <w:r>
        <w:t>8.3 Detector Robustness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900"/>
        <w:gridCol w:w="4800"/>
        <w:gridCol w:w="26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Detector</w:t>
            </w:r>
          </w:p>
        </w:tc>
        <w:tc>
          <w:tcPr>
            <w:tcW w:type="dxa" w:w="4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Aware vs blind conclusion</w:t>
            </w:r>
          </w:p>
        </w:tc>
        <w:tc>
          <w:tcPr>
            <w:tcW w:type="dxa" w:w="2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Key statistic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rv_baseline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reliable aware Sharpe advantage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0.1142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rv_dwell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reliable aware Sharpe advantage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0.1095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hmm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reliable aware Sharpe advantage despite higher accuracy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 = 0.0822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ANOVA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choice does not explain the result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 = 0.0034, p = 0.9966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506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etector_robustn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5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5. Detector robustness across rv_baseline, rv_dwell, and HMM.</w:t>
      </w:r>
    </w:p>
    <w:p>
      <w:pPr>
        <w:pStyle w:val="Heading2"/>
      </w:pPr>
      <w:r>
        <w:t>8.4 Reward-Shaping and Misspecification Checks</w:t>
      </w:r>
    </w:p>
    <w:p>
      <w:r>
        <w:t>The regime-conditional eta run tests whether explicit labels become useful when the reward penalizes high-volatility inventory more strongly. sigma_only still beats combined on Sharpe-like performance (p = 0.0016). Under mild regime-dependent execution misspecification, sigma_only and oracle_full remain statistically indistinguishable and practically equivalent under the reported TOST bound.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318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eta_regime_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1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6. Regime-conditional eta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52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misspec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5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7. Mild model-misspecification summary.</w:t>
      </w:r>
    </w:p>
    <w:p>
      <w:pPr>
        <w:pStyle w:val="Heading2"/>
      </w:pPr>
      <w:r>
        <w:t>8.5 WP6 Signal-Informativeness Sweep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450"/>
        <w:gridCol w:w="1600"/>
        <w:gridCol w:w="1600"/>
        <w:gridCol w:w="1600"/>
        <w:gridCol w:w="1600"/>
        <w:gridCol w:w="1510"/>
      </w:tblGrid>
      <w:tr>
        <w:tc>
          <w:tcPr>
            <w:tcW w:type="dxa" w:w="14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sigma_only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combined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regime_only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oracle_full</w:t>
            </w:r>
          </w:p>
        </w:tc>
        <w:tc>
          <w:tcPr>
            <w:tcW w:type="dxa" w:w="15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oracle_pure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0.7626 +/- 0.0596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0.6898 +/- 0.0607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0.6811 +/- 0.0697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noisy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0.7563 +/- 0.0616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0.7125 +/- 0.0628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0.6736 +/- 0.1013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lagged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0.7822 +/- 0.0454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0.6812 +/- 0.0536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0.7264 +/- 0.0686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coarsened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0.7827 +/- 0.0533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0.6908 +/- 0.0827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0.7447 +/- 0.0549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undefined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0.6991 +/- 0.0668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0.6632 +/- 0.0769</w:t>
            </w:r>
          </w:p>
        </w:tc>
      </w:tr>
    </w:tbl>
    <w:p/>
    <w:p>
      <w:r>
        <w:t>WP6 did not support the original informativeness-threshold hypothesis within the tested calibration band. sigma_only remained high under informative conditions, while combined was directionally below sigma_only.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97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tonic_g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7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8. WP6 monotonic-gap plot.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938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seed_combined_vs_sigm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3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9. WP6 paired-seed combined versus sigma_only.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938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seed_combined_vs_reg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3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10. WP6 paired-seed combined versus regime_only.</w:t>
      </w:r>
    </w:p>
    <w:p>
      <w:pPr>
        <w:pStyle w:val="Heading1"/>
      </w:pPr>
      <w:r>
        <w:t>9 Evaluation Metrics</w:t>
      </w:r>
    </w:p>
    <w:p>
      <w:pPr>
        <w:pStyle w:val="Heading2"/>
      </w:pPr>
      <w:r>
        <w:t>9.1 Final Equity</w:t>
      </w:r>
    </w:p>
    <w:p>
      <w:r>
        <w:t>Final equity is the terminal marked-to-market wealth. It is economically meaningful but not sufficient alone because high raw equity can be earned by taking large inventory risk.</w:t>
      </w:r>
    </w:p>
    <w:p>
      <w:pPr>
        <w:pStyle w:val="Heading2"/>
      </w:pPr>
      <w:r>
        <w:t>9.2 Sharpe-Like Ratio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Sharpe-like = mean(r_t) / std(r_t)</w:t>
      </w:r>
    </w:p>
    <w:p>
      <w:r>
        <w:t>Here r_t denotes the per-step or per-episode return series used by the project metric convention. This is the primary risk-adjusted performance metric.</w:t>
      </w:r>
    </w:p>
    <w:p>
      <w:pPr>
        <w:pStyle w:val="Heading2"/>
      </w:pPr>
      <w:r>
        <w:t>9.3 Inventory Tail Risk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inv_p99 = percentile_99(|q_t|)</w:t>
      </w:r>
    </w:p>
    <w:p>
      <w:r>
        <w:t>Here q_t is inventory. inv_p99 is a practical tail-risk diagnostic for whether a strategy earns returns by carrying large inventory.</w:t>
      </w:r>
    </w:p>
    <w:p>
      <w:pPr>
        <w:pStyle w:val="Heading2"/>
      </w:pPr>
      <w:r>
        <w:t>9.4 Fill Rate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fill_rate = filled quote opportunities / total quote opportunities</w:t>
      </w:r>
    </w:p>
    <w:p>
      <w:r>
        <w:t>The numerator and denominator follow the logged project convention. Fill rate is diagnostic rather than the primary thesis metric.</w:t>
      </w:r>
    </w:p>
    <w:p>
      <w:pPr>
        <w:pStyle w:val="Heading2"/>
      </w:pPr>
      <w:r>
        <w:t>9.5 Paired t-Tests</w:t>
      </w:r>
    </w:p>
    <w:p>
      <w:pPr>
        <w:jc w:val="center"/>
      </w:pPr>
      <w:r>
        <w:rPr>
          <w:rFonts w:ascii="Cambria Math" w:hAnsi="Cambria Math" w:eastAsia="Cambria Math"/>
          <w:b/>
          <w:sz w:val="22"/>
        </w:rPr>
        <w:t>t = mean(d_i) / (sd(d_i) / sqrt(n))</w:t>
      </w:r>
    </w:p>
    <w:p>
      <w:r>
        <w:t>Here d_i is the paired seed-level difference between two strategies, sd(d_i) is its sample standard deviation, and n is the number of paired seeds.</w:t>
      </w:r>
    </w:p>
    <w:p>
      <w:pPr>
        <w:pStyle w:val="Heading2"/>
      </w:pPr>
      <w:r>
        <w:t>9.6 TOST Equivalence Tests</w:t>
      </w:r>
    </w:p>
    <w:p>
      <w:r>
        <w:t>TOST evaluates whether the plausible range of a paired difference lies inside a pre-specified practical-equivalence band. At alpha = 0.05, the corresponding equivalence reading uses the 90% confidence interval. WP5 uses TOST to support practical equivalence for sigma_only versus oracle_full; WP6 also uses related paired tests to examine non-equivalence and mean indistinguishability patterns.</w:t>
      </w:r>
    </w:p>
    <w:p>
      <w:pPr>
        <w:pStyle w:val="Heading1"/>
      </w:pPr>
      <w:r>
        <w:t>10 Discussion</w:t>
      </w:r>
    </w:p>
    <w:p>
      <w:pPr>
        <w:pStyle w:val="Heading2"/>
      </w:pPr>
      <w:r>
        <w:t>10.1 Main Interpretation: Signal Redundancy</w:t>
      </w:r>
    </w:p>
    <w:p>
      <w:r>
        <w:t>In the tested controlled synthetic HFMM environment, explicit categorical volatility-regime labels do not provide robust incremental value once sigma_hat is already observed by the PPO policy. The results are consistent with signal redundancy.</w:t>
      </w:r>
    </w:p>
    <w:p>
      <w:r>
        <w:t>The interpretation is that the continuous realized-volatility proxy already supplies the economically useful volatility information needed by the policy in this environment. The categorical label may be coarser or redundant when presented alongside sigma_hat.</w:t>
      </w:r>
    </w:p>
    <w:p>
      <w:pPr>
        <w:pStyle w:val="Heading2"/>
      </w:pPr>
      <w:r>
        <w:t>10.2 Why the Result Is Not a Weak Null</w:t>
      </w:r>
    </w:p>
    <w:p>
      <w:r>
        <w:t>The conclusion does not rest only on p &gt; 0.05. It is supported by detector robustness, oracle labels, TOST equivalence, reward-channel checks, mild misspecification, and WP6 degradation tests.</w:t>
      </w:r>
    </w:p>
    <w:p>
      <w:pPr>
        <w:pStyle w:val="Heading2"/>
      </w:pPr>
      <w:r>
        <w:t>10.3 Synthetic-Market Boundary</w:t>
      </w:r>
    </w:p>
    <w:p>
      <w:r>
        <w:t>The result is bounded to the tested synthetic HFMM simulator. It does not imply that volatility-regime structure lacks importance in finance or that categorical signals cannot help in other market-making designs.</w:t>
      </w:r>
    </w:p>
    <w:p>
      <w:pPr>
        <w:pStyle w:val="Heading2"/>
      </w:pPr>
      <w:r>
        <w:t>10.4 Risks to Interpretation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000"/>
        <w:gridCol w:w="6360"/>
      </w:tblGrid>
      <w:tr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6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Overclaiming mechanism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Use signal-redundancy and categorical-channel degradation as interpretations, not proofs of PPO internals.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causality confusion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State that rv_baseline is the main causal detector and rv_dwell is auxiliary/offline.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Synthetic external validity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Frame all claims as controlled synthetic-market claims.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Template over-compression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Keep the literature and evidence spine, but map it into template headings.</w:t>
            </w:r>
          </w:p>
        </w:tc>
      </w:tr>
    </w:tbl>
    <w:p/>
    <w:p>
      <w:pPr>
        <w:pStyle w:val="Heading2"/>
      </w:pPr>
      <w:r>
        <w:t>10.5 Future Work</w:t>
      </w:r>
    </w:p>
    <w:p>
      <w:pPr>
        <w:pStyle w:val="ListBullet"/>
      </w:pPr>
      <w:r>
        <w:t>Evaluate stronger regime-dependent execution misspecification.</w:t>
      </w:r>
    </w:p>
    <w:p>
      <w:pPr>
        <w:pStyle w:val="ListBullet"/>
      </w:pPr>
      <w:r>
        <w:t>Test real or richer limit-order-book data after thesis scope, not as a claim of this report.</w:t>
      </w:r>
    </w:p>
    <w:p>
      <w:pPr>
        <w:pStyle w:val="ListBullet"/>
      </w:pPr>
      <w:r>
        <w:t>Run representation-level diagnostics only as future mechanism work.</w:t>
      </w:r>
    </w:p>
    <w:p>
      <w:pPr>
        <w:pStyle w:val="ListBullet"/>
      </w:pPr>
      <w:r>
        <w:t>Explore alternative observation encodings and policy architectures.</w:t>
      </w:r>
    </w:p>
    <w:p>
      <w:pPr>
        <w:pStyle w:val="Heading1"/>
      </w:pPr>
      <w:r>
        <w:t>11 Reproducibility Checklist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Status in thesis_31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Frozen baseline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thesis-v29-frozen tag; commit 9681faa; thesis_29 remains untouched.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Template draft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thesis_31 is a new template-adapted draft, not a replacement for thesis_29 or thesis_30.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ID structure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YYYYMMDD-HHMMSS_seed&lt;S&gt;_&lt;TAG&gt;_&lt;COMMIT&gt;.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Config snapshots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 run snapshots config; config_snapshot_all.md inventories active config files.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Seeds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WP5 main uses seeds 1-20; WP6 full uses seeds 42-61.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Train/test split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70/30 chronological split on exogenous synthetic series.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Evidence manifest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EVIDENCE_MANIFEST.md records protected evidence and remediation invariants.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Protected CSV hashes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Listed below and verified by file hash checks.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Codebase snapshot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docs/internal/codebase_snapshot.py.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No-rerun policy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PPO/WP5/WP6 reruns or figure regeneration during template adaptation.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5300"/>
        <w:gridCol w:w="2300"/>
        <w:gridCol w:w="1760"/>
      </w:tblGrid>
      <w:tr>
        <w:tc>
          <w:tcPr>
            <w:tcW w:type="dxa" w:w="5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Protected artifact</w:t>
            </w:r>
          </w:p>
        </w:tc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Expected SHA256</w:t>
            </w:r>
          </w:p>
        </w:tc>
        <w:tc>
          <w:tcPr>
            <w:tcW w:type="dxa" w:w="1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Check</w:t>
            </w:r>
          </w:p>
        </w:tc>
      </w:tr>
      <w:tr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results/metrics_detector_compare.csv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28E7AD40BB47...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MATCH</w:t>
            </w:r>
          </w:p>
        </w:tc>
      </w:tr>
      <w:tr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docs/internal/wp6_sweep_full/summary_condition_variant.csv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6DD627E81637...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MATCH</w:t>
            </w:r>
          </w:p>
        </w:tc>
      </w:tr>
      <w:tr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docs/internal/wp6_sweep_full/summary_paired_combined_vs_sigma.csv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4BABCAAACE1D...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MATCH</w:t>
            </w:r>
          </w:p>
        </w:tc>
      </w:tr>
      <w:tr>
        <w:tc>
          <w:tcPr>
            <w:tcW w:type="dxa" w:w="5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docs/internal/wp6_sweep_full/summary_paired_combined_vs_regime.csv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2087FEFBE5DC...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MATCH</w:t>
            </w:r>
          </w:p>
        </w:tc>
      </w:tr>
    </w:tbl>
    <w:p/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4200"/>
        <w:gridCol w:w="5160"/>
      </w:tblGrid>
      <w:tr>
        <w:tc>
          <w:tcPr>
            <w:tcW w:type="dxa" w:w="4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Reproducibility command</w:t>
            </w:r>
          </w:p>
        </w:tc>
        <w:tc>
          <w:tcPr>
            <w:tcW w:type="dxa" w:w="5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python -m venv .venv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Create environment.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&amp; .\.venv\Scripts\Activate.ps1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Activate environment on Windows PowerShell.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pip install -r requirements.txt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Install dependencies.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python run.py --config config/w5_main.json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main WP5 evaluation.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python run.py --config config/w6_sweep_full.json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WP6 sweep.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python run.py --config config/w6_sweep_full.json --resume &lt;run_id&gt;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Resume WP6 sweep.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ruff check src/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Lint source code.</w:t>
            </w:r>
          </w:p>
        </w:tc>
      </w:tr>
    </w:tbl>
    <w:p/>
    <w:p>
      <w:r>
        <w:t>These commands document reproducibility paths only; thesis_31 adaptation did not rerun experiments.</w:t>
      </w:r>
    </w:p>
    <w:p>
      <w:pPr>
        <w:pStyle w:val="Heading1"/>
      </w:pPr>
      <w:r>
        <w:t>12 Conclusion</w:t>
      </w:r>
    </w:p>
    <w:p>
      <w:r>
        <w:t>This template-adapted report preserves the thesis finding while reorganizing the manuscript into the requested technical-report structure. PPO learns strong risk-adjusted quoting behavior in the synthetic HFMM simulator, but the explicit categorical regime channel does not provide robust incremental value beyond sigma_hat. The result is best defended as evidence consistent with signal redundancy in the tested controlled environment.</w:t>
      </w:r>
    </w:p>
    <w:p>
      <w:pPr>
        <w:pStyle w:val="Heading1"/>
      </w:pPr>
      <w:r>
        <w:t>Appendix A Code Appendix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Files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management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run.py; src/run_context.py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Simulation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src/wp1/sim.py; src/wp1/w1_as_baseline.py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Regimes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src/wp2/synth_regime.py; src/wp2/job_w2_synth.py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Environment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src/wp3/env.py; src/wp3/w3_sanity.py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PPO training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src/wp4/job_w4_ppo.py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Evaluation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src/wp5/job_w5_eval.py; src/wp5/job_w5_detector_compare.py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Signal audit and sweep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src/wp5_5/*; src/wp6/job_w6_sweep_full.py</w:t>
            </w:r>
          </w:p>
        </w:tc>
      </w:tr>
    </w:tbl>
    <w:p/>
    <w:p>
      <w:pPr>
        <w:pStyle w:val="Heading3"/>
      </w:pPr>
      <w:r>
        <w:t>Canonical commands</w:t>
      </w:r>
    </w:p>
    <w:p>
      <w:r>
        <w:rPr>
          <w:rFonts w:ascii="Consolas" w:hAnsi="Consolas" w:eastAsia="Consolas"/>
          <w:sz w:val="18"/>
        </w:rPr>
        <w:t>python run.py --config config/w5_main.json</w:t>
      </w:r>
    </w:p>
    <w:p>
      <w:r>
        <w:rPr>
          <w:rFonts w:ascii="Consolas" w:hAnsi="Consolas" w:eastAsia="Consolas"/>
          <w:sz w:val="18"/>
        </w:rPr>
        <w:t>python run.py --config config/w5_detector_full.json</w:t>
      </w:r>
    </w:p>
    <w:p>
      <w:r>
        <w:rPr>
          <w:rFonts w:ascii="Consolas" w:hAnsi="Consolas" w:eastAsia="Consolas"/>
          <w:sz w:val="18"/>
        </w:rPr>
        <w:t>python run.py --config config/w5_eta_regime.json</w:t>
      </w:r>
    </w:p>
    <w:p>
      <w:r>
        <w:rPr>
          <w:rFonts w:ascii="Consolas" w:hAnsi="Consolas" w:eastAsia="Consolas"/>
          <w:sz w:val="18"/>
        </w:rPr>
        <w:t>python run.py --config config/w5_misspec_mild.json</w:t>
      </w:r>
    </w:p>
    <w:p>
      <w:r>
        <w:rPr>
          <w:rFonts w:ascii="Consolas" w:hAnsi="Consolas" w:eastAsia="Consolas"/>
          <w:sz w:val="18"/>
        </w:rPr>
        <w:t>python run.py --config config/w6_sweep_full.json</w:t>
      </w:r>
    </w:p>
    <w:p/>
    <w:p>
      <w:pPr>
        <w:pStyle w:val="Heading1"/>
      </w:pPr>
      <w:r>
        <w:t>Appendix B Sanity Checks and Unit Tests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3300"/>
        <w:gridCol w:w="6060"/>
      </w:tblGrid>
      <w:tr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6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tests/test_csv_metric_logger.py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Verifies stable CSV metric schema behavior.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tests/test_resume_validation.py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Verifies resume-mode config validation.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WP3 sanity checks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Exercises naive, AS, and random policies through the Gymnasium environment.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Figure/path checks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Ensures thesis_31 references existing frozen figure files.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Forbidden phrase scan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Guards against overclaims in the generated draft.</w:t>
            </w:r>
          </w:p>
        </w:tc>
      </w:tr>
    </w:tbl>
    <w:p/>
    <w:p>
      <w:pPr>
        <w:pStyle w:val="Heading1"/>
      </w:pPr>
      <w:r>
        <w:t>Appendix C Extended Evidence Tables</w:t>
      </w:r>
    </w:p>
    <w:p>
      <w:r>
        <w:t>This appendix contains diagnostic material demoted from the main body to keep the report template focused.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ction_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Appendix Figure C1. Regime-wise action distribution diagnostic.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59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gime_sharp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5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Appendix Figure C2. Regime-wise Sharpe diagnostic.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2200"/>
        <w:gridCol w:w="4360"/>
      </w:tblGrid>
      <w:tr>
        <w:tc>
          <w:tcPr>
            <w:tcW w:type="dxa" w:w="2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Diagnostic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Post-hoc signal diagnostics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Supporting only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Consistent with signal redundancy but not primary evidence.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WP5.5 signal audit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Offline calibration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Supports WP6 degradation design; no PPO training.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Detector robustness statistics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Protected evidence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Addresses poor-detector objection without changing main detector caveat.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WP6 paired summaries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Protected evidence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Supports refined interpretation of the signal-informativeness sweep.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Template-adapted draft; frozen evidence is not regenerated.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8"/>
      </w:rPr>
      <w:t>HFMM-RL Thesis 31 Template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Calibri" w:hAnsi="Calibri"/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