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168"/>
        <w:gridCol w:w="5904"/>
      </w:tblGrid>
      <w:tr w:rsidR="0047371D" w14:paraId="760ACF69" w14:textId="77777777">
        <w:tc>
          <w:tcPr>
            <w:tcW w:w="3168" w:type="dxa"/>
            <w:tcMar>
              <w:top w:w="0" w:type="dxa"/>
              <w:left w:w="0" w:type="dxa"/>
              <w:bottom w:w="0" w:type="dxa"/>
              <w:right w:w="0" w:type="dxa"/>
            </w:tcMar>
          </w:tcPr>
          <w:p w14:paraId="21013418" w14:textId="77777777" w:rsidR="0047371D" w:rsidRDefault="000651B0">
            <w:pPr>
              <w:jc w:val="left"/>
            </w:pPr>
            <w:r>
              <w:rPr>
                <w:noProof/>
              </w:rPr>
              <w:drawing>
                <wp:inline distT="0" distB="0" distL="0" distR="0" wp14:anchorId="5478A7DE" wp14:editId="33CCD7E0">
                  <wp:extent cx="1417320" cy="647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00_Image9.png"/>
                          <pic:cNvPicPr/>
                        </pic:nvPicPr>
                        <pic:blipFill>
                          <a:blip r:embed="rId8"/>
                          <a:stretch>
                            <a:fillRect/>
                          </a:stretch>
                        </pic:blipFill>
                        <pic:spPr>
                          <a:xfrm>
                            <a:off x="0" y="0"/>
                            <a:ext cx="1417320" cy="647650"/>
                          </a:xfrm>
                          <a:prstGeom prst="rect">
                            <a:avLst/>
                          </a:prstGeom>
                        </pic:spPr>
                      </pic:pic>
                    </a:graphicData>
                  </a:graphic>
                </wp:inline>
              </w:drawing>
            </w:r>
          </w:p>
        </w:tc>
        <w:tc>
          <w:tcPr>
            <w:tcW w:w="5904" w:type="dxa"/>
            <w:tcMar>
              <w:top w:w="0" w:type="dxa"/>
              <w:left w:w="0" w:type="dxa"/>
              <w:bottom w:w="0" w:type="dxa"/>
              <w:right w:w="0" w:type="dxa"/>
            </w:tcMar>
          </w:tcPr>
          <w:p w14:paraId="463839B6" w14:textId="77777777" w:rsidR="0047371D" w:rsidRDefault="000651B0">
            <w:pPr>
              <w:jc w:val="right"/>
            </w:pPr>
            <w:r>
              <w:rPr>
                <w:noProof/>
              </w:rPr>
              <w:drawing>
                <wp:inline distT="0" distB="0" distL="0" distR="0" wp14:anchorId="54827940" wp14:editId="2C727407">
                  <wp:extent cx="2331720" cy="4558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01_Image10.png"/>
                          <pic:cNvPicPr/>
                        </pic:nvPicPr>
                        <pic:blipFill>
                          <a:blip r:embed="rId9"/>
                          <a:stretch>
                            <a:fillRect/>
                          </a:stretch>
                        </pic:blipFill>
                        <pic:spPr>
                          <a:xfrm>
                            <a:off x="0" y="0"/>
                            <a:ext cx="2331720" cy="455825"/>
                          </a:xfrm>
                          <a:prstGeom prst="rect">
                            <a:avLst/>
                          </a:prstGeom>
                        </pic:spPr>
                      </pic:pic>
                    </a:graphicData>
                  </a:graphic>
                </wp:inline>
              </w:drawing>
            </w:r>
          </w:p>
        </w:tc>
      </w:tr>
    </w:tbl>
    <w:p w14:paraId="17C3D640" w14:textId="77777777" w:rsidR="0047371D" w:rsidRDefault="0047371D">
      <w:pPr>
        <w:spacing w:after="400"/>
      </w:pPr>
    </w:p>
    <w:p w14:paraId="4EFF0654" w14:textId="77777777" w:rsidR="0047371D" w:rsidRDefault="000651B0">
      <w:pPr>
        <w:spacing w:after="400"/>
        <w:jc w:val="center"/>
      </w:pPr>
      <w:r>
        <w:rPr>
          <w:rFonts w:eastAsia="Arial" w:cs="Arial"/>
          <w:b/>
          <w:sz w:val="26"/>
        </w:rPr>
        <w:t>Executive Master Program:</w:t>
      </w:r>
      <w:r>
        <w:rPr>
          <w:rFonts w:eastAsia="Arial" w:cs="Arial"/>
          <w:b/>
          <w:sz w:val="26"/>
        </w:rPr>
        <w:br/>
      </w:r>
      <w:r w:rsidR="00742AAC" w:rsidRPr="00742AAC">
        <w:rPr>
          <w:rFonts w:eastAsia="Arial" w:cs="Arial"/>
          <w:b/>
          <w:bCs/>
          <w:iCs/>
        </w:rPr>
        <w:t>Financial Engineering</w:t>
      </w:r>
    </w:p>
    <w:p w14:paraId="28A29D62" w14:textId="77777777" w:rsidR="0047371D" w:rsidRDefault="000651B0">
      <w:pPr>
        <w:spacing w:after="440"/>
        <w:jc w:val="center"/>
      </w:pPr>
      <w:r>
        <w:rPr>
          <w:rFonts w:eastAsia="Arial" w:cs="Arial"/>
          <w:b/>
          <w:sz w:val="40"/>
        </w:rPr>
        <w:t>Master Thesis</w:t>
      </w:r>
    </w:p>
    <w:p w14:paraId="017C7C6A" w14:textId="77777777" w:rsidR="0047371D" w:rsidRDefault="000651B0">
      <w:pPr>
        <w:spacing w:after="480" w:line="252" w:lineRule="auto"/>
        <w:jc w:val="center"/>
      </w:pPr>
      <w:r>
        <w:rPr>
          <w:rFonts w:eastAsia="Arial" w:cs="Arial"/>
          <w:b/>
          <w:sz w:val="36"/>
        </w:rPr>
        <w:t>High-Frequency Market Making via Reinforcement Learning under Different Volatility Regimes</w:t>
      </w:r>
    </w:p>
    <w:p w14:paraId="1FBDB0BF" w14:textId="77777777" w:rsidR="0047371D" w:rsidRDefault="0047371D">
      <w:pPr>
        <w:spacing w:after="40"/>
      </w:pPr>
    </w:p>
    <w:tbl>
      <w:tblPr>
        <w:tblStyle w:val="TabloKlavuzu"/>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52"/>
        <w:gridCol w:w="6120"/>
      </w:tblGrid>
      <w:tr w:rsidR="0047371D" w14:paraId="79953993" w14:textId="77777777">
        <w:trPr>
          <w:cantSplit/>
          <w:jc w:val="center"/>
        </w:trPr>
        <w:tc>
          <w:tcPr>
            <w:tcW w:w="2952" w:type="dxa"/>
            <w:shd w:val="clear" w:color="auto" w:fill="FFFFFF"/>
            <w:tcMar>
              <w:top w:w="35" w:type="dxa"/>
              <w:left w:w="40" w:type="dxa"/>
              <w:bottom w:w="35" w:type="dxa"/>
              <w:right w:w="40" w:type="dxa"/>
            </w:tcMar>
            <w:vAlign w:val="center"/>
          </w:tcPr>
          <w:p w14:paraId="4B3258BE" w14:textId="77777777" w:rsidR="0047371D" w:rsidRDefault="000651B0">
            <w:pPr>
              <w:spacing w:after="0" w:line="240" w:lineRule="auto"/>
              <w:jc w:val="left"/>
            </w:pPr>
            <w:r>
              <w:rPr>
                <w:rFonts w:eastAsia="Arial" w:cs="Arial"/>
                <w:sz w:val="21"/>
              </w:rPr>
              <w:t>Student</w:t>
            </w:r>
          </w:p>
        </w:tc>
        <w:tc>
          <w:tcPr>
            <w:tcW w:w="6120" w:type="dxa"/>
            <w:shd w:val="clear" w:color="auto" w:fill="FFFFFF"/>
            <w:tcMar>
              <w:top w:w="35" w:type="dxa"/>
              <w:left w:w="40" w:type="dxa"/>
              <w:bottom w:w="35" w:type="dxa"/>
              <w:right w:w="40" w:type="dxa"/>
            </w:tcMar>
            <w:vAlign w:val="center"/>
          </w:tcPr>
          <w:p w14:paraId="65834FB2" w14:textId="77777777" w:rsidR="0047371D" w:rsidRDefault="000651B0">
            <w:pPr>
              <w:spacing w:after="0" w:line="240" w:lineRule="auto"/>
              <w:jc w:val="left"/>
            </w:pPr>
            <w:r>
              <w:rPr>
                <w:rFonts w:eastAsia="Arial" w:cs="Arial"/>
                <w:sz w:val="21"/>
              </w:rPr>
              <w:t>Onur Emiroglu</w:t>
            </w:r>
          </w:p>
        </w:tc>
      </w:tr>
      <w:tr w:rsidR="0047371D" w14:paraId="3FA65345" w14:textId="77777777">
        <w:trPr>
          <w:cantSplit/>
          <w:jc w:val="center"/>
        </w:trPr>
        <w:tc>
          <w:tcPr>
            <w:tcW w:w="2952" w:type="dxa"/>
            <w:shd w:val="clear" w:color="auto" w:fill="FFFFFF"/>
            <w:tcMar>
              <w:top w:w="35" w:type="dxa"/>
              <w:left w:w="40" w:type="dxa"/>
              <w:bottom w:w="35" w:type="dxa"/>
              <w:right w:w="40" w:type="dxa"/>
            </w:tcMar>
            <w:vAlign w:val="center"/>
          </w:tcPr>
          <w:p w14:paraId="6CCEBB67" w14:textId="77777777" w:rsidR="0047371D" w:rsidRDefault="000651B0">
            <w:pPr>
              <w:spacing w:after="0" w:line="240" w:lineRule="auto"/>
              <w:jc w:val="left"/>
            </w:pPr>
            <w:r>
              <w:rPr>
                <w:rFonts w:eastAsia="Arial" w:cs="Arial"/>
                <w:sz w:val="21"/>
              </w:rPr>
              <w:t>Home Address</w:t>
            </w:r>
          </w:p>
        </w:tc>
        <w:tc>
          <w:tcPr>
            <w:tcW w:w="6120" w:type="dxa"/>
            <w:shd w:val="clear" w:color="auto" w:fill="FFFFFF"/>
            <w:tcMar>
              <w:top w:w="35" w:type="dxa"/>
              <w:left w:w="40" w:type="dxa"/>
              <w:bottom w:w="35" w:type="dxa"/>
              <w:right w:w="40" w:type="dxa"/>
            </w:tcMar>
            <w:vAlign w:val="center"/>
          </w:tcPr>
          <w:p w14:paraId="51F85A20" w14:textId="77777777" w:rsidR="0047371D" w:rsidRDefault="00742AAC">
            <w:pPr>
              <w:spacing w:after="0" w:line="240" w:lineRule="auto"/>
              <w:jc w:val="left"/>
            </w:pPr>
            <w:r>
              <w:rPr>
                <w:rFonts w:eastAsia="Arial" w:cs="Arial"/>
                <w:i/>
                <w:sz w:val="21"/>
              </w:rPr>
              <w:t>Fener Mahallesi, 1994. Sk, 07160, Muratpasa</w:t>
            </w:r>
          </w:p>
        </w:tc>
      </w:tr>
      <w:tr w:rsidR="0047371D" w14:paraId="7B255DA4" w14:textId="77777777">
        <w:trPr>
          <w:cantSplit/>
          <w:jc w:val="center"/>
        </w:trPr>
        <w:tc>
          <w:tcPr>
            <w:tcW w:w="2952" w:type="dxa"/>
            <w:shd w:val="clear" w:color="auto" w:fill="FFFFFF"/>
            <w:tcMar>
              <w:top w:w="35" w:type="dxa"/>
              <w:left w:w="40" w:type="dxa"/>
              <w:bottom w:w="35" w:type="dxa"/>
              <w:right w:w="40" w:type="dxa"/>
            </w:tcMar>
            <w:vAlign w:val="center"/>
          </w:tcPr>
          <w:p w14:paraId="6AD54924" w14:textId="77777777" w:rsidR="0047371D" w:rsidRDefault="000651B0">
            <w:pPr>
              <w:spacing w:after="0" w:line="240" w:lineRule="auto"/>
              <w:jc w:val="left"/>
            </w:pPr>
            <w:r>
              <w:rPr>
                <w:rFonts w:eastAsia="Arial" w:cs="Arial"/>
                <w:sz w:val="21"/>
              </w:rPr>
              <w:t>Country</w:t>
            </w:r>
          </w:p>
        </w:tc>
        <w:tc>
          <w:tcPr>
            <w:tcW w:w="6120" w:type="dxa"/>
            <w:shd w:val="clear" w:color="auto" w:fill="FFFFFF"/>
            <w:tcMar>
              <w:top w:w="35" w:type="dxa"/>
              <w:left w:w="40" w:type="dxa"/>
              <w:bottom w:w="35" w:type="dxa"/>
              <w:right w:w="40" w:type="dxa"/>
            </w:tcMar>
            <w:vAlign w:val="center"/>
          </w:tcPr>
          <w:p w14:paraId="1363EA6F" w14:textId="77777777" w:rsidR="0047371D" w:rsidRDefault="00742AAC">
            <w:pPr>
              <w:spacing w:after="0" w:line="240" w:lineRule="auto"/>
              <w:jc w:val="left"/>
            </w:pPr>
            <w:r>
              <w:rPr>
                <w:rFonts w:eastAsia="Arial" w:cs="Arial"/>
                <w:i/>
                <w:sz w:val="21"/>
              </w:rPr>
              <w:t>Turkey</w:t>
            </w:r>
          </w:p>
        </w:tc>
      </w:tr>
      <w:tr w:rsidR="0047371D" w14:paraId="65B78A6B" w14:textId="77777777">
        <w:trPr>
          <w:cantSplit/>
          <w:jc w:val="center"/>
        </w:trPr>
        <w:tc>
          <w:tcPr>
            <w:tcW w:w="2952" w:type="dxa"/>
            <w:shd w:val="clear" w:color="auto" w:fill="FFFFFF"/>
            <w:tcMar>
              <w:top w:w="35" w:type="dxa"/>
              <w:left w:w="40" w:type="dxa"/>
              <w:bottom w:w="35" w:type="dxa"/>
              <w:right w:w="40" w:type="dxa"/>
            </w:tcMar>
            <w:vAlign w:val="center"/>
          </w:tcPr>
          <w:p w14:paraId="63865B0E" w14:textId="77777777" w:rsidR="0047371D" w:rsidRDefault="000651B0">
            <w:pPr>
              <w:spacing w:after="0" w:line="240" w:lineRule="auto"/>
              <w:jc w:val="left"/>
            </w:pPr>
            <w:r>
              <w:rPr>
                <w:rFonts w:eastAsia="Arial" w:cs="Arial"/>
                <w:sz w:val="21"/>
              </w:rPr>
              <w:t>Institution</w:t>
            </w:r>
          </w:p>
        </w:tc>
        <w:tc>
          <w:tcPr>
            <w:tcW w:w="6120" w:type="dxa"/>
            <w:shd w:val="clear" w:color="auto" w:fill="FFFFFF"/>
            <w:tcMar>
              <w:top w:w="35" w:type="dxa"/>
              <w:left w:w="40" w:type="dxa"/>
              <w:bottom w:w="35" w:type="dxa"/>
              <w:right w:w="40" w:type="dxa"/>
            </w:tcMar>
            <w:vAlign w:val="center"/>
          </w:tcPr>
          <w:p w14:paraId="3460194E" w14:textId="77777777" w:rsidR="0047371D" w:rsidRPr="00742AAC" w:rsidRDefault="000651B0">
            <w:pPr>
              <w:spacing w:after="0" w:line="240" w:lineRule="auto"/>
              <w:jc w:val="left"/>
              <w:rPr>
                <w:lang w:val="tr-TR"/>
              </w:rPr>
            </w:pPr>
            <w:r>
              <w:rPr>
                <w:rFonts w:eastAsia="Arial" w:cs="Arial"/>
                <w:sz w:val="21"/>
              </w:rPr>
              <w:t>Karlsruhe Institute of Technology</w:t>
            </w:r>
          </w:p>
        </w:tc>
      </w:tr>
      <w:tr w:rsidR="0047371D" w14:paraId="03A2B751" w14:textId="77777777">
        <w:trPr>
          <w:cantSplit/>
          <w:jc w:val="center"/>
        </w:trPr>
        <w:tc>
          <w:tcPr>
            <w:tcW w:w="2952" w:type="dxa"/>
            <w:shd w:val="clear" w:color="auto" w:fill="FFFFFF"/>
            <w:tcMar>
              <w:top w:w="35" w:type="dxa"/>
              <w:left w:w="40" w:type="dxa"/>
              <w:bottom w:w="35" w:type="dxa"/>
              <w:right w:w="40" w:type="dxa"/>
            </w:tcMar>
            <w:vAlign w:val="center"/>
          </w:tcPr>
          <w:p w14:paraId="4D4616D8" w14:textId="77777777" w:rsidR="0047371D" w:rsidRDefault="000651B0">
            <w:pPr>
              <w:spacing w:after="0" w:line="240" w:lineRule="auto"/>
              <w:jc w:val="left"/>
            </w:pPr>
            <w:r>
              <w:rPr>
                <w:rFonts w:eastAsia="Arial" w:cs="Arial"/>
                <w:sz w:val="21"/>
              </w:rPr>
              <w:t>Supervisor</w:t>
            </w:r>
          </w:p>
        </w:tc>
        <w:tc>
          <w:tcPr>
            <w:tcW w:w="6120" w:type="dxa"/>
            <w:shd w:val="clear" w:color="auto" w:fill="FFFFFF"/>
            <w:tcMar>
              <w:top w:w="35" w:type="dxa"/>
              <w:left w:w="40" w:type="dxa"/>
              <w:bottom w:w="35" w:type="dxa"/>
              <w:right w:w="40" w:type="dxa"/>
            </w:tcMar>
            <w:vAlign w:val="center"/>
          </w:tcPr>
          <w:p w14:paraId="14E72C7F" w14:textId="77777777" w:rsidR="0047371D" w:rsidRDefault="000651B0">
            <w:pPr>
              <w:spacing w:after="0" w:line="240" w:lineRule="auto"/>
              <w:jc w:val="left"/>
            </w:pPr>
            <w:r>
              <w:rPr>
                <w:rFonts w:eastAsia="Arial" w:cs="Arial"/>
                <w:sz w:val="21"/>
              </w:rPr>
              <w:t>Prof. Dr. Maxim Ulrich</w:t>
            </w:r>
          </w:p>
        </w:tc>
      </w:tr>
      <w:tr w:rsidR="0047371D" w14:paraId="2D0338DB" w14:textId="77777777">
        <w:trPr>
          <w:cantSplit/>
          <w:jc w:val="center"/>
        </w:trPr>
        <w:tc>
          <w:tcPr>
            <w:tcW w:w="2952" w:type="dxa"/>
            <w:shd w:val="clear" w:color="auto" w:fill="FFFFFF"/>
            <w:tcMar>
              <w:top w:w="35" w:type="dxa"/>
              <w:left w:w="40" w:type="dxa"/>
              <w:bottom w:w="35" w:type="dxa"/>
              <w:right w:w="40" w:type="dxa"/>
            </w:tcMar>
            <w:vAlign w:val="center"/>
          </w:tcPr>
          <w:p w14:paraId="145F543A" w14:textId="77777777" w:rsidR="0047371D" w:rsidRDefault="000651B0">
            <w:pPr>
              <w:spacing w:after="0" w:line="240" w:lineRule="auto"/>
              <w:jc w:val="left"/>
            </w:pPr>
            <w:r>
              <w:rPr>
                <w:rFonts w:eastAsia="Arial" w:cs="Arial"/>
                <w:sz w:val="21"/>
              </w:rPr>
              <w:t>Advisor / Co-supervisor</w:t>
            </w:r>
          </w:p>
        </w:tc>
        <w:tc>
          <w:tcPr>
            <w:tcW w:w="6120" w:type="dxa"/>
            <w:shd w:val="clear" w:color="auto" w:fill="FFFFFF"/>
            <w:tcMar>
              <w:top w:w="35" w:type="dxa"/>
              <w:left w:w="40" w:type="dxa"/>
              <w:bottom w:w="35" w:type="dxa"/>
              <w:right w:w="40" w:type="dxa"/>
            </w:tcMar>
            <w:vAlign w:val="center"/>
          </w:tcPr>
          <w:p w14:paraId="282EF895" w14:textId="77777777" w:rsidR="0047371D" w:rsidRDefault="000651B0">
            <w:pPr>
              <w:spacing w:after="0" w:line="240" w:lineRule="auto"/>
              <w:jc w:val="left"/>
            </w:pPr>
            <w:r>
              <w:rPr>
                <w:rFonts w:eastAsia="Arial" w:cs="Arial"/>
                <w:sz w:val="21"/>
              </w:rPr>
              <w:t>Ardalan Azarnejad</w:t>
            </w:r>
          </w:p>
        </w:tc>
      </w:tr>
      <w:tr w:rsidR="0047371D" w14:paraId="5024861C" w14:textId="77777777">
        <w:trPr>
          <w:cantSplit/>
          <w:jc w:val="center"/>
        </w:trPr>
        <w:tc>
          <w:tcPr>
            <w:tcW w:w="2952" w:type="dxa"/>
            <w:shd w:val="clear" w:color="auto" w:fill="FFFFFF"/>
            <w:tcMar>
              <w:top w:w="35" w:type="dxa"/>
              <w:left w:w="40" w:type="dxa"/>
              <w:bottom w:w="35" w:type="dxa"/>
              <w:right w:w="40" w:type="dxa"/>
            </w:tcMar>
            <w:vAlign w:val="center"/>
          </w:tcPr>
          <w:p w14:paraId="6FA90365" w14:textId="77777777" w:rsidR="0047371D" w:rsidRDefault="000651B0">
            <w:pPr>
              <w:spacing w:after="0" w:line="240" w:lineRule="auto"/>
              <w:jc w:val="left"/>
            </w:pPr>
            <w:r>
              <w:rPr>
                <w:rFonts w:eastAsia="Arial" w:cs="Arial"/>
                <w:sz w:val="21"/>
              </w:rPr>
              <w:t>Matriculation No.</w:t>
            </w:r>
          </w:p>
        </w:tc>
        <w:tc>
          <w:tcPr>
            <w:tcW w:w="6120" w:type="dxa"/>
            <w:shd w:val="clear" w:color="auto" w:fill="FFFFFF"/>
            <w:tcMar>
              <w:top w:w="35" w:type="dxa"/>
              <w:left w:w="40" w:type="dxa"/>
              <w:bottom w:w="35" w:type="dxa"/>
              <w:right w:w="40" w:type="dxa"/>
            </w:tcMar>
            <w:vAlign w:val="center"/>
          </w:tcPr>
          <w:p w14:paraId="41F431BA" w14:textId="77777777" w:rsidR="0047371D" w:rsidRDefault="000651B0">
            <w:pPr>
              <w:spacing w:after="0" w:line="240" w:lineRule="auto"/>
              <w:jc w:val="left"/>
            </w:pPr>
            <w:r>
              <w:rPr>
                <w:rFonts w:eastAsia="Arial" w:cs="Arial"/>
                <w:sz w:val="21"/>
              </w:rPr>
              <w:t>2643340</w:t>
            </w:r>
          </w:p>
        </w:tc>
      </w:tr>
      <w:tr w:rsidR="0047371D" w14:paraId="173FA2D8" w14:textId="77777777">
        <w:trPr>
          <w:cantSplit/>
          <w:jc w:val="center"/>
        </w:trPr>
        <w:tc>
          <w:tcPr>
            <w:tcW w:w="2952" w:type="dxa"/>
            <w:shd w:val="clear" w:color="auto" w:fill="FFFFFF"/>
            <w:tcMar>
              <w:top w:w="35" w:type="dxa"/>
              <w:left w:w="40" w:type="dxa"/>
              <w:bottom w:w="35" w:type="dxa"/>
              <w:right w:w="40" w:type="dxa"/>
            </w:tcMar>
            <w:vAlign w:val="center"/>
          </w:tcPr>
          <w:p w14:paraId="2439BC56" w14:textId="77777777" w:rsidR="0047371D" w:rsidRDefault="000651B0">
            <w:pPr>
              <w:spacing w:after="0" w:line="240" w:lineRule="auto"/>
              <w:jc w:val="left"/>
            </w:pPr>
            <w:r>
              <w:rPr>
                <w:rFonts w:eastAsia="Arial" w:cs="Arial"/>
                <w:sz w:val="21"/>
              </w:rPr>
              <w:t>Date of submission</w:t>
            </w:r>
          </w:p>
        </w:tc>
        <w:tc>
          <w:tcPr>
            <w:tcW w:w="6120" w:type="dxa"/>
            <w:shd w:val="clear" w:color="auto" w:fill="FFFFFF"/>
            <w:tcMar>
              <w:top w:w="35" w:type="dxa"/>
              <w:left w:w="40" w:type="dxa"/>
              <w:bottom w:w="35" w:type="dxa"/>
              <w:right w:w="40" w:type="dxa"/>
            </w:tcMar>
            <w:vAlign w:val="center"/>
          </w:tcPr>
          <w:p w14:paraId="55FAF2C0" w14:textId="77777777" w:rsidR="0047371D" w:rsidRDefault="00742AAC">
            <w:pPr>
              <w:spacing w:after="0" w:line="240" w:lineRule="auto"/>
              <w:jc w:val="left"/>
            </w:pPr>
            <w:r>
              <w:rPr>
                <w:rFonts w:eastAsia="Arial" w:cs="Arial"/>
                <w:i/>
                <w:sz w:val="21"/>
              </w:rPr>
              <w:t>24.06.2026</w:t>
            </w:r>
          </w:p>
        </w:tc>
      </w:tr>
    </w:tbl>
    <w:p w14:paraId="7F56EBF1" w14:textId="77777777" w:rsidR="0047371D" w:rsidRDefault="000651B0">
      <w:r>
        <w:br w:type="page"/>
      </w:r>
    </w:p>
    <w:p w14:paraId="44A67496" w14:textId="77777777" w:rsidR="0047371D" w:rsidRDefault="000651B0">
      <w:pPr>
        <w:pStyle w:val="FrontMatterHeading"/>
      </w:pPr>
      <w:r>
        <w:rPr>
          <w:rFonts w:eastAsia="Arial" w:cs="Arial"/>
        </w:rPr>
        <w:lastRenderedPageBreak/>
        <w:t>Declaration</w:t>
      </w:r>
    </w:p>
    <w:tbl>
      <w:tblPr>
        <w:tblStyle w:val="TabloKlavuzu"/>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6"/>
        <w:gridCol w:w="4536"/>
      </w:tblGrid>
      <w:tr w:rsidR="0047371D" w14:paraId="1306210D" w14:textId="77777777">
        <w:trPr>
          <w:cantSplit/>
          <w:jc w:val="center"/>
        </w:trPr>
        <w:tc>
          <w:tcPr>
            <w:tcW w:w="4536" w:type="dxa"/>
            <w:shd w:val="clear" w:color="auto" w:fill="FFFFFF"/>
            <w:tcMar>
              <w:top w:w="30" w:type="dxa"/>
              <w:left w:w="30" w:type="dxa"/>
              <w:bottom w:w="30" w:type="dxa"/>
              <w:right w:w="30" w:type="dxa"/>
            </w:tcMar>
            <w:vAlign w:val="center"/>
          </w:tcPr>
          <w:p w14:paraId="40D37808" w14:textId="77777777" w:rsidR="0047371D" w:rsidRDefault="000651B0">
            <w:pPr>
              <w:spacing w:after="0" w:line="240" w:lineRule="auto"/>
            </w:pPr>
            <w:r>
              <w:rPr>
                <w:rFonts w:eastAsia="Arial" w:cs="Arial"/>
                <w:sz w:val="21"/>
              </w:rPr>
              <w:t>Student</w:t>
            </w:r>
          </w:p>
        </w:tc>
        <w:tc>
          <w:tcPr>
            <w:tcW w:w="4536" w:type="dxa"/>
            <w:shd w:val="clear" w:color="auto" w:fill="FFFFFF"/>
            <w:tcMar>
              <w:top w:w="30" w:type="dxa"/>
              <w:left w:w="30" w:type="dxa"/>
              <w:bottom w:w="30" w:type="dxa"/>
              <w:right w:w="30" w:type="dxa"/>
            </w:tcMar>
            <w:vAlign w:val="center"/>
          </w:tcPr>
          <w:p w14:paraId="0BB0A712" w14:textId="77777777" w:rsidR="0047371D" w:rsidRDefault="000651B0">
            <w:pPr>
              <w:spacing w:after="0" w:line="240" w:lineRule="auto"/>
            </w:pPr>
            <w:r>
              <w:rPr>
                <w:rFonts w:eastAsia="Arial" w:cs="Arial"/>
                <w:sz w:val="21"/>
              </w:rPr>
              <w:t>Onur Emiroglu</w:t>
            </w:r>
          </w:p>
        </w:tc>
      </w:tr>
      <w:tr w:rsidR="0047371D" w14:paraId="6AADBC25" w14:textId="77777777">
        <w:trPr>
          <w:cantSplit/>
          <w:jc w:val="center"/>
        </w:trPr>
        <w:tc>
          <w:tcPr>
            <w:tcW w:w="4536" w:type="dxa"/>
            <w:shd w:val="clear" w:color="auto" w:fill="FFFFFF"/>
            <w:tcMar>
              <w:top w:w="30" w:type="dxa"/>
              <w:left w:w="30" w:type="dxa"/>
              <w:bottom w:w="30" w:type="dxa"/>
              <w:right w:w="30" w:type="dxa"/>
            </w:tcMar>
            <w:vAlign w:val="center"/>
          </w:tcPr>
          <w:p w14:paraId="6D2EBC72" w14:textId="77777777" w:rsidR="0047371D" w:rsidRDefault="000651B0">
            <w:pPr>
              <w:spacing w:after="0" w:line="240" w:lineRule="auto"/>
            </w:pPr>
            <w:r>
              <w:rPr>
                <w:rFonts w:eastAsia="Arial" w:cs="Arial"/>
                <w:sz w:val="21"/>
              </w:rPr>
              <w:t>Home Address</w:t>
            </w:r>
          </w:p>
        </w:tc>
        <w:tc>
          <w:tcPr>
            <w:tcW w:w="4536" w:type="dxa"/>
            <w:shd w:val="clear" w:color="auto" w:fill="FFFFFF"/>
            <w:tcMar>
              <w:top w:w="30" w:type="dxa"/>
              <w:left w:w="30" w:type="dxa"/>
              <w:bottom w:w="30" w:type="dxa"/>
              <w:right w:w="30" w:type="dxa"/>
            </w:tcMar>
            <w:vAlign w:val="center"/>
          </w:tcPr>
          <w:p w14:paraId="3500619E" w14:textId="77777777" w:rsidR="0047371D" w:rsidRDefault="00DE088C">
            <w:pPr>
              <w:spacing w:after="0" w:line="240" w:lineRule="auto"/>
            </w:pPr>
            <w:r>
              <w:rPr>
                <w:rFonts w:eastAsia="Arial" w:cs="Arial"/>
                <w:i/>
                <w:sz w:val="21"/>
              </w:rPr>
              <w:t>Fener Mahallesi, 1994. Sk, 07160, Muratpasa</w:t>
            </w:r>
          </w:p>
        </w:tc>
      </w:tr>
      <w:tr w:rsidR="0047371D" w14:paraId="62F6E2E4" w14:textId="77777777">
        <w:trPr>
          <w:cantSplit/>
          <w:jc w:val="center"/>
        </w:trPr>
        <w:tc>
          <w:tcPr>
            <w:tcW w:w="4536" w:type="dxa"/>
            <w:shd w:val="clear" w:color="auto" w:fill="FFFFFF"/>
            <w:tcMar>
              <w:top w:w="30" w:type="dxa"/>
              <w:left w:w="30" w:type="dxa"/>
              <w:bottom w:w="30" w:type="dxa"/>
              <w:right w:w="30" w:type="dxa"/>
            </w:tcMar>
            <w:vAlign w:val="center"/>
          </w:tcPr>
          <w:p w14:paraId="2617B7CD" w14:textId="77777777" w:rsidR="0047371D" w:rsidRDefault="000651B0">
            <w:pPr>
              <w:spacing w:after="0" w:line="240" w:lineRule="auto"/>
            </w:pPr>
            <w:r>
              <w:rPr>
                <w:rFonts w:eastAsia="Arial" w:cs="Arial"/>
                <w:sz w:val="21"/>
              </w:rPr>
              <w:t>Country</w:t>
            </w:r>
          </w:p>
        </w:tc>
        <w:tc>
          <w:tcPr>
            <w:tcW w:w="4536" w:type="dxa"/>
            <w:shd w:val="clear" w:color="auto" w:fill="FFFFFF"/>
            <w:tcMar>
              <w:top w:w="30" w:type="dxa"/>
              <w:left w:w="30" w:type="dxa"/>
              <w:bottom w:w="30" w:type="dxa"/>
              <w:right w:w="30" w:type="dxa"/>
            </w:tcMar>
            <w:vAlign w:val="center"/>
          </w:tcPr>
          <w:p w14:paraId="76F2FD93" w14:textId="77777777" w:rsidR="0047371D" w:rsidRDefault="00DE088C">
            <w:pPr>
              <w:spacing w:after="0" w:line="240" w:lineRule="auto"/>
            </w:pPr>
            <w:r>
              <w:rPr>
                <w:rFonts w:eastAsia="Arial" w:cs="Arial"/>
                <w:i/>
                <w:sz w:val="21"/>
              </w:rPr>
              <w:t>Turkey</w:t>
            </w:r>
          </w:p>
        </w:tc>
      </w:tr>
      <w:tr w:rsidR="0047371D" w14:paraId="692CB185" w14:textId="77777777">
        <w:trPr>
          <w:cantSplit/>
          <w:jc w:val="center"/>
        </w:trPr>
        <w:tc>
          <w:tcPr>
            <w:tcW w:w="4536" w:type="dxa"/>
            <w:shd w:val="clear" w:color="auto" w:fill="FFFFFF"/>
            <w:tcMar>
              <w:top w:w="30" w:type="dxa"/>
              <w:left w:w="30" w:type="dxa"/>
              <w:bottom w:w="30" w:type="dxa"/>
              <w:right w:w="30" w:type="dxa"/>
            </w:tcMar>
            <w:vAlign w:val="center"/>
          </w:tcPr>
          <w:p w14:paraId="346B33A6" w14:textId="77777777" w:rsidR="0047371D" w:rsidRDefault="000651B0">
            <w:pPr>
              <w:spacing w:after="0" w:line="240" w:lineRule="auto"/>
            </w:pPr>
            <w:r>
              <w:rPr>
                <w:rFonts w:eastAsia="Arial" w:cs="Arial"/>
                <w:sz w:val="21"/>
              </w:rPr>
              <w:t>Date of birth / location</w:t>
            </w:r>
          </w:p>
        </w:tc>
        <w:tc>
          <w:tcPr>
            <w:tcW w:w="4536" w:type="dxa"/>
            <w:shd w:val="clear" w:color="auto" w:fill="FFFFFF"/>
            <w:tcMar>
              <w:top w:w="30" w:type="dxa"/>
              <w:left w:w="30" w:type="dxa"/>
              <w:bottom w:w="30" w:type="dxa"/>
              <w:right w:w="30" w:type="dxa"/>
            </w:tcMar>
            <w:vAlign w:val="center"/>
          </w:tcPr>
          <w:p w14:paraId="0FA93396" w14:textId="77777777" w:rsidR="0047371D" w:rsidRPr="00DE088C" w:rsidRDefault="00DE088C">
            <w:pPr>
              <w:spacing w:after="0" w:line="240" w:lineRule="auto"/>
              <w:rPr>
                <w:lang w:val="tr-TR"/>
              </w:rPr>
            </w:pPr>
            <w:r>
              <w:rPr>
                <w:rFonts w:eastAsia="Arial" w:cs="Arial"/>
                <w:i/>
                <w:sz w:val="21"/>
              </w:rPr>
              <w:t>07.10.1994 /</w:t>
            </w:r>
            <w:r>
              <w:rPr>
                <w:rFonts w:eastAsia="Arial" w:cs="Arial"/>
                <w:i/>
                <w:sz w:val="21"/>
                <w:lang w:val="tr-TR"/>
              </w:rPr>
              <w:t xml:space="preserve"> Istanbul</w:t>
            </w:r>
          </w:p>
        </w:tc>
      </w:tr>
      <w:tr w:rsidR="0047371D" w14:paraId="02201B32" w14:textId="77777777">
        <w:trPr>
          <w:cantSplit/>
          <w:jc w:val="center"/>
        </w:trPr>
        <w:tc>
          <w:tcPr>
            <w:tcW w:w="4536" w:type="dxa"/>
            <w:shd w:val="clear" w:color="auto" w:fill="FFFFFF"/>
            <w:tcMar>
              <w:top w:w="30" w:type="dxa"/>
              <w:left w:w="30" w:type="dxa"/>
              <w:bottom w:w="30" w:type="dxa"/>
              <w:right w:w="30" w:type="dxa"/>
            </w:tcMar>
            <w:vAlign w:val="center"/>
          </w:tcPr>
          <w:p w14:paraId="72A325B6" w14:textId="77777777" w:rsidR="0047371D" w:rsidRDefault="000651B0">
            <w:pPr>
              <w:spacing w:after="0" w:line="240" w:lineRule="auto"/>
            </w:pPr>
            <w:r>
              <w:rPr>
                <w:rFonts w:eastAsia="Arial" w:cs="Arial"/>
                <w:sz w:val="21"/>
              </w:rPr>
              <w:t>Number of matriculation</w:t>
            </w:r>
          </w:p>
        </w:tc>
        <w:tc>
          <w:tcPr>
            <w:tcW w:w="4536" w:type="dxa"/>
            <w:shd w:val="clear" w:color="auto" w:fill="FFFFFF"/>
            <w:tcMar>
              <w:top w:w="30" w:type="dxa"/>
              <w:left w:w="30" w:type="dxa"/>
              <w:bottom w:w="30" w:type="dxa"/>
              <w:right w:w="30" w:type="dxa"/>
            </w:tcMar>
            <w:vAlign w:val="center"/>
          </w:tcPr>
          <w:p w14:paraId="77EAB49E" w14:textId="77777777" w:rsidR="0047371D" w:rsidRDefault="000651B0">
            <w:pPr>
              <w:spacing w:after="0" w:line="240" w:lineRule="auto"/>
            </w:pPr>
            <w:r>
              <w:rPr>
                <w:rFonts w:eastAsia="Arial" w:cs="Arial"/>
                <w:sz w:val="21"/>
              </w:rPr>
              <w:t>2643340</w:t>
            </w:r>
          </w:p>
        </w:tc>
      </w:tr>
    </w:tbl>
    <w:p w14:paraId="24C00224" w14:textId="77777777" w:rsidR="00742AAC" w:rsidRDefault="00742AAC">
      <w:pPr>
        <w:rPr>
          <w:rFonts w:eastAsia="Arial" w:cs="Arial"/>
        </w:rPr>
      </w:pPr>
    </w:p>
    <w:p w14:paraId="751EE2AA" w14:textId="77777777" w:rsidR="00742AAC" w:rsidRDefault="00742AAC">
      <w:pPr>
        <w:rPr>
          <w:rFonts w:eastAsia="Arial" w:cs="Arial"/>
        </w:rPr>
      </w:pPr>
    </w:p>
    <w:p w14:paraId="3CEA7E75" w14:textId="77777777" w:rsidR="00742AAC" w:rsidRDefault="00742AAC">
      <w:pPr>
        <w:rPr>
          <w:rFonts w:eastAsia="Arial" w:cs="Arial"/>
        </w:rPr>
      </w:pPr>
    </w:p>
    <w:p w14:paraId="0B021B29" w14:textId="77777777" w:rsidR="0047371D" w:rsidRDefault="000651B0">
      <w:r>
        <w:rPr>
          <w:rFonts w:eastAsia="Arial" w:cs="Arial"/>
        </w:rPr>
        <w:t xml:space="preserve">I sincerely affirm to have composed this thesis work autonomously, to have indicated completely and accurately all aids and sources used and to have marked anything taken from other works, with or without changes. Furthermore, I affirm to have observed the constitution of the KIT for the safeguarding of good scientific practice, as amended. </w:t>
      </w:r>
    </w:p>
    <w:p w14:paraId="6AD8A066" w14:textId="77777777" w:rsidR="0047371D" w:rsidRDefault="000651B0">
      <w:pPr>
        <w:tabs>
          <w:tab w:val="left" w:pos="5040"/>
        </w:tabs>
        <w:spacing w:before="320"/>
        <w:jc w:val="left"/>
      </w:pPr>
      <w:r>
        <w:rPr>
          <w:rFonts w:eastAsia="Arial" w:cs="Arial"/>
          <w:i/>
          <w:sz w:val="22"/>
        </w:rPr>
        <w:t>TODO: location and date</w:t>
      </w:r>
      <w:r>
        <w:rPr>
          <w:rFonts w:eastAsia="Arial" w:cs="Arial"/>
          <w:i/>
          <w:sz w:val="22"/>
        </w:rPr>
        <w:tab/>
        <w:t>TODO: signature</w:t>
      </w:r>
      <w:r>
        <w:br/>
        <w:t>________________________________________</w:t>
      </w:r>
    </w:p>
    <w:p w14:paraId="138E6537" w14:textId="77777777" w:rsidR="0047371D" w:rsidRDefault="000651B0">
      <w:r>
        <w:br w:type="page"/>
      </w:r>
    </w:p>
    <w:p w14:paraId="58CDA1B5" w14:textId="77777777" w:rsidR="0047371D" w:rsidRDefault="000651B0">
      <w:pPr>
        <w:pStyle w:val="FrontMatterHeading"/>
      </w:pPr>
      <w:r>
        <w:rPr>
          <w:rFonts w:eastAsia="Arial" w:cs="Arial"/>
        </w:rPr>
        <w:lastRenderedPageBreak/>
        <w:t>Confidentiality Statement</w:t>
      </w:r>
    </w:p>
    <w:p w14:paraId="63C17578" w14:textId="77777777" w:rsidR="0047371D" w:rsidRDefault="00C5534E">
      <w:r>
        <w:rPr>
          <w:rFonts w:eastAsia="Arial" w:cs="Arial"/>
          <w:i/>
        </w:rPr>
        <w:t>No confidentiality statement is required for this thesis.</w:t>
      </w:r>
    </w:p>
    <w:p w14:paraId="0FC458D5" w14:textId="77777777" w:rsidR="0047371D" w:rsidRDefault="000651B0">
      <w:r>
        <w:br w:type="page"/>
      </w:r>
    </w:p>
    <w:p w14:paraId="7A90ADDB" w14:textId="77777777" w:rsidR="0047371D" w:rsidRDefault="000651B0">
      <w:pPr>
        <w:pStyle w:val="FrontMatterHeading"/>
      </w:pPr>
      <w:r>
        <w:rPr>
          <w:rFonts w:eastAsia="Arial" w:cs="Arial"/>
        </w:rPr>
        <w:lastRenderedPageBreak/>
        <w:t>Acknowledgement</w:t>
      </w:r>
    </w:p>
    <w:p w14:paraId="1B6A9988" w14:textId="77777777" w:rsidR="0047371D" w:rsidRDefault="00C5534E">
      <w:r>
        <w:rPr>
          <w:rFonts w:eastAsia="Arial" w:cs="Arial"/>
          <w:i/>
        </w:rPr>
        <w:t>I would like to thank my supervisor Prof. Dr. Maxim Ulrich and my advisor Ardalan Azarnejad for their guidance and feedback throughout this thesis.</w:t>
      </w:r>
    </w:p>
    <w:p w14:paraId="6390AA54" w14:textId="77777777" w:rsidR="0047371D" w:rsidRDefault="000651B0">
      <w:r>
        <w:br w:type="page"/>
      </w:r>
    </w:p>
    <w:p w14:paraId="3FE353FF" w14:textId="77777777" w:rsidR="0047371D" w:rsidRDefault="000651B0">
      <w:pPr>
        <w:pStyle w:val="FrontMatterHeading"/>
      </w:pPr>
      <w:r>
        <w:rPr>
          <w:rFonts w:eastAsia="Arial" w:cs="Arial"/>
        </w:rPr>
        <w:lastRenderedPageBreak/>
        <w:t>Abstract</w:t>
      </w:r>
    </w:p>
    <w:p w14:paraId="0F1A44AB" w14:textId="77777777" w:rsidR="0047371D" w:rsidRDefault="000651B0">
      <w:r>
        <w:rPr>
          <w:rFonts w:eastAsia="Arial" w:cs="Arial"/>
        </w:rPr>
        <w:t>This thesis studies whether explicit volatility-regime information improves a Proximal Policy Optimization (PPO)-based high-frequency market-making (HFMM) agent in a controlled synthetic limit-order-book (LOB) environment. The simulator uses an arithmetic Brownian-motion mid-price, a sticky Markov volatility-regime process, rolling realized-volatility detection, and Poisson-arrival fills. The PPO agent chooses bid and ask quotes through a discrete half-spread and skew parameterization, and it is compared with a fixed-spread strategy and an Avellaneda-Stoikov analytical baseline.</w:t>
      </w:r>
    </w:p>
    <w:p w14:paraId="7DC8FE3A" w14:textId="77777777" w:rsidR="0047371D" w:rsidRDefault="000651B0">
      <w:r>
        <w:rPr>
          <w:rFonts w:eastAsia="Arial" w:cs="Arial"/>
        </w:rPr>
        <w:t>In the tested controlled synthetic HFMM environment, explicit categorical volatility-regime labels do not provide robust incremental value once sigma_hat is already observed by the PPO policy. The results are consistent with signal redundancy. The evidence comes from the canonical experiments: out-of-sample evaluation, detector robustness, oracle-label ablations, regime-conditional reward shaping, mild model misspecification, and a signal-informativeness sweep. The strongest interpretation is conditional and synthetic-market bounded: the explicit regime label mostly repackages volatility information already present in the continuous signal. The thesis makes no live-trading deployment claim and does not claim to prove the internal PPO mechanism.</w:t>
      </w:r>
    </w:p>
    <w:p w14:paraId="22CDFA6C" w14:textId="77777777" w:rsidR="0047371D" w:rsidRDefault="000651B0">
      <w:pPr>
        <w:spacing w:before="160" w:after="40"/>
        <w:jc w:val="left"/>
      </w:pPr>
      <w:r>
        <w:rPr>
          <w:rFonts w:eastAsia="Arial" w:cs="Arial"/>
          <w:b/>
        </w:rPr>
        <w:t>Keywords:</w:t>
      </w:r>
    </w:p>
    <w:p w14:paraId="530CC4BE" w14:textId="77777777" w:rsidR="0047371D" w:rsidRDefault="000651B0">
      <w:pPr>
        <w:jc w:val="left"/>
      </w:pPr>
      <w:r>
        <w:rPr>
          <w:rFonts w:eastAsia="Arial" w:cs="Arial"/>
        </w:rPr>
        <w:t>market making; reinforcement learning; PPO; volatility regimes; signal redundancy; limit order book; equivalence testing</w:t>
      </w:r>
    </w:p>
    <w:p w14:paraId="2BE4A01D" w14:textId="77777777" w:rsidR="0047371D" w:rsidRDefault="000651B0">
      <w:r>
        <w:br w:type="page"/>
      </w:r>
    </w:p>
    <w:p w14:paraId="7CDF525F" w14:textId="77777777" w:rsidR="0047371D" w:rsidRDefault="000651B0">
      <w:pPr>
        <w:pStyle w:val="FrontMatterHeading"/>
      </w:pPr>
      <w:r>
        <w:rPr>
          <w:rFonts w:eastAsia="Arial" w:cs="Arial"/>
        </w:rPr>
        <w:lastRenderedPageBreak/>
        <w:t>Table of Contents</w:t>
      </w:r>
    </w:p>
    <w:p w14:paraId="323F6009" w14:textId="3DD0F9BF" w:rsidR="00AC0ACD" w:rsidRDefault="00C5534E">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r>
        <w:fldChar w:fldCharType="begin"/>
      </w:r>
      <w:r>
        <w:instrText xml:space="preserve"> TOC \o "1-2" \h \z \u </w:instrText>
      </w:r>
      <w:r>
        <w:fldChar w:fldCharType="separate"/>
      </w:r>
      <w:hyperlink w:anchor="_Toc233133831" w:history="1">
        <w:r w:rsidR="00AC0ACD" w:rsidRPr="00C539AD">
          <w:rPr>
            <w:rStyle w:val="Kpr"/>
            <w:rFonts w:eastAsia="Arial" w:cs="Arial"/>
            <w:noProof/>
          </w:rPr>
          <w:t>List of Figures</w:t>
        </w:r>
        <w:r w:rsidR="00AC0ACD">
          <w:rPr>
            <w:noProof/>
            <w:webHidden/>
          </w:rPr>
          <w:tab/>
        </w:r>
        <w:r w:rsidR="00AC0ACD">
          <w:rPr>
            <w:noProof/>
            <w:webHidden/>
          </w:rPr>
          <w:fldChar w:fldCharType="begin"/>
        </w:r>
        <w:r w:rsidR="00AC0ACD">
          <w:rPr>
            <w:noProof/>
            <w:webHidden/>
          </w:rPr>
          <w:instrText xml:space="preserve"> PAGEREF _Toc233133831 \h </w:instrText>
        </w:r>
        <w:r w:rsidR="00AC0ACD">
          <w:rPr>
            <w:noProof/>
            <w:webHidden/>
          </w:rPr>
        </w:r>
        <w:r w:rsidR="00AC0ACD">
          <w:rPr>
            <w:noProof/>
            <w:webHidden/>
          </w:rPr>
          <w:fldChar w:fldCharType="separate"/>
        </w:r>
        <w:r w:rsidR="004F0486">
          <w:rPr>
            <w:noProof/>
            <w:webHidden/>
          </w:rPr>
          <w:t>8</w:t>
        </w:r>
        <w:r w:rsidR="00AC0ACD">
          <w:rPr>
            <w:noProof/>
            <w:webHidden/>
          </w:rPr>
          <w:fldChar w:fldCharType="end"/>
        </w:r>
      </w:hyperlink>
    </w:p>
    <w:p w14:paraId="44541907" w14:textId="70D1935A" w:rsidR="00AC0ACD" w:rsidRDefault="004F048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32" w:history="1">
        <w:r w:rsidR="00AC0ACD" w:rsidRPr="00C539AD">
          <w:rPr>
            <w:rStyle w:val="Kpr"/>
            <w:rFonts w:eastAsia="Arial" w:cs="Arial"/>
            <w:noProof/>
          </w:rPr>
          <w:t>List of Abbreviations / Symbols</w:t>
        </w:r>
        <w:r w:rsidR="00AC0ACD">
          <w:rPr>
            <w:noProof/>
            <w:webHidden/>
          </w:rPr>
          <w:tab/>
        </w:r>
        <w:r w:rsidR="00AC0ACD">
          <w:rPr>
            <w:noProof/>
            <w:webHidden/>
          </w:rPr>
          <w:fldChar w:fldCharType="begin"/>
        </w:r>
        <w:r w:rsidR="00AC0ACD">
          <w:rPr>
            <w:noProof/>
            <w:webHidden/>
          </w:rPr>
          <w:instrText xml:space="preserve"> PAGEREF _Toc233133832 \h </w:instrText>
        </w:r>
        <w:r w:rsidR="00AC0ACD">
          <w:rPr>
            <w:noProof/>
            <w:webHidden/>
          </w:rPr>
        </w:r>
        <w:r w:rsidR="00AC0ACD">
          <w:rPr>
            <w:noProof/>
            <w:webHidden/>
          </w:rPr>
          <w:fldChar w:fldCharType="separate"/>
        </w:r>
        <w:r>
          <w:rPr>
            <w:noProof/>
            <w:webHidden/>
          </w:rPr>
          <w:t>9</w:t>
        </w:r>
        <w:r w:rsidR="00AC0ACD">
          <w:rPr>
            <w:noProof/>
            <w:webHidden/>
          </w:rPr>
          <w:fldChar w:fldCharType="end"/>
        </w:r>
      </w:hyperlink>
    </w:p>
    <w:p w14:paraId="695100A0" w14:textId="5A5E61ED" w:rsidR="00AC0ACD" w:rsidRDefault="004F048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33" w:history="1">
        <w:r w:rsidR="00AC0ACD" w:rsidRPr="00C539AD">
          <w:rPr>
            <w:rStyle w:val="Kpr"/>
            <w:rFonts w:eastAsia="Arial" w:cs="Arial"/>
            <w:noProof/>
          </w:rPr>
          <w:t>1 Introduction</w:t>
        </w:r>
        <w:r w:rsidR="00AC0ACD">
          <w:rPr>
            <w:noProof/>
            <w:webHidden/>
          </w:rPr>
          <w:tab/>
        </w:r>
        <w:r w:rsidR="00AC0ACD">
          <w:rPr>
            <w:noProof/>
            <w:webHidden/>
          </w:rPr>
          <w:fldChar w:fldCharType="begin"/>
        </w:r>
        <w:r w:rsidR="00AC0ACD">
          <w:rPr>
            <w:noProof/>
            <w:webHidden/>
          </w:rPr>
          <w:instrText xml:space="preserve"> PAGEREF _Toc233133833 \h </w:instrText>
        </w:r>
        <w:r w:rsidR="00AC0ACD">
          <w:rPr>
            <w:noProof/>
            <w:webHidden/>
          </w:rPr>
        </w:r>
        <w:r w:rsidR="00AC0ACD">
          <w:rPr>
            <w:noProof/>
            <w:webHidden/>
          </w:rPr>
          <w:fldChar w:fldCharType="separate"/>
        </w:r>
        <w:r>
          <w:rPr>
            <w:noProof/>
            <w:webHidden/>
          </w:rPr>
          <w:t>10</w:t>
        </w:r>
        <w:r w:rsidR="00AC0ACD">
          <w:rPr>
            <w:noProof/>
            <w:webHidden/>
          </w:rPr>
          <w:fldChar w:fldCharType="end"/>
        </w:r>
      </w:hyperlink>
    </w:p>
    <w:p w14:paraId="6391E738" w14:textId="2ADA5444"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34" w:history="1">
        <w:r w:rsidR="00AC0ACD" w:rsidRPr="00C539AD">
          <w:rPr>
            <w:rStyle w:val="Kpr"/>
            <w:rFonts w:eastAsia="Arial" w:cs="Arial"/>
            <w:noProof/>
          </w:rPr>
          <w:t>1.1 Problem Statement and Motivation</w:t>
        </w:r>
        <w:r w:rsidR="00AC0ACD">
          <w:rPr>
            <w:noProof/>
            <w:webHidden/>
          </w:rPr>
          <w:tab/>
        </w:r>
        <w:r w:rsidR="00AC0ACD">
          <w:rPr>
            <w:noProof/>
            <w:webHidden/>
          </w:rPr>
          <w:fldChar w:fldCharType="begin"/>
        </w:r>
        <w:r w:rsidR="00AC0ACD">
          <w:rPr>
            <w:noProof/>
            <w:webHidden/>
          </w:rPr>
          <w:instrText xml:space="preserve"> PAGEREF _Toc233133834 \h </w:instrText>
        </w:r>
        <w:r w:rsidR="00AC0ACD">
          <w:rPr>
            <w:noProof/>
            <w:webHidden/>
          </w:rPr>
        </w:r>
        <w:r w:rsidR="00AC0ACD">
          <w:rPr>
            <w:noProof/>
            <w:webHidden/>
          </w:rPr>
          <w:fldChar w:fldCharType="separate"/>
        </w:r>
        <w:r>
          <w:rPr>
            <w:noProof/>
            <w:webHidden/>
          </w:rPr>
          <w:t>10</w:t>
        </w:r>
        <w:r w:rsidR="00AC0ACD">
          <w:rPr>
            <w:noProof/>
            <w:webHidden/>
          </w:rPr>
          <w:fldChar w:fldCharType="end"/>
        </w:r>
      </w:hyperlink>
    </w:p>
    <w:p w14:paraId="6F603B2A" w14:textId="5C9D9C7F"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35" w:history="1">
        <w:r w:rsidR="00AC0ACD" w:rsidRPr="00C539AD">
          <w:rPr>
            <w:rStyle w:val="Kpr"/>
            <w:rFonts w:eastAsia="Arial" w:cs="Arial"/>
            <w:noProof/>
          </w:rPr>
          <w:t>1.2 Research Objective</w:t>
        </w:r>
        <w:r w:rsidR="00AC0ACD">
          <w:rPr>
            <w:noProof/>
            <w:webHidden/>
          </w:rPr>
          <w:tab/>
        </w:r>
        <w:r w:rsidR="00AC0ACD">
          <w:rPr>
            <w:noProof/>
            <w:webHidden/>
          </w:rPr>
          <w:fldChar w:fldCharType="begin"/>
        </w:r>
        <w:r w:rsidR="00AC0ACD">
          <w:rPr>
            <w:noProof/>
            <w:webHidden/>
          </w:rPr>
          <w:instrText xml:space="preserve"> PAGEREF _Toc233133835 \h </w:instrText>
        </w:r>
        <w:r w:rsidR="00AC0ACD">
          <w:rPr>
            <w:noProof/>
            <w:webHidden/>
          </w:rPr>
        </w:r>
        <w:r w:rsidR="00AC0ACD">
          <w:rPr>
            <w:noProof/>
            <w:webHidden/>
          </w:rPr>
          <w:fldChar w:fldCharType="separate"/>
        </w:r>
        <w:r>
          <w:rPr>
            <w:noProof/>
            <w:webHidden/>
          </w:rPr>
          <w:t>10</w:t>
        </w:r>
        <w:r w:rsidR="00AC0ACD">
          <w:rPr>
            <w:noProof/>
            <w:webHidden/>
          </w:rPr>
          <w:fldChar w:fldCharType="end"/>
        </w:r>
      </w:hyperlink>
    </w:p>
    <w:p w14:paraId="59CAA2B5" w14:textId="2DF249A0"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36" w:history="1">
        <w:r w:rsidR="00AC0ACD" w:rsidRPr="00C539AD">
          <w:rPr>
            <w:rStyle w:val="Kpr"/>
            <w:rFonts w:eastAsia="Arial" w:cs="Arial"/>
            <w:noProof/>
          </w:rPr>
          <w:t>1.3 Contributions</w:t>
        </w:r>
        <w:r w:rsidR="00AC0ACD">
          <w:rPr>
            <w:noProof/>
            <w:webHidden/>
          </w:rPr>
          <w:tab/>
        </w:r>
        <w:r w:rsidR="00AC0ACD">
          <w:rPr>
            <w:noProof/>
            <w:webHidden/>
          </w:rPr>
          <w:fldChar w:fldCharType="begin"/>
        </w:r>
        <w:r w:rsidR="00AC0ACD">
          <w:rPr>
            <w:noProof/>
            <w:webHidden/>
          </w:rPr>
          <w:instrText xml:space="preserve"> PAGEREF _Toc233133836 \h </w:instrText>
        </w:r>
        <w:r w:rsidR="00AC0ACD">
          <w:rPr>
            <w:noProof/>
            <w:webHidden/>
          </w:rPr>
        </w:r>
        <w:r w:rsidR="00AC0ACD">
          <w:rPr>
            <w:noProof/>
            <w:webHidden/>
          </w:rPr>
          <w:fldChar w:fldCharType="separate"/>
        </w:r>
        <w:r>
          <w:rPr>
            <w:noProof/>
            <w:webHidden/>
          </w:rPr>
          <w:t>10</w:t>
        </w:r>
        <w:r w:rsidR="00AC0ACD">
          <w:rPr>
            <w:noProof/>
            <w:webHidden/>
          </w:rPr>
          <w:fldChar w:fldCharType="end"/>
        </w:r>
      </w:hyperlink>
    </w:p>
    <w:p w14:paraId="4DD0DBAF" w14:textId="569DA914"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37" w:history="1">
        <w:r w:rsidR="00AC0ACD" w:rsidRPr="00C539AD">
          <w:rPr>
            <w:rStyle w:val="Kpr"/>
            <w:rFonts w:eastAsia="Arial" w:cs="Arial"/>
            <w:noProof/>
          </w:rPr>
          <w:t>1.4 Scope and Limitations</w:t>
        </w:r>
        <w:r w:rsidR="00AC0ACD">
          <w:rPr>
            <w:noProof/>
            <w:webHidden/>
          </w:rPr>
          <w:tab/>
        </w:r>
        <w:r w:rsidR="00AC0ACD">
          <w:rPr>
            <w:noProof/>
            <w:webHidden/>
          </w:rPr>
          <w:fldChar w:fldCharType="begin"/>
        </w:r>
        <w:r w:rsidR="00AC0ACD">
          <w:rPr>
            <w:noProof/>
            <w:webHidden/>
          </w:rPr>
          <w:instrText xml:space="preserve"> PAGEREF _Toc233133837 \h </w:instrText>
        </w:r>
        <w:r w:rsidR="00AC0ACD">
          <w:rPr>
            <w:noProof/>
            <w:webHidden/>
          </w:rPr>
        </w:r>
        <w:r w:rsidR="00AC0ACD">
          <w:rPr>
            <w:noProof/>
            <w:webHidden/>
          </w:rPr>
          <w:fldChar w:fldCharType="separate"/>
        </w:r>
        <w:r>
          <w:rPr>
            <w:noProof/>
            <w:webHidden/>
          </w:rPr>
          <w:t>10</w:t>
        </w:r>
        <w:r w:rsidR="00AC0ACD">
          <w:rPr>
            <w:noProof/>
            <w:webHidden/>
          </w:rPr>
          <w:fldChar w:fldCharType="end"/>
        </w:r>
      </w:hyperlink>
    </w:p>
    <w:p w14:paraId="6088B1EC" w14:textId="4874E508"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38" w:history="1">
        <w:r w:rsidR="00AC0ACD" w:rsidRPr="00C539AD">
          <w:rPr>
            <w:rStyle w:val="Kpr"/>
            <w:rFonts w:eastAsia="Arial" w:cs="Arial"/>
            <w:noProof/>
          </w:rPr>
          <w:t>1.5 Thesis Structure</w:t>
        </w:r>
        <w:r w:rsidR="00AC0ACD">
          <w:rPr>
            <w:noProof/>
            <w:webHidden/>
          </w:rPr>
          <w:tab/>
        </w:r>
        <w:r w:rsidR="00AC0ACD">
          <w:rPr>
            <w:noProof/>
            <w:webHidden/>
          </w:rPr>
          <w:fldChar w:fldCharType="begin"/>
        </w:r>
        <w:r w:rsidR="00AC0ACD">
          <w:rPr>
            <w:noProof/>
            <w:webHidden/>
          </w:rPr>
          <w:instrText xml:space="preserve"> PAGEREF _Toc233133838 \h </w:instrText>
        </w:r>
        <w:r w:rsidR="00AC0ACD">
          <w:rPr>
            <w:noProof/>
            <w:webHidden/>
          </w:rPr>
        </w:r>
        <w:r w:rsidR="00AC0ACD">
          <w:rPr>
            <w:noProof/>
            <w:webHidden/>
          </w:rPr>
          <w:fldChar w:fldCharType="separate"/>
        </w:r>
        <w:r>
          <w:rPr>
            <w:noProof/>
            <w:webHidden/>
          </w:rPr>
          <w:t>11</w:t>
        </w:r>
        <w:r w:rsidR="00AC0ACD">
          <w:rPr>
            <w:noProof/>
            <w:webHidden/>
          </w:rPr>
          <w:fldChar w:fldCharType="end"/>
        </w:r>
      </w:hyperlink>
    </w:p>
    <w:p w14:paraId="771E9368" w14:textId="12828770" w:rsidR="00AC0ACD" w:rsidRDefault="004F048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39" w:history="1">
        <w:r w:rsidR="00AC0ACD" w:rsidRPr="00C539AD">
          <w:rPr>
            <w:rStyle w:val="Kpr"/>
            <w:rFonts w:eastAsia="Arial" w:cs="Arial"/>
            <w:noProof/>
          </w:rPr>
          <w:t>2 State of the Art</w:t>
        </w:r>
        <w:r w:rsidR="00AC0ACD">
          <w:rPr>
            <w:noProof/>
            <w:webHidden/>
          </w:rPr>
          <w:tab/>
        </w:r>
        <w:r w:rsidR="00AC0ACD">
          <w:rPr>
            <w:noProof/>
            <w:webHidden/>
          </w:rPr>
          <w:fldChar w:fldCharType="begin"/>
        </w:r>
        <w:r w:rsidR="00AC0ACD">
          <w:rPr>
            <w:noProof/>
            <w:webHidden/>
          </w:rPr>
          <w:instrText xml:space="preserve"> PAGEREF _Toc233133839 \h </w:instrText>
        </w:r>
        <w:r w:rsidR="00AC0ACD">
          <w:rPr>
            <w:noProof/>
            <w:webHidden/>
          </w:rPr>
        </w:r>
        <w:r w:rsidR="00AC0ACD">
          <w:rPr>
            <w:noProof/>
            <w:webHidden/>
          </w:rPr>
          <w:fldChar w:fldCharType="separate"/>
        </w:r>
        <w:r>
          <w:rPr>
            <w:noProof/>
            <w:webHidden/>
          </w:rPr>
          <w:t>12</w:t>
        </w:r>
        <w:r w:rsidR="00AC0ACD">
          <w:rPr>
            <w:noProof/>
            <w:webHidden/>
          </w:rPr>
          <w:fldChar w:fldCharType="end"/>
        </w:r>
      </w:hyperlink>
    </w:p>
    <w:p w14:paraId="6B09F377" w14:textId="7754C587"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40" w:history="1">
        <w:r w:rsidR="00AC0ACD" w:rsidRPr="00C539AD">
          <w:rPr>
            <w:rStyle w:val="Kpr"/>
            <w:rFonts w:eastAsia="Arial" w:cs="Arial"/>
            <w:noProof/>
          </w:rPr>
          <w:t>2.1 Background and Related Work</w:t>
        </w:r>
        <w:r w:rsidR="00AC0ACD">
          <w:rPr>
            <w:noProof/>
            <w:webHidden/>
          </w:rPr>
          <w:tab/>
        </w:r>
        <w:r w:rsidR="00AC0ACD">
          <w:rPr>
            <w:noProof/>
            <w:webHidden/>
          </w:rPr>
          <w:fldChar w:fldCharType="begin"/>
        </w:r>
        <w:r w:rsidR="00AC0ACD">
          <w:rPr>
            <w:noProof/>
            <w:webHidden/>
          </w:rPr>
          <w:instrText xml:space="preserve"> PAGEREF _Toc233133840 \h </w:instrText>
        </w:r>
        <w:r w:rsidR="00AC0ACD">
          <w:rPr>
            <w:noProof/>
            <w:webHidden/>
          </w:rPr>
        </w:r>
        <w:r w:rsidR="00AC0ACD">
          <w:rPr>
            <w:noProof/>
            <w:webHidden/>
          </w:rPr>
          <w:fldChar w:fldCharType="separate"/>
        </w:r>
        <w:r>
          <w:rPr>
            <w:noProof/>
            <w:webHidden/>
          </w:rPr>
          <w:t>12</w:t>
        </w:r>
        <w:r w:rsidR="00AC0ACD">
          <w:rPr>
            <w:noProof/>
            <w:webHidden/>
          </w:rPr>
          <w:fldChar w:fldCharType="end"/>
        </w:r>
      </w:hyperlink>
    </w:p>
    <w:p w14:paraId="77CE11A4" w14:textId="238C056F" w:rsidR="00AC0ACD" w:rsidRDefault="004F048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41" w:history="1">
        <w:r w:rsidR="00AC0ACD" w:rsidRPr="00C539AD">
          <w:rPr>
            <w:rStyle w:val="Kpr"/>
            <w:rFonts w:eastAsia="Arial" w:cs="Arial"/>
            <w:noProof/>
          </w:rPr>
          <w:t>3 Approach of Thesis / Methodology</w:t>
        </w:r>
        <w:r w:rsidR="00AC0ACD">
          <w:rPr>
            <w:noProof/>
            <w:webHidden/>
          </w:rPr>
          <w:tab/>
        </w:r>
        <w:r w:rsidR="00AC0ACD">
          <w:rPr>
            <w:noProof/>
            <w:webHidden/>
          </w:rPr>
          <w:fldChar w:fldCharType="begin"/>
        </w:r>
        <w:r w:rsidR="00AC0ACD">
          <w:rPr>
            <w:noProof/>
            <w:webHidden/>
          </w:rPr>
          <w:instrText xml:space="preserve"> PAGEREF _Toc233133841 \h </w:instrText>
        </w:r>
        <w:r w:rsidR="00AC0ACD">
          <w:rPr>
            <w:noProof/>
            <w:webHidden/>
          </w:rPr>
        </w:r>
        <w:r w:rsidR="00AC0ACD">
          <w:rPr>
            <w:noProof/>
            <w:webHidden/>
          </w:rPr>
          <w:fldChar w:fldCharType="separate"/>
        </w:r>
        <w:r>
          <w:rPr>
            <w:noProof/>
            <w:webHidden/>
          </w:rPr>
          <w:t>14</w:t>
        </w:r>
        <w:r w:rsidR="00AC0ACD">
          <w:rPr>
            <w:noProof/>
            <w:webHidden/>
          </w:rPr>
          <w:fldChar w:fldCharType="end"/>
        </w:r>
      </w:hyperlink>
    </w:p>
    <w:p w14:paraId="3787B2B2" w14:textId="5559DDE4"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42" w:history="1">
        <w:r w:rsidR="00AC0ACD" w:rsidRPr="00C539AD">
          <w:rPr>
            <w:rStyle w:val="Kpr"/>
            <w:rFonts w:eastAsia="Arial" w:cs="Arial"/>
            <w:noProof/>
          </w:rPr>
          <w:t>3.1 Mathematical Formulation</w:t>
        </w:r>
        <w:r w:rsidR="00AC0ACD">
          <w:rPr>
            <w:noProof/>
            <w:webHidden/>
          </w:rPr>
          <w:tab/>
        </w:r>
        <w:r w:rsidR="00AC0ACD">
          <w:rPr>
            <w:noProof/>
            <w:webHidden/>
          </w:rPr>
          <w:fldChar w:fldCharType="begin"/>
        </w:r>
        <w:r w:rsidR="00AC0ACD">
          <w:rPr>
            <w:noProof/>
            <w:webHidden/>
          </w:rPr>
          <w:instrText xml:space="preserve"> PAGEREF _Toc233133842 \h </w:instrText>
        </w:r>
        <w:r w:rsidR="00AC0ACD">
          <w:rPr>
            <w:noProof/>
            <w:webHidden/>
          </w:rPr>
        </w:r>
        <w:r w:rsidR="00AC0ACD">
          <w:rPr>
            <w:noProof/>
            <w:webHidden/>
          </w:rPr>
          <w:fldChar w:fldCharType="separate"/>
        </w:r>
        <w:r>
          <w:rPr>
            <w:noProof/>
            <w:webHidden/>
          </w:rPr>
          <w:t>14</w:t>
        </w:r>
        <w:r w:rsidR="00AC0ACD">
          <w:rPr>
            <w:noProof/>
            <w:webHidden/>
          </w:rPr>
          <w:fldChar w:fldCharType="end"/>
        </w:r>
      </w:hyperlink>
    </w:p>
    <w:p w14:paraId="6BDF22B7" w14:textId="3595BEC4"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43" w:history="1">
        <w:r w:rsidR="00AC0ACD" w:rsidRPr="00C539AD">
          <w:rPr>
            <w:rStyle w:val="Kpr"/>
            <w:rFonts w:eastAsia="Arial" w:cs="Arial"/>
            <w:noProof/>
          </w:rPr>
          <w:t>3.2 Synthetic HFMM Use-Case Scenario</w:t>
        </w:r>
        <w:r w:rsidR="00AC0ACD">
          <w:rPr>
            <w:noProof/>
            <w:webHidden/>
          </w:rPr>
          <w:tab/>
        </w:r>
        <w:r w:rsidR="00AC0ACD">
          <w:rPr>
            <w:noProof/>
            <w:webHidden/>
          </w:rPr>
          <w:fldChar w:fldCharType="begin"/>
        </w:r>
        <w:r w:rsidR="00AC0ACD">
          <w:rPr>
            <w:noProof/>
            <w:webHidden/>
          </w:rPr>
          <w:instrText xml:space="preserve"> PAGEREF _Toc233133843 \h </w:instrText>
        </w:r>
        <w:r w:rsidR="00AC0ACD">
          <w:rPr>
            <w:noProof/>
            <w:webHidden/>
          </w:rPr>
        </w:r>
        <w:r w:rsidR="00AC0ACD">
          <w:rPr>
            <w:noProof/>
            <w:webHidden/>
          </w:rPr>
          <w:fldChar w:fldCharType="separate"/>
        </w:r>
        <w:r>
          <w:rPr>
            <w:noProof/>
            <w:webHidden/>
          </w:rPr>
          <w:t>18</w:t>
        </w:r>
        <w:r w:rsidR="00AC0ACD">
          <w:rPr>
            <w:noProof/>
            <w:webHidden/>
          </w:rPr>
          <w:fldChar w:fldCharType="end"/>
        </w:r>
      </w:hyperlink>
    </w:p>
    <w:p w14:paraId="6A43AE54" w14:textId="1FB35AAC"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44" w:history="1">
        <w:r w:rsidR="00AC0ACD" w:rsidRPr="00C539AD">
          <w:rPr>
            <w:rStyle w:val="Kpr"/>
            <w:rFonts w:eastAsia="Arial" w:cs="Arial"/>
            <w:noProof/>
          </w:rPr>
          <w:t>3.3 System Architecture</w:t>
        </w:r>
        <w:r w:rsidR="00AC0ACD">
          <w:rPr>
            <w:noProof/>
            <w:webHidden/>
          </w:rPr>
          <w:tab/>
        </w:r>
        <w:r w:rsidR="00AC0ACD">
          <w:rPr>
            <w:noProof/>
            <w:webHidden/>
          </w:rPr>
          <w:fldChar w:fldCharType="begin"/>
        </w:r>
        <w:r w:rsidR="00AC0ACD">
          <w:rPr>
            <w:noProof/>
            <w:webHidden/>
          </w:rPr>
          <w:instrText xml:space="preserve"> PAGEREF _Toc233133844 \h </w:instrText>
        </w:r>
        <w:r w:rsidR="00AC0ACD">
          <w:rPr>
            <w:noProof/>
            <w:webHidden/>
          </w:rPr>
        </w:r>
        <w:r w:rsidR="00AC0ACD">
          <w:rPr>
            <w:noProof/>
            <w:webHidden/>
          </w:rPr>
          <w:fldChar w:fldCharType="separate"/>
        </w:r>
        <w:r>
          <w:rPr>
            <w:noProof/>
            <w:webHidden/>
          </w:rPr>
          <w:t>19</w:t>
        </w:r>
        <w:r w:rsidR="00AC0ACD">
          <w:rPr>
            <w:noProof/>
            <w:webHidden/>
          </w:rPr>
          <w:fldChar w:fldCharType="end"/>
        </w:r>
      </w:hyperlink>
    </w:p>
    <w:p w14:paraId="4183C36D" w14:textId="21540ED1"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45" w:history="1">
        <w:r w:rsidR="00AC0ACD" w:rsidRPr="00C539AD">
          <w:rPr>
            <w:rStyle w:val="Kpr"/>
            <w:rFonts w:eastAsia="Arial" w:cs="Arial"/>
            <w:noProof/>
          </w:rPr>
          <w:t>3.4 Layered Experimental Model</w:t>
        </w:r>
        <w:r w:rsidR="00AC0ACD">
          <w:rPr>
            <w:noProof/>
            <w:webHidden/>
          </w:rPr>
          <w:tab/>
        </w:r>
        <w:r w:rsidR="00AC0ACD">
          <w:rPr>
            <w:noProof/>
            <w:webHidden/>
          </w:rPr>
          <w:fldChar w:fldCharType="begin"/>
        </w:r>
        <w:r w:rsidR="00AC0ACD">
          <w:rPr>
            <w:noProof/>
            <w:webHidden/>
          </w:rPr>
          <w:instrText xml:space="preserve"> PAGEREF _Toc233133845 \h </w:instrText>
        </w:r>
        <w:r w:rsidR="00AC0ACD">
          <w:rPr>
            <w:noProof/>
            <w:webHidden/>
          </w:rPr>
        </w:r>
        <w:r w:rsidR="00AC0ACD">
          <w:rPr>
            <w:noProof/>
            <w:webHidden/>
          </w:rPr>
          <w:fldChar w:fldCharType="separate"/>
        </w:r>
        <w:r>
          <w:rPr>
            <w:noProof/>
            <w:webHidden/>
          </w:rPr>
          <w:t>20</w:t>
        </w:r>
        <w:r w:rsidR="00AC0ACD">
          <w:rPr>
            <w:noProof/>
            <w:webHidden/>
          </w:rPr>
          <w:fldChar w:fldCharType="end"/>
        </w:r>
      </w:hyperlink>
    </w:p>
    <w:p w14:paraId="76ED108D" w14:textId="31D06630"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46" w:history="1">
        <w:r w:rsidR="00AC0ACD" w:rsidRPr="00C539AD">
          <w:rPr>
            <w:rStyle w:val="Kpr"/>
            <w:rFonts w:eastAsia="Arial" w:cs="Arial"/>
            <w:noProof/>
          </w:rPr>
          <w:t>3.5 Algorithm Specification and Pseudocode</w:t>
        </w:r>
        <w:r w:rsidR="00AC0ACD">
          <w:rPr>
            <w:noProof/>
            <w:webHidden/>
          </w:rPr>
          <w:tab/>
        </w:r>
        <w:r w:rsidR="00AC0ACD">
          <w:rPr>
            <w:noProof/>
            <w:webHidden/>
          </w:rPr>
          <w:fldChar w:fldCharType="begin"/>
        </w:r>
        <w:r w:rsidR="00AC0ACD">
          <w:rPr>
            <w:noProof/>
            <w:webHidden/>
          </w:rPr>
          <w:instrText xml:space="preserve"> PAGEREF _Toc233133846 \h </w:instrText>
        </w:r>
        <w:r w:rsidR="00AC0ACD">
          <w:rPr>
            <w:noProof/>
            <w:webHidden/>
          </w:rPr>
        </w:r>
        <w:r w:rsidR="00AC0ACD">
          <w:rPr>
            <w:noProof/>
            <w:webHidden/>
          </w:rPr>
          <w:fldChar w:fldCharType="separate"/>
        </w:r>
        <w:r>
          <w:rPr>
            <w:noProof/>
            <w:webHidden/>
          </w:rPr>
          <w:t>20</w:t>
        </w:r>
        <w:r w:rsidR="00AC0ACD">
          <w:rPr>
            <w:noProof/>
            <w:webHidden/>
          </w:rPr>
          <w:fldChar w:fldCharType="end"/>
        </w:r>
      </w:hyperlink>
    </w:p>
    <w:p w14:paraId="7FA0D6E6" w14:textId="7DFDBE4E"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47" w:history="1">
        <w:r w:rsidR="00AC0ACD" w:rsidRPr="00C539AD">
          <w:rPr>
            <w:rStyle w:val="Kpr"/>
            <w:rFonts w:eastAsia="Arial" w:cs="Arial"/>
            <w:noProof/>
          </w:rPr>
          <w:t>3.6 Experimental Setup</w:t>
        </w:r>
        <w:r w:rsidR="00AC0ACD">
          <w:rPr>
            <w:noProof/>
            <w:webHidden/>
          </w:rPr>
          <w:tab/>
        </w:r>
        <w:r w:rsidR="00AC0ACD">
          <w:rPr>
            <w:noProof/>
            <w:webHidden/>
          </w:rPr>
          <w:fldChar w:fldCharType="begin"/>
        </w:r>
        <w:r w:rsidR="00AC0ACD">
          <w:rPr>
            <w:noProof/>
            <w:webHidden/>
          </w:rPr>
          <w:instrText xml:space="preserve"> PAGEREF _Toc233133847 \h </w:instrText>
        </w:r>
        <w:r w:rsidR="00AC0ACD">
          <w:rPr>
            <w:noProof/>
            <w:webHidden/>
          </w:rPr>
        </w:r>
        <w:r w:rsidR="00AC0ACD">
          <w:rPr>
            <w:noProof/>
            <w:webHidden/>
          </w:rPr>
          <w:fldChar w:fldCharType="separate"/>
        </w:r>
        <w:r>
          <w:rPr>
            <w:noProof/>
            <w:webHidden/>
          </w:rPr>
          <w:t>23</w:t>
        </w:r>
        <w:r w:rsidR="00AC0ACD">
          <w:rPr>
            <w:noProof/>
            <w:webHidden/>
          </w:rPr>
          <w:fldChar w:fldCharType="end"/>
        </w:r>
      </w:hyperlink>
    </w:p>
    <w:p w14:paraId="58612220" w14:textId="2018A520" w:rsidR="00AC0ACD" w:rsidRDefault="004F048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48" w:history="1">
        <w:r w:rsidR="00AC0ACD" w:rsidRPr="00C539AD">
          <w:rPr>
            <w:rStyle w:val="Kpr"/>
            <w:rFonts w:eastAsia="Arial" w:cs="Arial"/>
            <w:noProof/>
          </w:rPr>
          <w:t>4 Results</w:t>
        </w:r>
        <w:r w:rsidR="00AC0ACD">
          <w:rPr>
            <w:noProof/>
            <w:webHidden/>
          </w:rPr>
          <w:tab/>
        </w:r>
        <w:r w:rsidR="00AC0ACD">
          <w:rPr>
            <w:noProof/>
            <w:webHidden/>
          </w:rPr>
          <w:fldChar w:fldCharType="begin"/>
        </w:r>
        <w:r w:rsidR="00AC0ACD">
          <w:rPr>
            <w:noProof/>
            <w:webHidden/>
          </w:rPr>
          <w:instrText xml:space="preserve"> PAGEREF _Toc233133848 \h </w:instrText>
        </w:r>
        <w:r w:rsidR="00AC0ACD">
          <w:rPr>
            <w:noProof/>
            <w:webHidden/>
          </w:rPr>
        </w:r>
        <w:r w:rsidR="00AC0ACD">
          <w:rPr>
            <w:noProof/>
            <w:webHidden/>
          </w:rPr>
          <w:fldChar w:fldCharType="separate"/>
        </w:r>
        <w:r>
          <w:rPr>
            <w:noProof/>
            <w:webHidden/>
          </w:rPr>
          <w:t>26</w:t>
        </w:r>
        <w:r w:rsidR="00AC0ACD">
          <w:rPr>
            <w:noProof/>
            <w:webHidden/>
          </w:rPr>
          <w:fldChar w:fldCharType="end"/>
        </w:r>
      </w:hyperlink>
    </w:p>
    <w:p w14:paraId="2167071C" w14:textId="0A817AD6"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49" w:history="1">
        <w:r w:rsidR="00AC0ACD" w:rsidRPr="00C539AD">
          <w:rPr>
            <w:rStyle w:val="Kpr"/>
            <w:rFonts w:eastAsia="Arial" w:cs="Arial"/>
            <w:noProof/>
          </w:rPr>
          <w:t>4.1 Experiment 1: Main Out-of-Sample Evaluation</w:t>
        </w:r>
        <w:r w:rsidR="00AC0ACD">
          <w:rPr>
            <w:noProof/>
            <w:webHidden/>
          </w:rPr>
          <w:tab/>
        </w:r>
        <w:r w:rsidR="00AC0ACD">
          <w:rPr>
            <w:noProof/>
            <w:webHidden/>
          </w:rPr>
          <w:fldChar w:fldCharType="begin"/>
        </w:r>
        <w:r w:rsidR="00AC0ACD">
          <w:rPr>
            <w:noProof/>
            <w:webHidden/>
          </w:rPr>
          <w:instrText xml:space="preserve"> PAGEREF _Toc233133849 \h </w:instrText>
        </w:r>
        <w:r w:rsidR="00AC0ACD">
          <w:rPr>
            <w:noProof/>
            <w:webHidden/>
          </w:rPr>
        </w:r>
        <w:r w:rsidR="00AC0ACD">
          <w:rPr>
            <w:noProof/>
            <w:webHidden/>
          </w:rPr>
          <w:fldChar w:fldCharType="separate"/>
        </w:r>
        <w:r>
          <w:rPr>
            <w:noProof/>
            <w:webHidden/>
          </w:rPr>
          <w:t>26</w:t>
        </w:r>
        <w:r w:rsidR="00AC0ACD">
          <w:rPr>
            <w:noProof/>
            <w:webHidden/>
          </w:rPr>
          <w:fldChar w:fldCharType="end"/>
        </w:r>
      </w:hyperlink>
    </w:p>
    <w:p w14:paraId="08887CB7" w14:textId="7B155F3D"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50" w:history="1">
        <w:r w:rsidR="00AC0ACD" w:rsidRPr="00C539AD">
          <w:rPr>
            <w:rStyle w:val="Kpr"/>
            <w:rFonts w:eastAsia="Arial" w:cs="Arial"/>
            <w:noProof/>
          </w:rPr>
          <w:t>4.2 Experiment 2: Five-Variant Ablation</w:t>
        </w:r>
        <w:r w:rsidR="00AC0ACD">
          <w:rPr>
            <w:noProof/>
            <w:webHidden/>
          </w:rPr>
          <w:tab/>
        </w:r>
        <w:r w:rsidR="00AC0ACD">
          <w:rPr>
            <w:noProof/>
            <w:webHidden/>
          </w:rPr>
          <w:fldChar w:fldCharType="begin"/>
        </w:r>
        <w:r w:rsidR="00AC0ACD">
          <w:rPr>
            <w:noProof/>
            <w:webHidden/>
          </w:rPr>
          <w:instrText xml:space="preserve"> PAGEREF _Toc233133850 \h </w:instrText>
        </w:r>
        <w:r w:rsidR="00AC0ACD">
          <w:rPr>
            <w:noProof/>
            <w:webHidden/>
          </w:rPr>
        </w:r>
        <w:r w:rsidR="00AC0ACD">
          <w:rPr>
            <w:noProof/>
            <w:webHidden/>
          </w:rPr>
          <w:fldChar w:fldCharType="separate"/>
        </w:r>
        <w:r>
          <w:rPr>
            <w:noProof/>
            <w:webHidden/>
          </w:rPr>
          <w:t>28</w:t>
        </w:r>
        <w:r w:rsidR="00AC0ACD">
          <w:rPr>
            <w:noProof/>
            <w:webHidden/>
          </w:rPr>
          <w:fldChar w:fldCharType="end"/>
        </w:r>
      </w:hyperlink>
    </w:p>
    <w:p w14:paraId="77252D27" w14:textId="0648F978"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51" w:history="1">
        <w:r w:rsidR="00AC0ACD" w:rsidRPr="00C539AD">
          <w:rPr>
            <w:rStyle w:val="Kpr"/>
            <w:rFonts w:eastAsia="Arial" w:cs="Arial"/>
            <w:noProof/>
          </w:rPr>
          <w:t>4.3 Experiment 3: Detector Robustness</w:t>
        </w:r>
        <w:r w:rsidR="00AC0ACD">
          <w:rPr>
            <w:noProof/>
            <w:webHidden/>
          </w:rPr>
          <w:tab/>
        </w:r>
        <w:r w:rsidR="00AC0ACD">
          <w:rPr>
            <w:noProof/>
            <w:webHidden/>
          </w:rPr>
          <w:fldChar w:fldCharType="begin"/>
        </w:r>
        <w:r w:rsidR="00AC0ACD">
          <w:rPr>
            <w:noProof/>
            <w:webHidden/>
          </w:rPr>
          <w:instrText xml:space="preserve"> PAGEREF _Toc233133851 \h </w:instrText>
        </w:r>
        <w:r w:rsidR="00AC0ACD">
          <w:rPr>
            <w:noProof/>
            <w:webHidden/>
          </w:rPr>
        </w:r>
        <w:r w:rsidR="00AC0ACD">
          <w:rPr>
            <w:noProof/>
            <w:webHidden/>
          </w:rPr>
          <w:fldChar w:fldCharType="separate"/>
        </w:r>
        <w:r>
          <w:rPr>
            <w:noProof/>
            <w:webHidden/>
          </w:rPr>
          <w:t>30</w:t>
        </w:r>
        <w:r w:rsidR="00AC0ACD">
          <w:rPr>
            <w:noProof/>
            <w:webHidden/>
          </w:rPr>
          <w:fldChar w:fldCharType="end"/>
        </w:r>
      </w:hyperlink>
    </w:p>
    <w:p w14:paraId="6842259B" w14:textId="18D11DE7"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52" w:history="1">
        <w:r w:rsidR="00AC0ACD" w:rsidRPr="00C539AD">
          <w:rPr>
            <w:rStyle w:val="Kpr"/>
            <w:rFonts w:eastAsia="Arial" w:cs="Arial"/>
            <w:noProof/>
          </w:rPr>
          <w:t>4.4 Experiment 4: Reward-Shaping and Misspecification Checks</w:t>
        </w:r>
        <w:r w:rsidR="00AC0ACD">
          <w:rPr>
            <w:noProof/>
            <w:webHidden/>
          </w:rPr>
          <w:tab/>
        </w:r>
        <w:r w:rsidR="00AC0ACD">
          <w:rPr>
            <w:noProof/>
            <w:webHidden/>
          </w:rPr>
          <w:fldChar w:fldCharType="begin"/>
        </w:r>
        <w:r w:rsidR="00AC0ACD">
          <w:rPr>
            <w:noProof/>
            <w:webHidden/>
          </w:rPr>
          <w:instrText xml:space="preserve"> PAGEREF _Toc233133852 \h </w:instrText>
        </w:r>
        <w:r w:rsidR="00AC0ACD">
          <w:rPr>
            <w:noProof/>
            <w:webHidden/>
          </w:rPr>
        </w:r>
        <w:r w:rsidR="00AC0ACD">
          <w:rPr>
            <w:noProof/>
            <w:webHidden/>
          </w:rPr>
          <w:fldChar w:fldCharType="separate"/>
        </w:r>
        <w:r>
          <w:rPr>
            <w:noProof/>
            <w:webHidden/>
          </w:rPr>
          <w:t>31</w:t>
        </w:r>
        <w:r w:rsidR="00AC0ACD">
          <w:rPr>
            <w:noProof/>
            <w:webHidden/>
          </w:rPr>
          <w:fldChar w:fldCharType="end"/>
        </w:r>
      </w:hyperlink>
    </w:p>
    <w:p w14:paraId="4CA98FA3" w14:textId="07073709"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53" w:history="1">
        <w:r w:rsidR="00AC0ACD" w:rsidRPr="00C539AD">
          <w:rPr>
            <w:rStyle w:val="Kpr"/>
            <w:rFonts w:eastAsia="Arial" w:cs="Arial"/>
            <w:noProof/>
          </w:rPr>
          <w:t>4.5 Experiment 5: Signal-Informativeness Sweep</w:t>
        </w:r>
        <w:r w:rsidR="00AC0ACD">
          <w:rPr>
            <w:noProof/>
            <w:webHidden/>
          </w:rPr>
          <w:tab/>
        </w:r>
        <w:r w:rsidR="00AC0ACD">
          <w:rPr>
            <w:noProof/>
            <w:webHidden/>
          </w:rPr>
          <w:fldChar w:fldCharType="begin"/>
        </w:r>
        <w:r w:rsidR="00AC0ACD">
          <w:rPr>
            <w:noProof/>
            <w:webHidden/>
          </w:rPr>
          <w:instrText xml:space="preserve"> PAGEREF _Toc233133853 \h </w:instrText>
        </w:r>
        <w:r w:rsidR="00AC0ACD">
          <w:rPr>
            <w:noProof/>
            <w:webHidden/>
          </w:rPr>
        </w:r>
        <w:r w:rsidR="00AC0ACD">
          <w:rPr>
            <w:noProof/>
            <w:webHidden/>
          </w:rPr>
          <w:fldChar w:fldCharType="separate"/>
        </w:r>
        <w:r>
          <w:rPr>
            <w:noProof/>
            <w:webHidden/>
          </w:rPr>
          <w:t>33</w:t>
        </w:r>
        <w:r w:rsidR="00AC0ACD">
          <w:rPr>
            <w:noProof/>
            <w:webHidden/>
          </w:rPr>
          <w:fldChar w:fldCharType="end"/>
        </w:r>
      </w:hyperlink>
    </w:p>
    <w:p w14:paraId="1FF84260" w14:textId="646E11C9" w:rsidR="00AC0ACD" w:rsidRDefault="004F048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54" w:history="1">
        <w:r w:rsidR="00AC0ACD" w:rsidRPr="00C539AD">
          <w:rPr>
            <w:rStyle w:val="Kpr"/>
            <w:rFonts w:eastAsia="Arial" w:cs="Arial"/>
            <w:noProof/>
          </w:rPr>
          <w:t>5 Evaluation and Discussion</w:t>
        </w:r>
        <w:r w:rsidR="00AC0ACD">
          <w:rPr>
            <w:noProof/>
            <w:webHidden/>
          </w:rPr>
          <w:tab/>
        </w:r>
        <w:r w:rsidR="00AC0ACD">
          <w:rPr>
            <w:noProof/>
            <w:webHidden/>
          </w:rPr>
          <w:fldChar w:fldCharType="begin"/>
        </w:r>
        <w:r w:rsidR="00AC0ACD">
          <w:rPr>
            <w:noProof/>
            <w:webHidden/>
          </w:rPr>
          <w:instrText xml:space="preserve"> PAGEREF _Toc233133854 \h </w:instrText>
        </w:r>
        <w:r w:rsidR="00AC0ACD">
          <w:rPr>
            <w:noProof/>
            <w:webHidden/>
          </w:rPr>
        </w:r>
        <w:r w:rsidR="00AC0ACD">
          <w:rPr>
            <w:noProof/>
            <w:webHidden/>
          </w:rPr>
          <w:fldChar w:fldCharType="separate"/>
        </w:r>
        <w:r>
          <w:rPr>
            <w:noProof/>
            <w:webHidden/>
          </w:rPr>
          <w:t>38</w:t>
        </w:r>
        <w:r w:rsidR="00AC0ACD">
          <w:rPr>
            <w:noProof/>
            <w:webHidden/>
          </w:rPr>
          <w:fldChar w:fldCharType="end"/>
        </w:r>
      </w:hyperlink>
    </w:p>
    <w:p w14:paraId="12170E68" w14:textId="26C5F845"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55" w:history="1">
        <w:r w:rsidR="00AC0ACD" w:rsidRPr="00C539AD">
          <w:rPr>
            <w:rStyle w:val="Kpr"/>
            <w:rFonts w:eastAsia="Arial" w:cs="Arial"/>
            <w:noProof/>
          </w:rPr>
          <w:t>5.1 Evaluation Metrics</w:t>
        </w:r>
        <w:r w:rsidR="00AC0ACD">
          <w:rPr>
            <w:noProof/>
            <w:webHidden/>
          </w:rPr>
          <w:tab/>
        </w:r>
        <w:r w:rsidR="00AC0ACD">
          <w:rPr>
            <w:noProof/>
            <w:webHidden/>
          </w:rPr>
          <w:fldChar w:fldCharType="begin"/>
        </w:r>
        <w:r w:rsidR="00AC0ACD">
          <w:rPr>
            <w:noProof/>
            <w:webHidden/>
          </w:rPr>
          <w:instrText xml:space="preserve"> PAGEREF _Toc233133855 \h </w:instrText>
        </w:r>
        <w:r w:rsidR="00AC0ACD">
          <w:rPr>
            <w:noProof/>
            <w:webHidden/>
          </w:rPr>
        </w:r>
        <w:r w:rsidR="00AC0ACD">
          <w:rPr>
            <w:noProof/>
            <w:webHidden/>
          </w:rPr>
          <w:fldChar w:fldCharType="separate"/>
        </w:r>
        <w:r>
          <w:rPr>
            <w:noProof/>
            <w:webHidden/>
          </w:rPr>
          <w:t>38</w:t>
        </w:r>
        <w:r w:rsidR="00AC0ACD">
          <w:rPr>
            <w:noProof/>
            <w:webHidden/>
          </w:rPr>
          <w:fldChar w:fldCharType="end"/>
        </w:r>
      </w:hyperlink>
    </w:p>
    <w:p w14:paraId="199061BB" w14:textId="7FD47C8B"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56" w:history="1">
        <w:r w:rsidR="00AC0ACD" w:rsidRPr="00C539AD">
          <w:rPr>
            <w:rStyle w:val="Kpr"/>
            <w:rFonts w:eastAsia="Arial" w:cs="Arial"/>
            <w:noProof/>
          </w:rPr>
          <w:t>5.2 Main Interpretation: Signal Redundancy</w:t>
        </w:r>
        <w:r w:rsidR="00AC0ACD">
          <w:rPr>
            <w:noProof/>
            <w:webHidden/>
          </w:rPr>
          <w:tab/>
        </w:r>
        <w:r w:rsidR="00AC0ACD">
          <w:rPr>
            <w:noProof/>
            <w:webHidden/>
          </w:rPr>
          <w:fldChar w:fldCharType="begin"/>
        </w:r>
        <w:r w:rsidR="00AC0ACD">
          <w:rPr>
            <w:noProof/>
            <w:webHidden/>
          </w:rPr>
          <w:instrText xml:space="preserve"> PAGEREF _Toc233133856 \h </w:instrText>
        </w:r>
        <w:r w:rsidR="00AC0ACD">
          <w:rPr>
            <w:noProof/>
            <w:webHidden/>
          </w:rPr>
        </w:r>
        <w:r w:rsidR="00AC0ACD">
          <w:rPr>
            <w:noProof/>
            <w:webHidden/>
          </w:rPr>
          <w:fldChar w:fldCharType="separate"/>
        </w:r>
        <w:r>
          <w:rPr>
            <w:noProof/>
            <w:webHidden/>
          </w:rPr>
          <w:t>39</w:t>
        </w:r>
        <w:r w:rsidR="00AC0ACD">
          <w:rPr>
            <w:noProof/>
            <w:webHidden/>
          </w:rPr>
          <w:fldChar w:fldCharType="end"/>
        </w:r>
      </w:hyperlink>
    </w:p>
    <w:p w14:paraId="53021461" w14:textId="3D2E4611"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57" w:history="1">
        <w:r w:rsidR="00AC0ACD" w:rsidRPr="00C539AD">
          <w:rPr>
            <w:rStyle w:val="Kpr"/>
            <w:rFonts w:eastAsia="Arial" w:cs="Arial"/>
            <w:noProof/>
          </w:rPr>
          <w:t>5.3 Why the Result Is Not a Weak Null</w:t>
        </w:r>
        <w:r w:rsidR="00AC0ACD">
          <w:rPr>
            <w:noProof/>
            <w:webHidden/>
          </w:rPr>
          <w:tab/>
        </w:r>
        <w:r w:rsidR="00AC0ACD">
          <w:rPr>
            <w:noProof/>
            <w:webHidden/>
          </w:rPr>
          <w:fldChar w:fldCharType="begin"/>
        </w:r>
        <w:r w:rsidR="00AC0ACD">
          <w:rPr>
            <w:noProof/>
            <w:webHidden/>
          </w:rPr>
          <w:instrText xml:space="preserve"> PAGEREF _Toc233133857 \h </w:instrText>
        </w:r>
        <w:r w:rsidR="00AC0ACD">
          <w:rPr>
            <w:noProof/>
            <w:webHidden/>
          </w:rPr>
        </w:r>
        <w:r w:rsidR="00AC0ACD">
          <w:rPr>
            <w:noProof/>
            <w:webHidden/>
          </w:rPr>
          <w:fldChar w:fldCharType="separate"/>
        </w:r>
        <w:r>
          <w:rPr>
            <w:noProof/>
            <w:webHidden/>
          </w:rPr>
          <w:t>40</w:t>
        </w:r>
        <w:r w:rsidR="00AC0ACD">
          <w:rPr>
            <w:noProof/>
            <w:webHidden/>
          </w:rPr>
          <w:fldChar w:fldCharType="end"/>
        </w:r>
      </w:hyperlink>
    </w:p>
    <w:p w14:paraId="11D4B817" w14:textId="2733BEF6"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58" w:history="1">
        <w:r w:rsidR="00AC0ACD" w:rsidRPr="00C539AD">
          <w:rPr>
            <w:rStyle w:val="Kpr"/>
            <w:rFonts w:eastAsia="Arial" w:cs="Arial"/>
            <w:noProof/>
          </w:rPr>
          <w:t>5.4 Synthetic-Market Boundary</w:t>
        </w:r>
        <w:r w:rsidR="00AC0ACD">
          <w:rPr>
            <w:noProof/>
            <w:webHidden/>
          </w:rPr>
          <w:tab/>
        </w:r>
        <w:r w:rsidR="00AC0ACD">
          <w:rPr>
            <w:noProof/>
            <w:webHidden/>
          </w:rPr>
          <w:fldChar w:fldCharType="begin"/>
        </w:r>
        <w:r w:rsidR="00AC0ACD">
          <w:rPr>
            <w:noProof/>
            <w:webHidden/>
          </w:rPr>
          <w:instrText xml:space="preserve"> PAGEREF _Toc233133858 \h </w:instrText>
        </w:r>
        <w:r w:rsidR="00AC0ACD">
          <w:rPr>
            <w:noProof/>
            <w:webHidden/>
          </w:rPr>
        </w:r>
        <w:r w:rsidR="00AC0ACD">
          <w:rPr>
            <w:noProof/>
            <w:webHidden/>
          </w:rPr>
          <w:fldChar w:fldCharType="separate"/>
        </w:r>
        <w:r>
          <w:rPr>
            <w:noProof/>
            <w:webHidden/>
          </w:rPr>
          <w:t>40</w:t>
        </w:r>
        <w:r w:rsidR="00AC0ACD">
          <w:rPr>
            <w:noProof/>
            <w:webHidden/>
          </w:rPr>
          <w:fldChar w:fldCharType="end"/>
        </w:r>
      </w:hyperlink>
    </w:p>
    <w:p w14:paraId="28A6FE95" w14:textId="17ADA907"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59" w:history="1">
        <w:r w:rsidR="00AC0ACD" w:rsidRPr="00C539AD">
          <w:rPr>
            <w:rStyle w:val="Kpr"/>
            <w:rFonts w:eastAsia="Arial" w:cs="Arial"/>
            <w:noProof/>
          </w:rPr>
          <w:t>5.5 Risks to Interpretation</w:t>
        </w:r>
        <w:r w:rsidR="00AC0ACD">
          <w:rPr>
            <w:noProof/>
            <w:webHidden/>
          </w:rPr>
          <w:tab/>
        </w:r>
        <w:r w:rsidR="00AC0ACD">
          <w:rPr>
            <w:noProof/>
            <w:webHidden/>
          </w:rPr>
          <w:fldChar w:fldCharType="begin"/>
        </w:r>
        <w:r w:rsidR="00AC0ACD">
          <w:rPr>
            <w:noProof/>
            <w:webHidden/>
          </w:rPr>
          <w:instrText xml:space="preserve"> PAGEREF _Toc233133859 \h </w:instrText>
        </w:r>
        <w:r w:rsidR="00AC0ACD">
          <w:rPr>
            <w:noProof/>
            <w:webHidden/>
          </w:rPr>
        </w:r>
        <w:r w:rsidR="00AC0ACD">
          <w:rPr>
            <w:noProof/>
            <w:webHidden/>
          </w:rPr>
          <w:fldChar w:fldCharType="separate"/>
        </w:r>
        <w:r>
          <w:rPr>
            <w:noProof/>
            <w:webHidden/>
          </w:rPr>
          <w:t>40</w:t>
        </w:r>
        <w:r w:rsidR="00AC0ACD">
          <w:rPr>
            <w:noProof/>
            <w:webHidden/>
          </w:rPr>
          <w:fldChar w:fldCharType="end"/>
        </w:r>
      </w:hyperlink>
    </w:p>
    <w:p w14:paraId="298164C2" w14:textId="5E93D803"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60" w:history="1">
        <w:r w:rsidR="00AC0ACD" w:rsidRPr="00C539AD">
          <w:rPr>
            <w:rStyle w:val="Kpr"/>
            <w:rFonts w:eastAsia="Arial" w:cs="Arial"/>
            <w:noProof/>
          </w:rPr>
          <w:t>5.6 Future Work</w:t>
        </w:r>
        <w:r w:rsidR="00AC0ACD">
          <w:rPr>
            <w:noProof/>
            <w:webHidden/>
          </w:rPr>
          <w:tab/>
        </w:r>
        <w:r w:rsidR="00AC0ACD">
          <w:rPr>
            <w:noProof/>
            <w:webHidden/>
          </w:rPr>
          <w:fldChar w:fldCharType="begin"/>
        </w:r>
        <w:r w:rsidR="00AC0ACD">
          <w:rPr>
            <w:noProof/>
            <w:webHidden/>
          </w:rPr>
          <w:instrText xml:space="preserve"> PAGEREF _Toc233133860 \h </w:instrText>
        </w:r>
        <w:r w:rsidR="00AC0ACD">
          <w:rPr>
            <w:noProof/>
            <w:webHidden/>
          </w:rPr>
        </w:r>
        <w:r w:rsidR="00AC0ACD">
          <w:rPr>
            <w:noProof/>
            <w:webHidden/>
          </w:rPr>
          <w:fldChar w:fldCharType="separate"/>
        </w:r>
        <w:r>
          <w:rPr>
            <w:noProof/>
            <w:webHidden/>
          </w:rPr>
          <w:t>41</w:t>
        </w:r>
        <w:r w:rsidR="00AC0ACD">
          <w:rPr>
            <w:noProof/>
            <w:webHidden/>
          </w:rPr>
          <w:fldChar w:fldCharType="end"/>
        </w:r>
      </w:hyperlink>
    </w:p>
    <w:p w14:paraId="64033D04" w14:textId="7A831CFD" w:rsidR="00AC0ACD" w:rsidRDefault="004F048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61" w:history="1">
        <w:r w:rsidR="00AC0ACD" w:rsidRPr="00C539AD">
          <w:rPr>
            <w:rStyle w:val="Kpr"/>
            <w:rFonts w:eastAsia="Arial" w:cs="Arial"/>
            <w:noProof/>
          </w:rPr>
          <w:t>6 Conclusion and Outlook</w:t>
        </w:r>
        <w:r w:rsidR="00AC0ACD">
          <w:rPr>
            <w:noProof/>
            <w:webHidden/>
          </w:rPr>
          <w:tab/>
        </w:r>
        <w:r w:rsidR="00AC0ACD">
          <w:rPr>
            <w:noProof/>
            <w:webHidden/>
          </w:rPr>
          <w:fldChar w:fldCharType="begin"/>
        </w:r>
        <w:r w:rsidR="00AC0ACD">
          <w:rPr>
            <w:noProof/>
            <w:webHidden/>
          </w:rPr>
          <w:instrText xml:space="preserve"> PAGEREF _Toc233133861 \h </w:instrText>
        </w:r>
        <w:r w:rsidR="00AC0ACD">
          <w:rPr>
            <w:noProof/>
            <w:webHidden/>
          </w:rPr>
        </w:r>
        <w:r w:rsidR="00AC0ACD">
          <w:rPr>
            <w:noProof/>
            <w:webHidden/>
          </w:rPr>
          <w:fldChar w:fldCharType="separate"/>
        </w:r>
        <w:r>
          <w:rPr>
            <w:noProof/>
            <w:webHidden/>
          </w:rPr>
          <w:t>42</w:t>
        </w:r>
        <w:r w:rsidR="00AC0ACD">
          <w:rPr>
            <w:noProof/>
            <w:webHidden/>
          </w:rPr>
          <w:fldChar w:fldCharType="end"/>
        </w:r>
      </w:hyperlink>
    </w:p>
    <w:p w14:paraId="6B48BAC9" w14:textId="6C6D6255" w:rsidR="00AC0ACD" w:rsidRDefault="004F048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62" w:history="1">
        <w:r w:rsidR="00AC0ACD" w:rsidRPr="00C539AD">
          <w:rPr>
            <w:rStyle w:val="Kpr"/>
            <w:rFonts w:eastAsia="Arial" w:cs="Arial"/>
            <w:noProof/>
          </w:rPr>
          <w:t>Literature</w:t>
        </w:r>
        <w:r w:rsidR="00AC0ACD">
          <w:rPr>
            <w:noProof/>
            <w:webHidden/>
          </w:rPr>
          <w:tab/>
        </w:r>
        <w:r w:rsidR="00AC0ACD">
          <w:rPr>
            <w:noProof/>
            <w:webHidden/>
          </w:rPr>
          <w:fldChar w:fldCharType="begin"/>
        </w:r>
        <w:r w:rsidR="00AC0ACD">
          <w:rPr>
            <w:noProof/>
            <w:webHidden/>
          </w:rPr>
          <w:instrText xml:space="preserve"> PAGEREF _Toc233133862 \h </w:instrText>
        </w:r>
        <w:r w:rsidR="00AC0ACD">
          <w:rPr>
            <w:noProof/>
            <w:webHidden/>
          </w:rPr>
        </w:r>
        <w:r w:rsidR="00AC0ACD">
          <w:rPr>
            <w:noProof/>
            <w:webHidden/>
          </w:rPr>
          <w:fldChar w:fldCharType="separate"/>
        </w:r>
        <w:r>
          <w:rPr>
            <w:noProof/>
            <w:webHidden/>
          </w:rPr>
          <w:t>44</w:t>
        </w:r>
        <w:r w:rsidR="00AC0ACD">
          <w:rPr>
            <w:noProof/>
            <w:webHidden/>
          </w:rPr>
          <w:fldChar w:fldCharType="end"/>
        </w:r>
      </w:hyperlink>
    </w:p>
    <w:p w14:paraId="6032A648" w14:textId="42442562" w:rsidR="00AC0ACD" w:rsidRDefault="004F048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63" w:history="1">
        <w:r w:rsidR="00AC0ACD" w:rsidRPr="00C539AD">
          <w:rPr>
            <w:rStyle w:val="Kpr"/>
            <w:rFonts w:eastAsia="Arial" w:cs="Arial"/>
            <w:noProof/>
          </w:rPr>
          <w:t>Appendix A Reproducibility &amp; Evidence Integrity</w:t>
        </w:r>
        <w:r w:rsidR="00AC0ACD">
          <w:rPr>
            <w:noProof/>
            <w:webHidden/>
          </w:rPr>
          <w:tab/>
        </w:r>
        <w:r w:rsidR="00AC0ACD">
          <w:rPr>
            <w:noProof/>
            <w:webHidden/>
          </w:rPr>
          <w:fldChar w:fldCharType="begin"/>
        </w:r>
        <w:r w:rsidR="00AC0ACD">
          <w:rPr>
            <w:noProof/>
            <w:webHidden/>
          </w:rPr>
          <w:instrText xml:space="preserve"> PAGEREF _Toc233133863 \h </w:instrText>
        </w:r>
        <w:r w:rsidR="00AC0ACD">
          <w:rPr>
            <w:noProof/>
            <w:webHidden/>
          </w:rPr>
        </w:r>
        <w:r w:rsidR="00AC0ACD">
          <w:rPr>
            <w:noProof/>
            <w:webHidden/>
          </w:rPr>
          <w:fldChar w:fldCharType="separate"/>
        </w:r>
        <w:r>
          <w:rPr>
            <w:noProof/>
            <w:webHidden/>
          </w:rPr>
          <w:t>45</w:t>
        </w:r>
        <w:r w:rsidR="00AC0ACD">
          <w:rPr>
            <w:noProof/>
            <w:webHidden/>
          </w:rPr>
          <w:fldChar w:fldCharType="end"/>
        </w:r>
      </w:hyperlink>
    </w:p>
    <w:p w14:paraId="1221FC57" w14:textId="7EB096EA"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64" w:history="1">
        <w:r w:rsidR="00AC0ACD" w:rsidRPr="00C539AD">
          <w:rPr>
            <w:rStyle w:val="Kpr"/>
            <w:noProof/>
          </w:rPr>
          <w:t>A.1 Software Environment</w:t>
        </w:r>
        <w:r w:rsidR="00AC0ACD">
          <w:rPr>
            <w:noProof/>
            <w:webHidden/>
          </w:rPr>
          <w:tab/>
        </w:r>
        <w:r w:rsidR="00AC0ACD">
          <w:rPr>
            <w:noProof/>
            <w:webHidden/>
          </w:rPr>
          <w:fldChar w:fldCharType="begin"/>
        </w:r>
        <w:r w:rsidR="00AC0ACD">
          <w:rPr>
            <w:noProof/>
            <w:webHidden/>
          </w:rPr>
          <w:instrText xml:space="preserve"> PAGEREF _Toc233133864 \h </w:instrText>
        </w:r>
        <w:r w:rsidR="00AC0ACD">
          <w:rPr>
            <w:noProof/>
            <w:webHidden/>
          </w:rPr>
        </w:r>
        <w:r w:rsidR="00AC0ACD">
          <w:rPr>
            <w:noProof/>
            <w:webHidden/>
          </w:rPr>
          <w:fldChar w:fldCharType="separate"/>
        </w:r>
        <w:r>
          <w:rPr>
            <w:noProof/>
            <w:webHidden/>
          </w:rPr>
          <w:t>45</w:t>
        </w:r>
        <w:r w:rsidR="00AC0ACD">
          <w:rPr>
            <w:noProof/>
            <w:webHidden/>
          </w:rPr>
          <w:fldChar w:fldCharType="end"/>
        </w:r>
      </w:hyperlink>
    </w:p>
    <w:p w14:paraId="3CDA4376" w14:textId="5ED6C367"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65" w:history="1">
        <w:r w:rsidR="00AC0ACD" w:rsidRPr="00C539AD">
          <w:rPr>
            <w:rStyle w:val="Kpr"/>
            <w:noProof/>
          </w:rPr>
          <w:t>A.2 Reproducibility Checklist</w:t>
        </w:r>
        <w:r w:rsidR="00AC0ACD">
          <w:rPr>
            <w:noProof/>
            <w:webHidden/>
          </w:rPr>
          <w:tab/>
        </w:r>
        <w:r w:rsidR="00AC0ACD">
          <w:rPr>
            <w:noProof/>
            <w:webHidden/>
          </w:rPr>
          <w:fldChar w:fldCharType="begin"/>
        </w:r>
        <w:r w:rsidR="00AC0ACD">
          <w:rPr>
            <w:noProof/>
            <w:webHidden/>
          </w:rPr>
          <w:instrText xml:space="preserve"> PAGEREF _Toc233133865 \h </w:instrText>
        </w:r>
        <w:r w:rsidR="00AC0ACD">
          <w:rPr>
            <w:noProof/>
            <w:webHidden/>
          </w:rPr>
        </w:r>
        <w:r w:rsidR="00AC0ACD">
          <w:rPr>
            <w:noProof/>
            <w:webHidden/>
          </w:rPr>
          <w:fldChar w:fldCharType="separate"/>
        </w:r>
        <w:r>
          <w:rPr>
            <w:noProof/>
            <w:webHidden/>
          </w:rPr>
          <w:t>45</w:t>
        </w:r>
        <w:r w:rsidR="00AC0ACD">
          <w:rPr>
            <w:noProof/>
            <w:webHidden/>
          </w:rPr>
          <w:fldChar w:fldCharType="end"/>
        </w:r>
      </w:hyperlink>
    </w:p>
    <w:p w14:paraId="1C5AE601" w14:textId="2830FC81"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66" w:history="1">
        <w:r w:rsidR="00AC0ACD" w:rsidRPr="00C539AD">
          <w:rPr>
            <w:rStyle w:val="Kpr"/>
            <w:noProof/>
          </w:rPr>
          <w:t>A.3 Protected-Evidence Hash Register</w:t>
        </w:r>
        <w:r w:rsidR="00AC0ACD">
          <w:rPr>
            <w:noProof/>
            <w:webHidden/>
          </w:rPr>
          <w:tab/>
        </w:r>
        <w:r w:rsidR="00AC0ACD">
          <w:rPr>
            <w:noProof/>
            <w:webHidden/>
          </w:rPr>
          <w:fldChar w:fldCharType="begin"/>
        </w:r>
        <w:r w:rsidR="00AC0ACD">
          <w:rPr>
            <w:noProof/>
            <w:webHidden/>
          </w:rPr>
          <w:instrText xml:space="preserve"> PAGEREF _Toc233133866 \h </w:instrText>
        </w:r>
        <w:r w:rsidR="00AC0ACD">
          <w:rPr>
            <w:noProof/>
            <w:webHidden/>
          </w:rPr>
        </w:r>
        <w:r w:rsidR="00AC0ACD">
          <w:rPr>
            <w:noProof/>
            <w:webHidden/>
          </w:rPr>
          <w:fldChar w:fldCharType="separate"/>
        </w:r>
        <w:r>
          <w:rPr>
            <w:noProof/>
            <w:webHidden/>
          </w:rPr>
          <w:t>45</w:t>
        </w:r>
        <w:r w:rsidR="00AC0ACD">
          <w:rPr>
            <w:noProof/>
            <w:webHidden/>
          </w:rPr>
          <w:fldChar w:fldCharType="end"/>
        </w:r>
      </w:hyperlink>
    </w:p>
    <w:p w14:paraId="6636698F" w14:textId="775CB203"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67" w:history="1">
        <w:r w:rsidR="00AC0ACD" w:rsidRPr="00C539AD">
          <w:rPr>
            <w:rStyle w:val="Kpr"/>
            <w:noProof/>
          </w:rPr>
          <w:t>A.4 Run/Command &amp; Entry-Point Map</w:t>
        </w:r>
        <w:r w:rsidR="00AC0ACD">
          <w:rPr>
            <w:noProof/>
            <w:webHidden/>
          </w:rPr>
          <w:tab/>
        </w:r>
        <w:r w:rsidR="00AC0ACD">
          <w:rPr>
            <w:noProof/>
            <w:webHidden/>
          </w:rPr>
          <w:fldChar w:fldCharType="begin"/>
        </w:r>
        <w:r w:rsidR="00AC0ACD">
          <w:rPr>
            <w:noProof/>
            <w:webHidden/>
          </w:rPr>
          <w:instrText xml:space="preserve"> PAGEREF _Toc233133867 \h </w:instrText>
        </w:r>
        <w:r w:rsidR="00AC0ACD">
          <w:rPr>
            <w:noProof/>
            <w:webHidden/>
          </w:rPr>
        </w:r>
        <w:r w:rsidR="00AC0ACD">
          <w:rPr>
            <w:noProof/>
            <w:webHidden/>
          </w:rPr>
          <w:fldChar w:fldCharType="separate"/>
        </w:r>
        <w:r>
          <w:rPr>
            <w:noProof/>
            <w:webHidden/>
          </w:rPr>
          <w:t>46</w:t>
        </w:r>
        <w:r w:rsidR="00AC0ACD">
          <w:rPr>
            <w:noProof/>
            <w:webHidden/>
          </w:rPr>
          <w:fldChar w:fldCharType="end"/>
        </w:r>
      </w:hyperlink>
    </w:p>
    <w:p w14:paraId="507C91CD" w14:textId="5FBDC057"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68" w:history="1">
        <w:r w:rsidR="00AC0ACD" w:rsidRPr="00C539AD">
          <w:rPr>
            <w:rStyle w:val="Kpr"/>
            <w:noProof/>
          </w:rPr>
          <w:t>A.5 Configuration Inventory</w:t>
        </w:r>
        <w:r w:rsidR="00AC0ACD">
          <w:rPr>
            <w:noProof/>
            <w:webHidden/>
          </w:rPr>
          <w:tab/>
        </w:r>
        <w:r w:rsidR="00AC0ACD">
          <w:rPr>
            <w:noProof/>
            <w:webHidden/>
          </w:rPr>
          <w:fldChar w:fldCharType="begin"/>
        </w:r>
        <w:r w:rsidR="00AC0ACD">
          <w:rPr>
            <w:noProof/>
            <w:webHidden/>
          </w:rPr>
          <w:instrText xml:space="preserve"> PAGEREF _Toc233133868 \h </w:instrText>
        </w:r>
        <w:r w:rsidR="00AC0ACD">
          <w:rPr>
            <w:noProof/>
            <w:webHidden/>
          </w:rPr>
        </w:r>
        <w:r w:rsidR="00AC0ACD">
          <w:rPr>
            <w:noProof/>
            <w:webHidden/>
          </w:rPr>
          <w:fldChar w:fldCharType="separate"/>
        </w:r>
        <w:r>
          <w:rPr>
            <w:noProof/>
            <w:webHidden/>
          </w:rPr>
          <w:t>47</w:t>
        </w:r>
        <w:r w:rsidR="00AC0ACD">
          <w:rPr>
            <w:noProof/>
            <w:webHidden/>
          </w:rPr>
          <w:fldChar w:fldCharType="end"/>
        </w:r>
      </w:hyperlink>
    </w:p>
    <w:p w14:paraId="55F2532B" w14:textId="51E410B1" w:rsidR="00AC0ACD" w:rsidRDefault="004F048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69" w:history="1">
        <w:r w:rsidR="00AC0ACD" w:rsidRPr="00C539AD">
          <w:rPr>
            <w:rStyle w:val="Kpr"/>
            <w:noProof/>
          </w:rPr>
          <w:t>Appendix B Supplementary Evidence &amp; Diagnostics</w:t>
        </w:r>
        <w:r w:rsidR="00AC0ACD">
          <w:rPr>
            <w:noProof/>
            <w:webHidden/>
          </w:rPr>
          <w:tab/>
        </w:r>
        <w:r w:rsidR="00AC0ACD">
          <w:rPr>
            <w:noProof/>
            <w:webHidden/>
          </w:rPr>
          <w:fldChar w:fldCharType="begin"/>
        </w:r>
        <w:r w:rsidR="00AC0ACD">
          <w:rPr>
            <w:noProof/>
            <w:webHidden/>
          </w:rPr>
          <w:instrText xml:space="preserve"> PAGEREF _Toc233133869 \h </w:instrText>
        </w:r>
        <w:r w:rsidR="00AC0ACD">
          <w:rPr>
            <w:noProof/>
            <w:webHidden/>
          </w:rPr>
        </w:r>
        <w:r w:rsidR="00AC0ACD">
          <w:rPr>
            <w:noProof/>
            <w:webHidden/>
          </w:rPr>
          <w:fldChar w:fldCharType="separate"/>
        </w:r>
        <w:r>
          <w:rPr>
            <w:noProof/>
            <w:webHidden/>
          </w:rPr>
          <w:t>49</w:t>
        </w:r>
        <w:r w:rsidR="00AC0ACD">
          <w:rPr>
            <w:noProof/>
            <w:webHidden/>
          </w:rPr>
          <w:fldChar w:fldCharType="end"/>
        </w:r>
      </w:hyperlink>
    </w:p>
    <w:p w14:paraId="4C6D6F76" w14:textId="6E2173FF"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70" w:history="1">
        <w:r w:rsidR="00AC0ACD" w:rsidRPr="00C539AD">
          <w:rPr>
            <w:rStyle w:val="Kpr"/>
            <w:noProof/>
          </w:rPr>
          <w:t>B.1 Signal-Informativeness Sweep Summary</w:t>
        </w:r>
        <w:r w:rsidR="00AC0ACD">
          <w:rPr>
            <w:noProof/>
            <w:webHidden/>
          </w:rPr>
          <w:tab/>
        </w:r>
        <w:r w:rsidR="00AC0ACD">
          <w:rPr>
            <w:noProof/>
            <w:webHidden/>
          </w:rPr>
          <w:fldChar w:fldCharType="begin"/>
        </w:r>
        <w:r w:rsidR="00AC0ACD">
          <w:rPr>
            <w:noProof/>
            <w:webHidden/>
          </w:rPr>
          <w:instrText xml:space="preserve"> PAGEREF _Toc233133870 \h </w:instrText>
        </w:r>
        <w:r w:rsidR="00AC0ACD">
          <w:rPr>
            <w:noProof/>
            <w:webHidden/>
          </w:rPr>
        </w:r>
        <w:r w:rsidR="00AC0ACD">
          <w:rPr>
            <w:noProof/>
            <w:webHidden/>
          </w:rPr>
          <w:fldChar w:fldCharType="separate"/>
        </w:r>
        <w:r>
          <w:rPr>
            <w:noProof/>
            <w:webHidden/>
          </w:rPr>
          <w:t>49</w:t>
        </w:r>
        <w:r w:rsidR="00AC0ACD">
          <w:rPr>
            <w:noProof/>
            <w:webHidden/>
          </w:rPr>
          <w:fldChar w:fldCharType="end"/>
        </w:r>
      </w:hyperlink>
    </w:p>
    <w:p w14:paraId="1D59EFB7" w14:textId="0A94B9DC"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71" w:history="1">
        <w:r w:rsidR="00AC0ACD" w:rsidRPr="00C539AD">
          <w:rPr>
            <w:rStyle w:val="Kpr"/>
            <w:noProof/>
          </w:rPr>
          <w:t>B.2 Paired-Seed Diagnostic Summaries</w:t>
        </w:r>
        <w:r w:rsidR="00AC0ACD">
          <w:rPr>
            <w:noProof/>
            <w:webHidden/>
          </w:rPr>
          <w:tab/>
        </w:r>
        <w:r w:rsidR="00AC0ACD">
          <w:rPr>
            <w:noProof/>
            <w:webHidden/>
          </w:rPr>
          <w:fldChar w:fldCharType="begin"/>
        </w:r>
        <w:r w:rsidR="00AC0ACD">
          <w:rPr>
            <w:noProof/>
            <w:webHidden/>
          </w:rPr>
          <w:instrText xml:space="preserve"> PAGEREF _Toc233133871 \h </w:instrText>
        </w:r>
        <w:r w:rsidR="00AC0ACD">
          <w:rPr>
            <w:noProof/>
            <w:webHidden/>
          </w:rPr>
        </w:r>
        <w:r w:rsidR="00AC0ACD">
          <w:rPr>
            <w:noProof/>
            <w:webHidden/>
          </w:rPr>
          <w:fldChar w:fldCharType="separate"/>
        </w:r>
        <w:r>
          <w:rPr>
            <w:noProof/>
            <w:webHidden/>
          </w:rPr>
          <w:t>49</w:t>
        </w:r>
        <w:r w:rsidR="00AC0ACD">
          <w:rPr>
            <w:noProof/>
            <w:webHidden/>
          </w:rPr>
          <w:fldChar w:fldCharType="end"/>
        </w:r>
      </w:hyperlink>
    </w:p>
    <w:p w14:paraId="1E4DFDE6" w14:textId="62A0AF8C" w:rsidR="00AC0ACD" w:rsidRDefault="004F0486">
      <w:pPr>
        <w:pStyle w:val="T2"/>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72" w:history="1">
        <w:r w:rsidR="00AC0ACD" w:rsidRPr="00C539AD">
          <w:rPr>
            <w:rStyle w:val="Kpr"/>
            <w:noProof/>
          </w:rPr>
          <w:t>B.3 Existing Diagnostic Figures</w:t>
        </w:r>
        <w:r w:rsidR="00AC0ACD">
          <w:rPr>
            <w:noProof/>
            <w:webHidden/>
          </w:rPr>
          <w:tab/>
        </w:r>
        <w:r w:rsidR="00AC0ACD">
          <w:rPr>
            <w:noProof/>
            <w:webHidden/>
          </w:rPr>
          <w:fldChar w:fldCharType="begin"/>
        </w:r>
        <w:r w:rsidR="00AC0ACD">
          <w:rPr>
            <w:noProof/>
            <w:webHidden/>
          </w:rPr>
          <w:instrText xml:space="preserve"> PAGEREF _Toc233133872 \h </w:instrText>
        </w:r>
        <w:r w:rsidR="00AC0ACD">
          <w:rPr>
            <w:noProof/>
            <w:webHidden/>
          </w:rPr>
        </w:r>
        <w:r w:rsidR="00AC0ACD">
          <w:rPr>
            <w:noProof/>
            <w:webHidden/>
          </w:rPr>
          <w:fldChar w:fldCharType="separate"/>
        </w:r>
        <w:r>
          <w:rPr>
            <w:noProof/>
            <w:webHidden/>
          </w:rPr>
          <w:t>50</w:t>
        </w:r>
        <w:r w:rsidR="00AC0ACD">
          <w:rPr>
            <w:noProof/>
            <w:webHidden/>
          </w:rPr>
          <w:fldChar w:fldCharType="end"/>
        </w:r>
      </w:hyperlink>
    </w:p>
    <w:p w14:paraId="31121FCC" w14:textId="1FE6DCF3" w:rsidR="00AC0ACD" w:rsidRDefault="004F0486">
      <w:pPr>
        <w:pStyle w:val="T1"/>
        <w:tabs>
          <w:tab w:val="right" w:leader="dot" w:pos="9062"/>
        </w:tabs>
        <w:rPr>
          <w:rFonts w:asciiTheme="minorHAnsi" w:eastAsiaTheme="minorEastAsia" w:hAnsiTheme="minorHAnsi"/>
          <w:noProof/>
          <w:color w:val="auto"/>
          <w:kern w:val="2"/>
          <w:szCs w:val="24"/>
          <w:lang w:val="tr-TR" w:eastAsia="tr-TR"/>
          <w14:ligatures w14:val="standardContextual"/>
        </w:rPr>
      </w:pPr>
      <w:hyperlink w:anchor="_Toc233133873" w:history="1">
        <w:r w:rsidR="00AC0ACD" w:rsidRPr="00C539AD">
          <w:rPr>
            <w:rStyle w:val="Kpr"/>
            <w:rFonts w:eastAsia="Arial" w:cs="Arial"/>
            <w:noProof/>
          </w:rPr>
          <w:t>Appendix C Author Contribution Statement</w:t>
        </w:r>
        <w:r w:rsidR="00AC0ACD">
          <w:rPr>
            <w:noProof/>
            <w:webHidden/>
          </w:rPr>
          <w:tab/>
        </w:r>
        <w:r w:rsidR="00AC0ACD">
          <w:rPr>
            <w:noProof/>
            <w:webHidden/>
          </w:rPr>
          <w:fldChar w:fldCharType="begin"/>
        </w:r>
        <w:r w:rsidR="00AC0ACD">
          <w:rPr>
            <w:noProof/>
            <w:webHidden/>
          </w:rPr>
          <w:instrText xml:space="preserve"> PAGEREF _Toc233133873 \h </w:instrText>
        </w:r>
        <w:r w:rsidR="00AC0ACD">
          <w:rPr>
            <w:noProof/>
            <w:webHidden/>
          </w:rPr>
        </w:r>
        <w:r w:rsidR="00AC0ACD">
          <w:rPr>
            <w:noProof/>
            <w:webHidden/>
          </w:rPr>
          <w:fldChar w:fldCharType="separate"/>
        </w:r>
        <w:r>
          <w:rPr>
            <w:noProof/>
            <w:webHidden/>
          </w:rPr>
          <w:t>50</w:t>
        </w:r>
        <w:r w:rsidR="00AC0ACD">
          <w:rPr>
            <w:noProof/>
            <w:webHidden/>
          </w:rPr>
          <w:fldChar w:fldCharType="end"/>
        </w:r>
      </w:hyperlink>
    </w:p>
    <w:p w14:paraId="43920EA9" w14:textId="1F5A9447" w:rsidR="0047371D" w:rsidRDefault="00C5534E">
      <w:pPr>
        <w:spacing w:line="240" w:lineRule="auto"/>
      </w:pPr>
      <w:r>
        <w:fldChar w:fldCharType="end"/>
      </w:r>
    </w:p>
    <w:p w14:paraId="554947CE" w14:textId="77777777" w:rsidR="0047371D" w:rsidRDefault="000651B0">
      <w:r>
        <w:br w:type="page"/>
      </w:r>
    </w:p>
    <w:p w14:paraId="77547E94" w14:textId="77777777" w:rsidR="0047371D" w:rsidRDefault="000651B0">
      <w:pPr>
        <w:pStyle w:val="Balk1"/>
      </w:pPr>
      <w:bookmarkStart w:id="0" w:name="_Toc233133831"/>
      <w:r>
        <w:rPr>
          <w:rFonts w:ascii="Arial" w:eastAsia="Arial" w:hAnsi="Arial" w:cs="Arial"/>
        </w:rPr>
        <w:lastRenderedPageBreak/>
        <w:t>List of Figures</w:t>
      </w:r>
      <w:bookmarkEnd w:id="0"/>
    </w:p>
    <w:p w14:paraId="7F88DE4F" w14:textId="4627D903" w:rsidR="0047371D" w:rsidRDefault="000651B0">
      <w:pPr>
        <w:tabs>
          <w:tab w:val="left" w:pos="1411"/>
          <w:tab w:val="right" w:leader="dot" w:pos="9000"/>
        </w:tabs>
        <w:spacing w:after="80" w:line="240" w:lineRule="auto"/>
        <w:jc w:val="left"/>
      </w:pPr>
      <w:r>
        <w:rPr>
          <w:rFonts w:eastAsia="Arial" w:cs="Arial"/>
          <w:b/>
          <w:sz w:val="22"/>
        </w:rPr>
        <w:t>Figure 3.1</w:t>
      </w:r>
      <w:r>
        <w:rPr>
          <w:rFonts w:eastAsia="Arial" w:cs="Arial"/>
          <w:sz w:val="22"/>
        </w:rPr>
        <w:tab/>
        <w:t>Synthetic HFMM environment path</w:t>
      </w:r>
      <w:r>
        <w:rPr>
          <w:rFonts w:eastAsia="Arial" w:cs="Arial"/>
          <w:sz w:val="22"/>
        </w:rPr>
        <w:tab/>
      </w:r>
      <w:r>
        <w:fldChar w:fldCharType="begin"/>
      </w:r>
      <w:r>
        <w:instrText xml:space="preserve"> PAGEREF fig_3_1 \h </w:instrText>
      </w:r>
      <w:r>
        <w:fldChar w:fldCharType="separate"/>
      </w:r>
      <w:r w:rsidR="004F0486">
        <w:rPr>
          <w:noProof/>
        </w:rPr>
        <w:t>15</w:t>
      </w:r>
      <w:r>
        <w:fldChar w:fldCharType="end"/>
      </w:r>
    </w:p>
    <w:p w14:paraId="40C5884A" w14:textId="51A2E3EC" w:rsidR="0047371D" w:rsidRDefault="000651B0">
      <w:pPr>
        <w:tabs>
          <w:tab w:val="left" w:pos="1411"/>
          <w:tab w:val="right" w:leader="dot" w:pos="9000"/>
        </w:tabs>
        <w:spacing w:after="80" w:line="240" w:lineRule="auto"/>
        <w:jc w:val="left"/>
      </w:pPr>
      <w:r>
        <w:rPr>
          <w:rFonts w:eastAsia="Arial" w:cs="Arial"/>
          <w:b/>
          <w:sz w:val="22"/>
        </w:rPr>
        <w:t>Figure 3.2</w:t>
      </w:r>
      <w:r>
        <w:rPr>
          <w:rFonts w:eastAsia="Arial" w:cs="Arial"/>
          <w:sz w:val="22"/>
        </w:rPr>
        <w:tab/>
        <w:t>HFMM evaluation pipeline</w:t>
      </w:r>
      <w:r>
        <w:rPr>
          <w:rFonts w:eastAsia="Arial" w:cs="Arial"/>
          <w:sz w:val="22"/>
        </w:rPr>
        <w:tab/>
      </w:r>
      <w:r>
        <w:fldChar w:fldCharType="begin"/>
      </w:r>
      <w:r>
        <w:instrText xml:space="preserve"> PAGEREF fig_3_2 \h </w:instrText>
      </w:r>
      <w:r>
        <w:fldChar w:fldCharType="separate"/>
      </w:r>
      <w:r w:rsidR="004F0486">
        <w:rPr>
          <w:noProof/>
        </w:rPr>
        <w:t>20</w:t>
      </w:r>
      <w:r>
        <w:fldChar w:fldCharType="end"/>
      </w:r>
    </w:p>
    <w:p w14:paraId="750A6801" w14:textId="5D6E4D81" w:rsidR="0047371D" w:rsidRDefault="000651B0">
      <w:pPr>
        <w:tabs>
          <w:tab w:val="left" w:pos="1411"/>
          <w:tab w:val="right" w:leader="dot" w:pos="9000"/>
        </w:tabs>
        <w:spacing w:after="80" w:line="240" w:lineRule="auto"/>
        <w:jc w:val="left"/>
      </w:pPr>
      <w:r>
        <w:rPr>
          <w:rFonts w:eastAsia="Arial" w:cs="Arial"/>
          <w:b/>
          <w:sz w:val="22"/>
        </w:rPr>
        <w:t>Figure 4.1</w:t>
      </w:r>
      <w:r>
        <w:rPr>
          <w:rFonts w:eastAsia="Arial" w:cs="Arial"/>
          <w:sz w:val="22"/>
        </w:rPr>
        <w:tab/>
        <w:t>Main OOS strategy comparison</w:t>
      </w:r>
      <w:r>
        <w:rPr>
          <w:rFonts w:eastAsia="Arial" w:cs="Arial"/>
          <w:sz w:val="22"/>
        </w:rPr>
        <w:tab/>
      </w:r>
      <w:r>
        <w:fldChar w:fldCharType="begin"/>
      </w:r>
      <w:r>
        <w:instrText xml:space="preserve"> PAGEREF fig_4_1 \h </w:instrText>
      </w:r>
      <w:r>
        <w:fldChar w:fldCharType="separate"/>
      </w:r>
      <w:r w:rsidR="004F0486">
        <w:rPr>
          <w:noProof/>
        </w:rPr>
        <w:t>27</w:t>
      </w:r>
      <w:r>
        <w:fldChar w:fldCharType="end"/>
      </w:r>
    </w:p>
    <w:p w14:paraId="2B44E87F" w14:textId="7C19DF4C" w:rsidR="0047371D" w:rsidRDefault="000651B0">
      <w:pPr>
        <w:tabs>
          <w:tab w:val="left" w:pos="1411"/>
          <w:tab w:val="right" w:leader="dot" w:pos="9000"/>
        </w:tabs>
        <w:spacing w:after="80" w:line="240" w:lineRule="auto"/>
        <w:jc w:val="left"/>
      </w:pPr>
      <w:r>
        <w:rPr>
          <w:rFonts w:eastAsia="Arial" w:cs="Arial"/>
          <w:b/>
          <w:sz w:val="22"/>
        </w:rPr>
        <w:t>Figure 4.2</w:t>
      </w:r>
      <w:r>
        <w:rPr>
          <w:rFonts w:eastAsia="Arial" w:cs="Arial"/>
          <w:sz w:val="22"/>
        </w:rPr>
        <w:tab/>
        <w:t>PPO-aware versus PPO-blind paired comparison</w:t>
      </w:r>
      <w:r>
        <w:rPr>
          <w:rFonts w:eastAsia="Arial" w:cs="Arial"/>
          <w:sz w:val="22"/>
        </w:rPr>
        <w:tab/>
      </w:r>
      <w:r>
        <w:fldChar w:fldCharType="begin"/>
      </w:r>
      <w:r>
        <w:instrText xml:space="preserve"> PAGEREF fig_4_2 \h </w:instrText>
      </w:r>
      <w:r>
        <w:fldChar w:fldCharType="separate"/>
      </w:r>
      <w:r w:rsidR="004F0486">
        <w:rPr>
          <w:noProof/>
        </w:rPr>
        <w:t>27</w:t>
      </w:r>
      <w:r>
        <w:fldChar w:fldCharType="end"/>
      </w:r>
    </w:p>
    <w:p w14:paraId="0D982CFA" w14:textId="7D2B859E" w:rsidR="0047371D" w:rsidRDefault="000651B0">
      <w:pPr>
        <w:tabs>
          <w:tab w:val="left" w:pos="1411"/>
          <w:tab w:val="right" w:leader="dot" w:pos="9000"/>
        </w:tabs>
        <w:spacing w:after="80" w:line="240" w:lineRule="auto"/>
        <w:jc w:val="left"/>
      </w:pPr>
      <w:r>
        <w:rPr>
          <w:rFonts w:eastAsia="Arial" w:cs="Arial"/>
          <w:b/>
          <w:sz w:val="22"/>
        </w:rPr>
        <w:t>Figure 4.3</w:t>
      </w:r>
      <w:r>
        <w:rPr>
          <w:rFonts w:eastAsia="Arial" w:cs="Arial"/>
          <w:sz w:val="22"/>
        </w:rPr>
        <w:tab/>
        <w:t>Five-variant ablation</w:t>
      </w:r>
      <w:r>
        <w:rPr>
          <w:rFonts w:eastAsia="Arial" w:cs="Arial"/>
          <w:sz w:val="22"/>
        </w:rPr>
        <w:tab/>
      </w:r>
      <w:r>
        <w:fldChar w:fldCharType="begin"/>
      </w:r>
      <w:r>
        <w:instrText xml:space="preserve"> PAGEREF fig_4_3 \h </w:instrText>
      </w:r>
      <w:r>
        <w:fldChar w:fldCharType="separate"/>
      </w:r>
      <w:r w:rsidR="004F0486">
        <w:rPr>
          <w:noProof/>
        </w:rPr>
        <w:t>29</w:t>
      </w:r>
      <w:r>
        <w:fldChar w:fldCharType="end"/>
      </w:r>
    </w:p>
    <w:p w14:paraId="22022852" w14:textId="094DF0A1" w:rsidR="0047371D" w:rsidRDefault="000651B0">
      <w:pPr>
        <w:tabs>
          <w:tab w:val="left" w:pos="1411"/>
          <w:tab w:val="right" w:leader="dot" w:pos="9000"/>
        </w:tabs>
        <w:spacing w:after="80" w:line="240" w:lineRule="auto"/>
        <w:jc w:val="left"/>
      </w:pPr>
      <w:r>
        <w:rPr>
          <w:rFonts w:eastAsia="Arial" w:cs="Arial"/>
          <w:b/>
          <w:sz w:val="22"/>
        </w:rPr>
        <w:t>Figure 4.4</w:t>
      </w:r>
      <w:r>
        <w:rPr>
          <w:rFonts w:eastAsia="Arial" w:cs="Arial"/>
          <w:sz w:val="22"/>
        </w:rPr>
        <w:tab/>
        <w:t>Oracle-label paired comparison</w:t>
      </w:r>
      <w:r>
        <w:rPr>
          <w:rFonts w:eastAsia="Arial" w:cs="Arial"/>
          <w:sz w:val="22"/>
        </w:rPr>
        <w:tab/>
      </w:r>
      <w:r>
        <w:fldChar w:fldCharType="begin"/>
      </w:r>
      <w:r>
        <w:instrText xml:space="preserve"> PAGEREF fig_4_4 \h </w:instrText>
      </w:r>
      <w:r>
        <w:fldChar w:fldCharType="separate"/>
      </w:r>
      <w:r w:rsidR="004F0486">
        <w:rPr>
          <w:noProof/>
        </w:rPr>
        <w:t>29</w:t>
      </w:r>
      <w:r>
        <w:fldChar w:fldCharType="end"/>
      </w:r>
    </w:p>
    <w:p w14:paraId="47D19FCA" w14:textId="57150E9A" w:rsidR="0047371D" w:rsidRDefault="000651B0">
      <w:pPr>
        <w:tabs>
          <w:tab w:val="left" w:pos="1411"/>
          <w:tab w:val="right" w:leader="dot" w:pos="9000"/>
        </w:tabs>
        <w:spacing w:after="80" w:line="240" w:lineRule="auto"/>
        <w:jc w:val="left"/>
      </w:pPr>
      <w:r>
        <w:rPr>
          <w:rFonts w:eastAsia="Arial" w:cs="Arial"/>
          <w:b/>
          <w:sz w:val="22"/>
        </w:rPr>
        <w:t>Figure 4.5</w:t>
      </w:r>
      <w:r>
        <w:rPr>
          <w:rFonts w:eastAsia="Arial" w:cs="Arial"/>
          <w:sz w:val="22"/>
        </w:rPr>
        <w:tab/>
        <w:t>Detector robustness comparison</w:t>
      </w:r>
      <w:r>
        <w:rPr>
          <w:rFonts w:eastAsia="Arial" w:cs="Arial"/>
          <w:sz w:val="22"/>
        </w:rPr>
        <w:tab/>
      </w:r>
      <w:r>
        <w:fldChar w:fldCharType="begin"/>
      </w:r>
      <w:r>
        <w:instrText xml:space="preserve"> PAGEREF fig_4_5 \h </w:instrText>
      </w:r>
      <w:r>
        <w:fldChar w:fldCharType="separate"/>
      </w:r>
      <w:r w:rsidR="004F0486">
        <w:rPr>
          <w:noProof/>
        </w:rPr>
        <w:t>31</w:t>
      </w:r>
      <w:r>
        <w:fldChar w:fldCharType="end"/>
      </w:r>
    </w:p>
    <w:p w14:paraId="4FEBE598" w14:textId="2832F3FB" w:rsidR="0047371D" w:rsidRDefault="000651B0">
      <w:pPr>
        <w:tabs>
          <w:tab w:val="left" w:pos="1411"/>
          <w:tab w:val="right" w:leader="dot" w:pos="9000"/>
        </w:tabs>
        <w:spacing w:after="80" w:line="240" w:lineRule="auto"/>
        <w:jc w:val="left"/>
      </w:pPr>
      <w:r>
        <w:rPr>
          <w:rFonts w:eastAsia="Arial" w:cs="Arial"/>
          <w:b/>
          <w:sz w:val="22"/>
        </w:rPr>
        <w:t>Figure 4.6</w:t>
      </w:r>
      <w:r>
        <w:rPr>
          <w:rFonts w:eastAsia="Arial" w:cs="Arial"/>
          <w:sz w:val="22"/>
        </w:rPr>
        <w:tab/>
        <w:t>Regime-conditional inventory penalty</w:t>
      </w:r>
      <w:r>
        <w:rPr>
          <w:rFonts w:eastAsia="Arial" w:cs="Arial"/>
          <w:sz w:val="22"/>
        </w:rPr>
        <w:tab/>
      </w:r>
      <w:r>
        <w:fldChar w:fldCharType="begin"/>
      </w:r>
      <w:r>
        <w:instrText xml:space="preserve"> PAGEREF fig_4_6 \h </w:instrText>
      </w:r>
      <w:r>
        <w:fldChar w:fldCharType="separate"/>
      </w:r>
      <w:r w:rsidR="004F0486">
        <w:rPr>
          <w:noProof/>
        </w:rPr>
        <w:t>32</w:t>
      </w:r>
      <w:r>
        <w:fldChar w:fldCharType="end"/>
      </w:r>
    </w:p>
    <w:p w14:paraId="27D3D090" w14:textId="6FD19343" w:rsidR="0047371D" w:rsidRDefault="000651B0">
      <w:pPr>
        <w:tabs>
          <w:tab w:val="left" w:pos="1411"/>
          <w:tab w:val="right" w:leader="dot" w:pos="9000"/>
        </w:tabs>
        <w:spacing w:after="80" w:line="240" w:lineRule="auto"/>
        <w:jc w:val="left"/>
      </w:pPr>
      <w:r>
        <w:rPr>
          <w:rFonts w:eastAsia="Arial" w:cs="Arial"/>
          <w:b/>
          <w:sz w:val="22"/>
        </w:rPr>
        <w:t>Figure 4.7</w:t>
      </w:r>
      <w:r>
        <w:rPr>
          <w:rFonts w:eastAsia="Arial" w:cs="Arial"/>
          <w:sz w:val="22"/>
        </w:rPr>
        <w:tab/>
        <w:t>Mild execution-model misspecification</w:t>
      </w:r>
      <w:r>
        <w:rPr>
          <w:rFonts w:eastAsia="Arial" w:cs="Arial"/>
          <w:sz w:val="22"/>
        </w:rPr>
        <w:tab/>
      </w:r>
      <w:r>
        <w:fldChar w:fldCharType="begin"/>
      </w:r>
      <w:r>
        <w:instrText xml:space="preserve"> PAGEREF fig_4_7 \h </w:instrText>
      </w:r>
      <w:r>
        <w:fldChar w:fldCharType="separate"/>
      </w:r>
      <w:r w:rsidR="004F0486">
        <w:rPr>
          <w:noProof/>
        </w:rPr>
        <w:t>33</w:t>
      </w:r>
      <w:r>
        <w:fldChar w:fldCharType="end"/>
      </w:r>
    </w:p>
    <w:p w14:paraId="03F4DDB6" w14:textId="0C583DFA" w:rsidR="0047371D" w:rsidRDefault="000651B0">
      <w:pPr>
        <w:tabs>
          <w:tab w:val="left" w:pos="1411"/>
          <w:tab w:val="right" w:leader="dot" w:pos="9000"/>
        </w:tabs>
        <w:spacing w:after="80" w:line="240" w:lineRule="auto"/>
        <w:jc w:val="left"/>
      </w:pPr>
      <w:r>
        <w:rPr>
          <w:rFonts w:eastAsia="Arial" w:cs="Arial"/>
          <w:b/>
          <w:sz w:val="22"/>
        </w:rPr>
        <w:t>Figure 4.8</w:t>
      </w:r>
      <w:r>
        <w:rPr>
          <w:rFonts w:eastAsia="Arial" w:cs="Arial"/>
          <w:sz w:val="22"/>
        </w:rPr>
        <w:tab/>
        <w:t>Signal-informativeness monotonic gap</w:t>
      </w:r>
      <w:r>
        <w:rPr>
          <w:rFonts w:eastAsia="Arial" w:cs="Arial"/>
          <w:sz w:val="22"/>
        </w:rPr>
        <w:tab/>
      </w:r>
      <w:r>
        <w:fldChar w:fldCharType="begin"/>
      </w:r>
      <w:r>
        <w:instrText xml:space="preserve"> PAGEREF fig_4_8 \h </w:instrText>
      </w:r>
      <w:r>
        <w:fldChar w:fldCharType="separate"/>
      </w:r>
      <w:r w:rsidR="004F0486">
        <w:rPr>
          <w:noProof/>
        </w:rPr>
        <w:t>35</w:t>
      </w:r>
      <w:r>
        <w:fldChar w:fldCharType="end"/>
      </w:r>
    </w:p>
    <w:p w14:paraId="63EA47D6" w14:textId="4B005833" w:rsidR="0047371D" w:rsidRDefault="000651B0">
      <w:pPr>
        <w:tabs>
          <w:tab w:val="left" w:pos="1411"/>
          <w:tab w:val="right" w:leader="dot" w:pos="9000"/>
        </w:tabs>
        <w:spacing w:after="80" w:line="240" w:lineRule="auto"/>
        <w:jc w:val="left"/>
      </w:pPr>
      <w:r>
        <w:rPr>
          <w:rFonts w:eastAsia="Arial" w:cs="Arial"/>
          <w:b/>
          <w:sz w:val="22"/>
        </w:rPr>
        <w:t>Figure 4.9</w:t>
      </w:r>
      <w:r>
        <w:rPr>
          <w:rFonts w:eastAsia="Arial" w:cs="Arial"/>
          <w:sz w:val="22"/>
        </w:rPr>
        <w:tab/>
        <w:t>Combined versus sigma_only paired comparison</w:t>
      </w:r>
      <w:r>
        <w:rPr>
          <w:rFonts w:eastAsia="Arial" w:cs="Arial"/>
          <w:sz w:val="22"/>
        </w:rPr>
        <w:tab/>
      </w:r>
      <w:r>
        <w:fldChar w:fldCharType="begin"/>
      </w:r>
      <w:r>
        <w:instrText xml:space="preserve"> PAGEREF fig_4_9 \h </w:instrText>
      </w:r>
      <w:r>
        <w:fldChar w:fldCharType="separate"/>
      </w:r>
      <w:r w:rsidR="004F0486">
        <w:rPr>
          <w:noProof/>
        </w:rPr>
        <w:t>36</w:t>
      </w:r>
      <w:r>
        <w:fldChar w:fldCharType="end"/>
      </w:r>
    </w:p>
    <w:p w14:paraId="2DD2C9D7" w14:textId="4897A4A8" w:rsidR="0047371D" w:rsidRDefault="000651B0">
      <w:pPr>
        <w:tabs>
          <w:tab w:val="left" w:pos="1411"/>
          <w:tab w:val="right" w:leader="dot" w:pos="9000"/>
        </w:tabs>
        <w:spacing w:after="80" w:line="240" w:lineRule="auto"/>
        <w:jc w:val="left"/>
      </w:pPr>
      <w:r>
        <w:rPr>
          <w:rFonts w:eastAsia="Arial" w:cs="Arial"/>
          <w:b/>
          <w:sz w:val="22"/>
        </w:rPr>
        <w:t>Figure 4.10</w:t>
      </w:r>
      <w:r>
        <w:rPr>
          <w:rFonts w:eastAsia="Arial" w:cs="Arial"/>
          <w:sz w:val="22"/>
        </w:rPr>
        <w:tab/>
        <w:t>Combined versus regime_only paired comparison</w:t>
      </w:r>
      <w:r>
        <w:rPr>
          <w:rFonts w:eastAsia="Arial" w:cs="Arial"/>
          <w:sz w:val="22"/>
        </w:rPr>
        <w:tab/>
      </w:r>
      <w:r>
        <w:fldChar w:fldCharType="begin"/>
      </w:r>
      <w:r>
        <w:instrText xml:space="preserve"> PAGEREF fig_4_10 \h </w:instrText>
      </w:r>
      <w:r>
        <w:fldChar w:fldCharType="separate"/>
      </w:r>
      <w:r w:rsidR="004F0486">
        <w:rPr>
          <w:noProof/>
        </w:rPr>
        <w:t>37</w:t>
      </w:r>
      <w:r>
        <w:fldChar w:fldCharType="end"/>
      </w:r>
    </w:p>
    <w:p w14:paraId="3B9C25FA" w14:textId="6C25CD42" w:rsidR="00AC0ACD" w:rsidRDefault="00AC0ACD" w:rsidP="00AC0ACD">
      <w:pPr>
        <w:tabs>
          <w:tab w:val="left" w:pos="1411"/>
          <w:tab w:val="right" w:leader="dot" w:pos="9000"/>
        </w:tabs>
        <w:spacing w:after="80" w:line="240" w:lineRule="auto"/>
        <w:jc w:val="left"/>
      </w:pPr>
      <w:r>
        <w:t>Figure B.1</w:t>
      </w:r>
      <w:r>
        <w:tab/>
        <w:t>Regime-wise action distribution diagnostic</w:t>
      </w:r>
      <w:r>
        <w:tab/>
      </w:r>
      <w:r>
        <w:fldChar w:fldCharType="begin"/>
      </w:r>
      <w:r>
        <w:instrText xml:space="preserve"> PAGEREF fig_B_1 \h \* MERGEFORMAT </w:instrText>
      </w:r>
      <w:r>
        <w:fldChar w:fldCharType="separate"/>
      </w:r>
      <w:r w:rsidR="004F0486">
        <w:rPr>
          <w:noProof/>
        </w:rPr>
        <w:t>50</w:t>
      </w:r>
      <w:r>
        <w:fldChar w:fldCharType="end"/>
      </w:r>
    </w:p>
    <w:p w14:paraId="3231E3B1" w14:textId="1C29CC22" w:rsidR="00AC0ACD" w:rsidRDefault="00AC0ACD" w:rsidP="00AC0ACD">
      <w:pPr>
        <w:tabs>
          <w:tab w:val="left" w:pos="1411"/>
          <w:tab w:val="right" w:leader="dot" w:pos="9000"/>
        </w:tabs>
        <w:spacing w:after="80" w:line="240" w:lineRule="auto"/>
        <w:jc w:val="left"/>
      </w:pPr>
      <w:r>
        <w:t>Figure B.2</w:t>
      </w:r>
      <w:r>
        <w:tab/>
        <w:t>Regime-wise Sharpe diagnostic</w:t>
      </w:r>
      <w:r>
        <w:tab/>
      </w:r>
      <w:r>
        <w:fldChar w:fldCharType="begin"/>
      </w:r>
      <w:r>
        <w:instrText xml:space="preserve"> PAGEREF fig_B_2 \h \* MERGEFORMAT </w:instrText>
      </w:r>
      <w:r>
        <w:fldChar w:fldCharType="separate"/>
      </w:r>
      <w:r w:rsidR="004F0486">
        <w:rPr>
          <w:noProof/>
        </w:rPr>
        <w:t>50</w:t>
      </w:r>
      <w:r>
        <w:fldChar w:fldCharType="end"/>
      </w:r>
    </w:p>
    <w:p w14:paraId="0A960291" w14:textId="20C49FC4" w:rsidR="0047371D" w:rsidRDefault="000651B0">
      <w:pPr>
        <w:pStyle w:val="Balk1"/>
        <w:pageBreakBefore/>
      </w:pPr>
      <w:bookmarkStart w:id="1" w:name="_Toc233133832"/>
      <w:r>
        <w:rPr>
          <w:rFonts w:ascii="Arial" w:eastAsia="Arial" w:hAnsi="Arial" w:cs="Arial"/>
        </w:rPr>
        <w:lastRenderedPageBreak/>
        <w:t>List of Abbreviations / Symbols</w:t>
      </w:r>
      <w:bookmarkEnd w:id="1"/>
    </w:p>
    <w:tbl>
      <w:tblPr>
        <w:tblStyle w:val="TabloKlavuzu"/>
        <w:tblW w:w="9360" w:type="dxa"/>
        <w:tblInd w:w="120" w:type="dxa"/>
        <w:tblLayout w:type="fixed"/>
        <w:tblLook w:val="04A0" w:firstRow="1" w:lastRow="0" w:firstColumn="1" w:lastColumn="0" w:noHBand="0" w:noVBand="1"/>
      </w:tblPr>
      <w:tblGrid>
        <w:gridCol w:w="3120"/>
        <w:gridCol w:w="6240"/>
      </w:tblGrid>
      <w:tr w:rsidR="00767FB6" w:rsidRPr="00F76911" w14:paraId="0D69872D" w14:textId="77777777" w:rsidTr="00117CAE">
        <w:trPr>
          <w:cantSplit/>
          <w:tblHeader/>
        </w:trPr>
        <w:tc>
          <w:tcPr>
            <w:tcW w:w="3024" w:type="dxa"/>
            <w:shd w:val="clear" w:color="auto" w:fill="E9EDF2"/>
            <w:tcMar>
              <w:top w:w="28" w:type="dxa"/>
              <w:left w:w="60" w:type="dxa"/>
              <w:bottom w:w="28" w:type="dxa"/>
              <w:right w:w="60" w:type="dxa"/>
            </w:tcMar>
            <w:vAlign w:val="center"/>
          </w:tcPr>
          <w:p w14:paraId="37ED36C3" w14:textId="77777777" w:rsidR="00767FB6" w:rsidRPr="00F76911" w:rsidRDefault="0006448E">
            <w:pPr>
              <w:suppressAutoHyphens/>
              <w:spacing w:after="0" w:line="240" w:lineRule="auto"/>
              <w:rPr>
                <w:rFonts w:cs="Calibri"/>
                <w:bCs/>
              </w:rPr>
            </w:pPr>
            <w:r w:rsidRPr="00F76911">
              <w:rPr>
                <w:rFonts w:eastAsia="Arial" w:cs="Arial"/>
                <w:b/>
                <w:bCs/>
                <w:sz w:val="20"/>
              </w:rPr>
              <w:t>Symbol</w:t>
            </w:r>
          </w:p>
        </w:tc>
        <w:tc>
          <w:tcPr>
            <w:tcW w:w="6048" w:type="dxa"/>
            <w:shd w:val="clear" w:color="auto" w:fill="E9EDF2"/>
            <w:tcMar>
              <w:top w:w="28" w:type="dxa"/>
              <w:left w:w="60" w:type="dxa"/>
              <w:bottom w:w="28" w:type="dxa"/>
              <w:right w:w="60" w:type="dxa"/>
            </w:tcMar>
            <w:vAlign w:val="center"/>
          </w:tcPr>
          <w:p w14:paraId="225AB8A0" w14:textId="77777777" w:rsidR="00767FB6" w:rsidRPr="00F76911" w:rsidRDefault="0006448E">
            <w:pPr>
              <w:suppressAutoHyphens/>
              <w:spacing w:after="0" w:line="240" w:lineRule="auto"/>
              <w:rPr>
                <w:rFonts w:cs="Calibri"/>
                <w:bCs/>
              </w:rPr>
            </w:pPr>
            <w:r w:rsidRPr="00F76911">
              <w:rPr>
                <w:rFonts w:eastAsia="Arial" w:cs="Arial"/>
                <w:b/>
                <w:bCs/>
                <w:sz w:val="20"/>
              </w:rPr>
              <w:t>Meaning</w:t>
            </w:r>
          </w:p>
        </w:tc>
      </w:tr>
      <w:tr w:rsidR="00767FB6" w:rsidRPr="00F76911" w14:paraId="24CDBBDE" w14:textId="77777777" w:rsidTr="00117CAE">
        <w:trPr>
          <w:cantSplit/>
        </w:trPr>
        <w:tc>
          <w:tcPr>
            <w:tcW w:w="3024" w:type="dxa"/>
            <w:tcMar>
              <w:top w:w="28" w:type="dxa"/>
              <w:left w:w="60" w:type="dxa"/>
              <w:bottom w:w="28" w:type="dxa"/>
              <w:right w:w="60" w:type="dxa"/>
            </w:tcMar>
            <w:vAlign w:val="center"/>
          </w:tcPr>
          <w:p w14:paraId="247393E7"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S_t</w:t>
            </w:r>
          </w:p>
        </w:tc>
        <w:tc>
          <w:tcPr>
            <w:tcW w:w="6048" w:type="dxa"/>
            <w:tcMar>
              <w:top w:w="28" w:type="dxa"/>
              <w:left w:w="60" w:type="dxa"/>
              <w:bottom w:w="28" w:type="dxa"/>
              <w:right w:w="60" w:type="dxa"/>
            </w:tcMar>
            <w:vAlign w:val="center"/>
          </w:tcPr>
          <w:p w14:paraId="00FDD47F" w14:textId="77777777" w:rsidR="00767FB6" w:rsidRPr="00F76911" w:rsidRDefault="0006448E">
            <w:pPr>
              <w:suppressAutoHyphens/>
              <w:spacing w:after="0" w:line="240" w:lineRule="auto"/>
              <w:rPr>
                <w:rFonts w:cs="Calibri"/>
                <w:bCs/>
              </w:rPr>
            </w:pPr>
            <w:r w:rsidRPr="00F76911">
              <w:rPr>
                <w:rFonts w:eastAsia="Arial" w:cs="Arial"/>
                <w:bCs/>
                <w:sz w:val="20"/>
              </w:rPr>
              <w:t>Mid-price at time step t.</w:t>
            </w:r>
          </w:p>
        </w:tc>
      </w:tr>
      <w:tr w:rsidR="00767FB6" w:rsidRPr="00F76911" w14:paraId="731D33AD" w14:textId="77777777" w:rsidTr="00117CAE">
        <w:trPr>
          <w:cantSplit/>
        </w:trPr>
        <w:tc>
          <w:tcPr>
            <w:tcW w:w="3024" w:type="dxa"/>
            <w:tcMar>
              <w:top w:w="28" w:type="dxa"/>
              <w:left w:w="60" w:type="dxa"/>
              <w:bottom w:w="28" w:type="dxa"/>
              <w:right w:w="60" w:type="dxa"/>
            </w:tcMar>
            <w:vAlign w:val="center"/>
          </w:tcPr>
          <w:p w14:paraId="03AD022E"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q_t</w:t>
            </w:r>
          </w:p>
        </w:tc>
        <w:tc>
          <w:tcPr>
            <w:tcW w:w="6048" w:type="dxa"/>
            <w:tcMar>
              <w:top w:w="28" w:type="dxa"/>
              <w:left w:w="60" w:type="dxa"/>
              <w:bottom w:w="28" w:type="dxa"/>
              <w:right w:w="60" w:type="dxa"/>
            </w:tcMar>
            <w:vAlign w:val="center"/>
          </w:tcPr>
          <w:p w14:paraId="1F39451D" w14:textId="77777777" w:rsidR="00767FB6" w:rsidRPr="00F76911" w:rsidRDefault="0006448E">
            <w:pPr>
              <w:suppressAutoHyphens/>
              <w:spacing w:after="0" w:line="240" w:lineRule="auto"/>
              <w:rPr>
                <w:rFonts w:cs="Calibri"/>
                <w:bCs/>
              </w:rPr>
            </w:pPr>
            <w:r w:rsidRPr="00F76911">
              <w:rPr>
                <w:rFonts w:eastAsia="Arial" w:cs="Arial"/>
                <w:bCs/>
                <w:sz w:val="20"/>
              </w:rPr>
              <w:t>Inventory after step t.</w:t>
            </w:r>
          </w:p>
        </w:tc>
      </w:tr>
      <w:tr w:rsidR="00767FB6" w:rsidRPr="00F76911" w14:paraId="079339CE" w14:textId="77777777" w:rsidTr="00117CAE">
        <w:trPr>
          <w:cantSplit/>
        </w:trPr>
        <w:tc>
          <w:tcPr>
            <w:tcW w:w="3024" w:type="dxa"/>
            <w:tcMar>
              <w:top w:w="28" w:type="dxa"/>
              <w:left w:w="60" w:type="dxa"/>
              <w:bottom w:w="28" w:type="dxa"/>
              <w:right w:w="60" w:type="dxa"/>
            </w:tcMar>
            <w:vAlign w:val="center"/>
          </w:tcPr>
          <w:p w14:paraId="425456A4"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X_t</w:t>
            </w:r>
          </w:p>
        </w:tc>
        <w:tc>
          <w:tcPr>
            <w:tcW w:w="6048" w:type="dxa"/>
            <w:tcMar>
              <w:top w:w="28" w:type="dxa"/>
              <w:left w:w="60" w:type="dxa"/>
              <w:bottom w:w="28" w:type="dxa"/>
              <w:right w:w="60" w:type="dxa"/>
            </w:tcMar>
            <w:vAlign w:val="center"/>
          </w:tcPr>
          <w:p w14:paraId="388CAB45" w14:textId="77777777" w:rsidR="00767FB6" w:rsidRPr="00F76911" w:rsidRDefault="0006448E">
            <w:pPr>
              <w:suppressAutoHyphens/>
              <w:spacing w:after="0" w:line="240" w:lineRule="auto"/>
              <w:rPr>
                <w:rFonts w:cs="Calibri"/>
                <w:bCs/>
              </w:rPr>
            </w:pPr>
            <w:r w:rsidRPr="00F76911">
              <w:rPr>
                <w:rFonts w:eastAsia="Arial" w:cs="Arial"/>
                <w:bCs/>
                <w:sz w:val="20"/>
              </w:rPr>
              <w:t>Cash account after step t.</w:t>
            </w:r>
          </w:p>
        </w:tc>
      </w:tr>
      <w:tr w:rsidR="00767FB6" w:rsidRPr="00F76911" w14:paraId="01C29F52" w14:textId="77777777" w:rsidTr="00117CAE">
        <w:trPr>
          <w:cantSplit/>
        </w:trPr>
        <w:tc>
          <w:tcPr>
            <w:tcW w:w="3024" w:type="dxa"/>
            <w:tcMar>
              <w:top w:w="28" w:type="dxa"/>
              <w:left w:w="60" w:type="dxa"/>
              <w:bottom w:w="28" w:type="dxa"/>
              <w:right w:w="60" w:type="dxa"/>
            </w:tcMar>
            <w:vAlign w:val="center"/>
          </w:tcPr>
          <w:p w14:paraId="361D4F1B"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W_t</w:t>
            </w:r>
          </w:p>
        </w:tc>
        <w:tc>
          <w:tcPr>
            <w:tcW w:w="6048" w:type="dxa"/>
            <w:tcMar>
              <w:top w:w="28" w:type="dxa"/>
              <w:left w:w="60" w:type="dxa"/>
              <w:bottom w:w="28" w:type="dxa"/>
              <w:right w:w="60" w:type="dxa"/>
            </w:tcMar>
            <w:vAlign w:val="center"/>
          </w:tcPr>
          <w:p w14:paraId="1D708C49" w14:textId="77777777" w:rsidR="00767FB6" w:rsidRPr="00F76911" w:rsidRDefault="0006448E">
            <w:pPr>
              <w:suppressAutoHyphens/>
              <w:spacing w:after="0" w:line="240" w:lineRule="auto"/>
              <w:rPr>
                <w:rFonts w:cs="Calibri"/>
                <w:bCs/>
              </w:rPr>
            </w:pPr>
            <w:r w:rsidRPr="00F76911">
              <w:rPr>
                <w:rFonts w:eastAsia="Arial" w:cs="Arial"/>
                <w:bCs/>
                <w:sz w:val="20"/>
              </w:rPr>
              <w:t>Marked-to-market wealth or equity, W_t = X_t + q_t S_t.</w:t>
            </w:r>
          </w:p>
        </w:tc>
      </w:tr>
      <w:tr w:rsidR="00767FB6" w:rsidRPr="00F76911" w14:paraId="28C0FF57" w14:textId="77777777" w:rsidTr="00117CAE">
        <w:trPr>
          <w:cantSplit/>
        </w:trPr>
        <w:tc>
          <w:tcPr>
            <w:tcW w:w="3024" w:type="dxa"/>
            <w:tcMar>
              <w:top w:w="28" w:type="dxa"/>
              <w:left w:w="60" w:type="dxa"/>
              <w:bottom w:w="28" w:type="dxa"/>
              <w:right w:w="60" w:type="dxa"/>
            </w:tcMar>
            <w:vAlign w:val="center"/>
          </w:tcPr>
          <w:p w14:paraId="2266B541"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sigma_hat</w:t>
            </w:r>
          </w:p>
        </w:tc>
        <w:tc>
          <w:tcPr>
            <w:tcW w:w="6048" w:type="dxa"/>
            <w:tcMar>
              <w:top w:w="28" w:type="dxa"/>
              <w:left w:w="60" w:type="dxa"/>
              <w:bottom w:w="28" w:type="dxa"/>
              <w:right w:w="60" w:type="dxa"/>
            </w:tcMar>
            <w:vAlign w:val="center"/>
          </w:tcPr>
          <w:p w14:paraId="59443563" w14:textId="77777777" w:rsidR="00767FB6" w:rsidRPr="00F76911" w:rsidRDefault="0006448E">
            <w:pPr>
              <w:suppressAutoHyphens/>
              <w:spacing w:after="0" w:line="240" w:lineRule="auto"/>
              <w:rPr>
                <w:rFonts w:cs="Calibri"/>
                <w:bCs/>
              </w:rPr>
            </w:pPr>
            <w:r w:rsidRPr="00F76911">
              <w:rPr>
                <w:rFonts w:eastAsia="Arial" w:cs="Arial"/>
                <w:bCs/>
                <w:sz w:val="20"/>
              </w:rPr>
              <w:t>Rolling realized-volatility estimate observed by the PPO policy.</w:t>
            </w:r>
          </w:p>
        </w:tc>
      </w:tr>
      <w:tr w:rsidR="00767FB6" w:rsidRPr="00F76911" w14:paraId="7FB1A6F5" w14:textId="77777777" w:rsidTr="00117CAE">
        <w:trPr>
          <w:cantSplit/>
        </w:trPr>
        <w:tc>
          <w:tcPr>
            <w:tcW w:w="3024" w:type="dxa"/>
            <w:tcMar>
              <w:top w:w="28" w:type="dxa"/>
              <w:left w:w="60" w:type="dxa"/>
              <w:bottom w:w="28" w:type="dxa"/>
              <w:right w:w="60" w:type="dxa"/>
            </w:tcMar>
            <w:vAlign w:val="center"/>
          </w:tcPr>
          <w:p w14:paraId="0F10876C"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R_t</w:t>
            </w:r>
          </w:p>
        </w:tc>
        <w:tc>
          <w:tcPr>
            <w:tcW w:w="6048" w:type="dxa"/>
            <w:tcMar>
              <w:top w:w="28" w:type="dxa"/>
              <w:left w:w="60" w:type="dxa"/>
              <w:bottom w:w="28" w:type="dxa"/>
              <w:right w:w="60" w:type="dxa"/>
            </w:tcMar>
            <w:vAlign w:val="center"/>
          </w:tcPr>
          <w:p w14:paraId="0827F369" w14:textId="77777777" w:rsidR="00767FB6" w:rsidRPr="00F76911" w:rsidRDefault="0006448E">
            <w:pPr>
              <w:suppressAutoHyphens/>
              <w:spacing w:after="0" w:line="240" w:lineRule="auto"/>
              <w:rPr>
                <w:rFonts w:cs="Calibri"/>
                <w:bCs/>
              </w:rPr>
            </w:pPr>
            <w:r w:rsidRPr="00F76911">
              <w:rPr>
                <w:rFonts w:eastAsia="Arial" w:cs="Arial"/>
                <w:bCs/>
                <w:sz w:val="20"/>
              </w:rPr>
              <w:t>Reward at time t.</w:t>
            </w:r>
          </w:p>
        </w:tc>
      </w:tr>
      <w:tr w:rsidR="00767FB6" w:rsidRPr="00F76911" w14:paraId="73146A32" w14:textId="77777777" w:rsidTr="00117CAE">
        <w:trPr>
          <w:cantSplit/>
        </w:trPr>
        <w:tc>
          <w:tcPr>
            <w:tcW w:w="3024" w:type="dxa"/>
            <w:tcMar>
              <w:top w:w="28" w:type="dxa"/>
              <w:left w:w="60" w:type="dxa"/>
              <w:bottom w:w="28" w:type="dxa"/>
              <w:right w:w="60" w:type="dxa"/>
            </w:tcMar>
            <w:vAlign w:val="center"/>
          </w:tcPr>
          <w:p w14:paraId="5D5EFE76"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h</w:t>
            </w:r>
          </w:p>
        </w:tc>
        <w:tc>
          <w:tcPr>
            <w:tcW w:w="6048" w:type="dxa"/>
            <w:tcMar>
              <w:top w:w="28" w:type="dxa"/>
              <w:left w:w="60" w:type="dxa"/>
              <w:bottom w:w="28" w:type="dxa"/>
              <w:right w:w="60" w:type="dxa"/>
            </w:tcMar>
            <w:vAlign w:val="center"/>
          </w:tcPr>
          <w:p w14:paraId="2054DFA4" w14:textId="77777777" w:rsidR="00767FB6" w:rsidRPr="00F76911" w:rsidRDefault="0006448E">
            <w:pPr>
              <w:suppressAutoHyphens/>
              <w:spacing w:after="0" w:line="240" w:lineRule="auto"/>
              <w:rPr>
                <w:rFonts w:cs="Calibri"/>
                <w:bCs/>
              </w:rPr>
            </w:pPr>
            <w:r w:rsidRPr="00F76911">
              <w:rPr>
                <w:rFonts w:eastAsia="Arial" w:cs="Arial"/>
                <w:bCs/>
                <w:sz w:val="20"/>
              </w:rPr>
              <w:t>Quoted half-spread in ticks.</w:t>
            </w:r>
          </w:p>
        </w:tc>
      </w:tr>
      <w:tr w:rsidR="00767FB6" w:rsidRPr="00F76911" w14:paraId="27DCE4CF" w14:textId="77777777" w:rsidTr="00117CAE">
        <w:trPr>
          <w:cantSplit/>
        </w:trPr>
        <w:tc>
          <w:tcPr>
            <w:tcW w:w="3024" w:type="dxa"/>
            <w:tcMar>
              <w:top w:w="28" w:type="dxa"/>
              <w:left w:w="60" w:type="dxa"/>
              <w:bottom w:w="28" w:type="dxa"/>
              <w:right w:w="60" w:type="dxa"/>
            </w:tcMar>
            <w:vAlign w:val="center"/>
          </w:tcPr>
          <w:p w14:paraId="713AF546"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m</w:t>
            </w:r>
          </w:p>
        </w:tc>
        <w:tc>
          <w:tcPr>
            <w:tcW w:w="6048" w:type="dxa"/>
            <w:tcMar>
              <w:top w:w="28" w:type="dxa"/>
              <w:left w:w="60" w:type="dxa"/>
              <w:bottom w:w="28" w:type="dxa"/>
              <w:right w:w="60" w:type="dxa"/>
            </w:tcMar>
            <w:vAlign w:val="center"/>
          </w:tcPr>
          <w:p w14:paraId="7DE07B08" w14:textId="77777777" w:rsidR="00767FB6" w:rsidRPr="00F76911" w:rsidRDefault="0006448E">
            <w:pPr>
              <w:suppressAutoHyphens/>
              <w:spacing w:after="0" w:line="240" w:lineRule="auto"/>
              <w:rPr>
                <w:rFonts w:cs="Calibri"/>
                <w:bCs/>
              </w:rPr>
            </w:pPr>
            <w:r w:rsidRPr="00F76911">
              <w:rPr>
                <w:rFonts w:eastAsia="Arial" w:cs="Arial"/>
                <w:bCs/>
                <w:sz w:val="20"/>
              </w:rPr>
              <w:t>Quote skew in ticks.</w:t>
            </w:r>
          </w:p>
        </w:tc>
      </w:tr>
      <w:tr w:rsidR="00767FB6" w:rsidRPr="00F76911" w14:paraId="40393756" w14:textId="77777777" w:rsidTr="00117CAE">
        <w:trPr>
          <w:cantSplit/>
        </w:trPr>
        <w:tc>
          <w:tcPr>
            <w:tcW w:w="3024" w:type="dxa"/>
            <w:tcMar>
              <w:top w:w="28" w:type="dxa"/>
              <w:left w:w="60" w:type="dxa"/>
              <w:bottom w:w="28" w:type="dxa"/>
              <w:right w:w="60" w:type="dxa"/>
            </w:tcMar>
            <w:vAlign w:val="center"/>
          </w:tcPr>
          <w:p w14:paraId="60429943"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A, k</w:t>
            </w:r>
          </w:p>
        </w:tc>
        <w:tc>
          <w:tcPr>
            <w:tcW w:w="6048" w:type="dxa"/>
            <w:tcMar>
              <w:top w:w="28" w:type="dxa"/>
              <w:left w:w="60" w:type="dxa"/>
              <w:bottom w:w="28" w:type="dxa"/>
              <w:right w:w="60" w:type="dxa"/>
            </w:tcMar>
            <w:vAlign w:val="center"/>
          </w:tcPr>
          <w:p w14:paraId="75FE84CA" w14:textId="77777777" w:rsidR="00767FB6" w:rsidRPr="00F76911" w:rsidRDefault="0006448E">
            <w:pPr>
              <w:suppressAutoHyphens/>
              <w:spacing w:after="0" w:line="240" w:lineRule="auto"/>
              <w:rPr>
                <w:rFonts w:cs="Calibri"/>
                <w:bCs/>
              </w:rPr>
            </w:pPr>
            <w:r w:rsidRPr="00F76911">
              <w:rPr>
                <w:rFonts w:eastAsia="Arial" w:cs="Arial"/>
                <w:bCs/>
                <w:sz w:val="20"/>
              </w:rPr>
              <w:t>Poisson fill-intensity scale and decay parameters.</w:t>
            </w:r>
          </w:p>
        </w:tc>
      </w:tr>
      <w:tr w:rsidR="00767FB6" w:rsidRPr="00F76911" w14:paraId="563F8F56" w14:textId="77777777" w:rsidTr="00117CAE">
        <w:trPr>
          <w:cantSplit/>
        </w:trPr>
        <w:tc>
          <w:tcPr>
            <w:tcW w:w="3024" w:type="dxa"/>
            <w:tcMar>
              <w:top w:w="28" w:type="dxa"/>
              <w:left w:w="60" w:type="dxa"/>
              <w:bottom w:w="28" w:type="dxa"/>
              <w:right w:w="60" w:type="dxa"/>
            </w:tcMar>
            <w:vAlign w:val="center"/>
          </w:tcPr>
          <w:p w14:paraId="6E0CC51E"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eta</w:t>
            </w:r>
          </w:p>
        </w:tc>
        <w:tc>
          <w:tcPr>
            <w:tcW w:w="6048" w:type="dxa"/>
            <w:tcMar>
              <w:top w:w="28" w:type="dxa"/>
              <w:left w:w="60" w:type="dxa"/>
              <w:bottom w:w="28" w:type="dxa"/>
              <w:right w:w="60" w:type="dxa"/>
            </w:tcMar>
            <w:vAlign w:val="center"/>
          </w:tcPr>
          <w:p w14:paraId="7AF2F8CB" w14:textId="77777777" w:rsidR="00767FB6" w:rsidRPr="00F76911" w:rsidRDefault="0006448E">
            <w:pPr>
              <w:suppressAutoHyphens/>
              <w:spacing w:after="0" w:line="240" w:lineRule="auto"/>
              <w:rPr>
                <w:rFonts w:cs="Calibri"/>
                <w:bCs/>
              </w:rPr>
            </w:pPr>
            <w:r w:rsidRPr="00F76911">
              <w:rPr>
                <w:rFonts w:eastAsia="Arial" w:cs="Arial"/>
                <w:bCs/>
                <w:sz w:val="20"/>
              </w:rPr>
              <w:t>Inventory penalty coefficient.</w:t>
            </w:r>
          </w:p>
        </w:tc>
      </w:tr>
      <w:tr w:rsidR="00767FB6" w:rsidRPr="00F76911" w14:paraId="2D5FB00F" w14:textId="77777777" w:rsidTr="00117CAE">
        <w:trPr>
          <w:cantSplit/>
        </w:trPr>
        <w:tc>
          <w:tcPr>
            <w:tcW w:w="3024" w:type="dxa"/>
            <w:tcMar>
              <w:top w:w="28" w:type="dxa"/>
              <w:left w:w="60" w:type="dxa"/>
              <w:bottom w:w="28" w:type="dxa"/>
              <w:right w:w="60" w:type="dxa"/>
            </w:tcMar>
            <w:vAlign w:val="center"/>
          </w:tcPr>
          <w:p w14:paraId="5F6ABF5D"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gamma</w:t>
            </w:r>
          </w:p>
        </w:tc>
        <w:tc>
          <w:tcPr>
            <w:tcW w:w="6048" w:type="dxa"/>
            <w:tcMar>
              <w:top w:w="28" w:type="dxa"/>
              <w:left w:w="60" w:type="dxa"/>
              <w:bottom w:w="28" w:type="dxa"/>
              <w:right w:w="60" w:type="dxa"/>
            </w:tcMar>
            <w:vAlign w:val="center"/>
          </w:tcPr>
          <w:p w14:paraId="1D3C4CEC" w14:textId="77777777" w:rsidR="00767FB6" w:rsidRPr="00F76911" w:rsidRDefault="0006448E">
            <w:pPr>
              <w:suppressAutoHyphens/>
              <w:spacing w:after="0" w:line="240" w:lineRule="auto"/>
              <w:rPr>
                <w:rFonts w:cs="Calibri"/>
                <w:bCs/>
              </w:rPr>
            </w:pPr>
            <w:r w:rsidRPr="00F76911">
              <w:rPr>
                <w:rFonts w:eastAsia="Arial" w:cs="Arial"/>
                <w:bCs/>
                <w:sz w:val="20"/>
              </w:rPr>
              <w:t>Avellaneda-Stoikov inventory-risk aversion parameter.</w:t>
            </w:r>
          </w:p>
        </w:tc>
      </w:tr>
      <w:tr w:rsidR="00767FB6" w:rsidRPr="00F76911" w14:paraId="4133B55C" w14:textId="77777777" w:rsidTr="00117CAE">
        <w:trPr>
          <w:cantSplit/>
        </w:trPr>
        <w:tc>
          <w:tcPr>
            <w:tcW w:w="3024" w:type="dxa"/>
            <w:tcMar>
              <w:top w:w="28" w:type="dxa"/>
              <w:left w:w="60" w:type="dxa"/>
              <w:bottom w:w="28" w:type="dxa"/>
              <w:right w:w="60" w:type="dxa"/>
            </w:tcMar>
            <w:vAlign w:val="center"/>
          </w:tcPr>
          <w:p w14:paraId="4AF1FD60"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tau</w:t>
            </w:r>
          </w:p>
        </w:tc>
        <w:tc>
          <w:tcPr>
            <w:tcW w:w="6048" w:type="dxa"/>
            <w:tcMar>
              <w:top w:w="28" w:type="dxa"/>
              <w:left w:w="60" w:type="dxa"/>
              <w:bottom w:w="28" w:type="dxa"/>
              <w:right w:w="60" w:type="dxa"/>
            </w:tcMar>
            <w:vAlign w:val="center"/>
          </w:tcPr>
          <w:p w14:paraId="4092221E" w14:textId="77777777" w:rsidR="00767FB6" w:rsidRPr="00F76911" w:rsidRDefault="0006448E">
            <w:pPr>
              <w:suppressAutoHyphens/>
              <w:spacing w:after="0" w:line="240" w:lineRule="auto"/>
              <w:rPr>
                <w:rFonts w:cs="Calibri"/>
                <w:bCs/>
              </w:rPr>
            </w:pPr>
            <w:r w:rsidRPr="00F76911">
              <w:rPr>
                <w:rFonts w:eastAsia="Arial" w:cs="Arial"/>
                <w:bCs/>
                <w:sz w:val="20"/>
              </w:rPr>
              <w:t>Remaining horizon.</w:t>
            </w:r>
          </w:p>
        </w:tc>
      </w:tr>
      <w:tr w:rsidR="00767FB6" w:rsidRPr="00F76911" w14:paraId="21095864" w14:textId="77777777" w:rsidTr="00117CAE">
        <w:trPr>
          <w:cantSplit/>
        </w:trPr>
        <w:tc>
          <w:tcPr>
            <w:tcW w:w="3024" w:type="dxa"/>
            <w:tcMar>
              <w:top w:w="28" w:type="dxa"/>
              <w:left w:w="60" w:type="dxa"/>
              <w:bottom w:w="28" w:type="dxa"/>
              <w:right w:w="60" w:type="dxa"/>
            </w:tcMar>
            <w:vAlign w:val="center"/>
          </w:tcPr>
          <w:p w14:paraId="77C169CD"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lambda(delta)</w:t>
            </w:r>
          </w:p>
        </w:tc>
        <w:tc>
          <w:tcPr>
            <w:tcW w:w="6048" w:type="dxa"/>
            <w:tcMar>
              <w:top w:w="28" w:type="dxa"/>
              <w:left w:w="60" w:type="dxa"/>
              <w:bottom w:w="28" w:type="dxa"/>
              <w:right w:w="60" w:type="dxa"/>
            </w:tcMar>
            <w:vAlign w:val="center"/>
          </w:tcPr>
          <w:p w14:paraId="5204E671" w14:textId="77777777" w:rsidR="00767FB6" w:rsidRPr="00F76911" w:rsidRDefault="0006448E">
            <w:pPr>
              <w:suppressAutoHyphens/>
              <w:spacing w:after="0" w:line="240" w:lineRule="auto"/>
              <w:rPr>
                <w:rFonts w:cs="Calibri"/>
                <w:bCs/>
              </w:rPr>
            </w:pPr>
            <w:r w:rsidRPr="00F76911">
              <w:rPr>
                <w:rFonts w:eastAsia="Arial" w:cs="Arial"/>
                <w:bCs/>
                <w:sz w:val="20"/>
              </w:rPr>
              <w:t>Poisson fill intensity at quote distance delta.</w:t>
            </w:r>
          </w:p>
        </w:tc>
      </w:tr>
      <w:tr w:rsidR="00767FB6" w:rsidRPr="00F76911" w14:paraId="5720522F" w14:textId="77777777" w:rsidTr="00117CAE">
        <w:trPr>
          <w:cantSplit/>
        </w:trPr>
        <w:tc>
          <w:tcPr>
            <w:tcW w:w="3024" w:type="dxa"/>
            <w:tcMar>
              <w:top w:w="28" w:type="dxa"/>
              <w:left w:w="60" w:type="dxa"/>
              <w:bottom w:w="28" w:type="dxa"/>
              <w:right w:w="60" w:type="dxa"/>
            </w:tcMar>
            <w:vAlign w:val="center"/>
          </w:tcPr>
          <w:p w14:paraId="7E90B7E9"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delta, delta_bid, delta_ask</w:t>
            </w:r>
          </w:p>
        </w:tc>
        <w:tc>
          <w:tcPr>
            <w:tcW w:w="6048" w:type="dxa"/>
            <w:tcMar>
              <w:top w:w="28" w:type="dxa"/>
              <w:left w:w="60" w:type="dxa"/>
              <w:bottom w:w="28" w:type="dxa"/>
              <w:right w:w="60" w:type="dxa"/>
            </w:tcMar>
            <w:vAlign w:val="center"/>
          </w:tcPr>
          <w:p w14:paraId="10EC5FB5" w14:textId="77777777" w:rsidR="00767FB6" w:rsidRPr="00F76911" w:rsidRDefault="0006448E">
            <w:pPr>
              <w:suppressAutoHyphens/>
              <w:spacing w:after="0" w:line="240" w:lineRule="auto"/>
              <w:rPr>
                <w:rFonts w:cs="Calibri"/>
                <w:bCs/>
              </w:rPr>
            </w:pPr>
            <w:r w:rsidRPr="00F76911">
              <w:rPr>
                <w:rFonts w:eastAsia="Arial" w:cs="Arial"/>
                <w:bCs/>
                <w:sz w:val="20"/>
              </w:rPr>
              <w:t>Quote distance variables.</w:t>
            </w:r>
          </w:p>
        </w:tc>
      </w:tr>
      <w:tr w:rsidR="00767FB6" w:rsidRPr="00F76911" w14:paraId="71B517CD" w14:textId="77777777" w:rsidTr="00117CAE">
        <w:trPr>
          <w:cantSplit/>
        </w:trPr>
        <w:tc>
          <w:tcPr>
            <w:tcW w:w="3024" w:type="dxa"/>
            <w:tcMar>
              <w:top w:w="28" w:type="dxa"/>
              <w:left w:w="60" w:type="dxa"/>
              <w:bottom w:w="28" w:type="dxa"/>
              <w:right w:w="60" w:type="dxa"/>
            </w:tcMar>
            <w:vAlign w:val="center"/>
          </w:tcPr>
          <w:p w14:paraId="0DFDAE18"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rho_t(theta)</w:t>
            </w:r>
          </w:p>
        </w:tc>
        <w:tc>
          <w:tcPr>
            <w:tcW w:w="6048" w:type="dxa"/>
            <w:tcMar>
              <w:top w:w="28" w:type="dxa"/>
              <w:left w:w="60" w:type="dxa"/>
              <w:bottom w:w="28" w:type="dxa"/>
              <w:right w:w="60" w:type="dxa"/>
            </w:tcMar>
            <w:vAlign w:val="center"/>
          </w:tcPr>
          <w:p w14:paraId="580C7A1A" w14:textId="77777777" w:rsidR="00767FB6" w:rsidRPr="00F76911" w:rsidRDefault="0006448E">
            <w:pPr>
              <w:suppressAutoHyphens/>
              <w:spacing w:after="0" w:line="240" w:lineRule="auto"/>
              <w:rPr>
                <w:rFonts w:cs="Calibri"/>
                <w:bCs/>
              </w:rPr>
            </w:pPr>
            <w:r w:rsidRPr="00F76911">
              <w:rPr>
                <w:rFonts w:eastAsia="Arial" w:cs="Arial"/>
                <w:bCs/>
                <w:sz w:val="20"/>
              </w:rPr>
              <w:t>PPO probability ratio.</w:t>
            </w:r>
          </w:p>
        </w:tc>
      </w:tr>
      <w:tr w:rsidR="00767FB6" w:rsidRPr="00F76911" w14:paraId="4E54BB89" w14:textId="77777777" w:rsidTr="00117CAE">
        <w:trPr>
          <w:cantSplit/>
        </w:trPr>
        <w:tc>
          <w:tcPr>
            <w:tcW w:w="3024" w:type="dxa"/>
            <w:tcMar>
              <w:top w:w="28" w:type="dxa"/>
              <w:left w:w="60" w:type="dxa"/>
              <w:bottom w:w="28" w:type="dxa"/>
              <w:right w:w="60" w:type="dxa"/>
            </w:tcMar>
            <w:vAlign w:val="center"/>
          </w:tcPr>
          <w:p w14:paraId="4B5F03F1"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A_hat_t</w:t>
            </w:r>
          </w:p>
        </w:tc>
        <w:tc>
          <w:tcPr>
            <w:tcW w:w="6048" w:type="dxa"/>
            <w:tcMar>
              <w:top w:w="28" w:type="dxa"/>
              <w:left w:w="60" w:type="dxa"/>
              <w:bottom w:w="28" w:type="dxa"/>
              <w:right w:w="60" w:type="dxa"/>
            </w:tcMar>
            <w:vAlign w:val="center"/>
          </w:tcPr>
          <w:p w14:paraId="172700C1" w14:textId="77777777" w:rsidR="00767FB6" w:rsidRPr="00F76911" w:rsidRDefault="0006448E">
            <w:pPr>
              <w:suppressAutoHyphens/>
              <w:spacing w:after="0" w:line="240" w:lineRule="auto"/>
              <w:rPr>
                <w:rFonts w:cs="Calibri"/>
                <w:bCs/>
              </w:rPr>
            </w:pPr>
            <w:r w:rsidRPr="00F76911">
              <w:rPr>
                <w:rFonts w:eastAsia="Arial" w:cs="Arial"/>
                <w:bCs/>
                <w:sz w:val="20"/>
              </w:rPr>
              <w:t>Advantage estimate.</w:t>
            </w:r>
          </w:p>
        </w:tc>
      </w:tr>
      <w:tr w:rsidR="00767FB6" w:rsidRPr="00F76911" w14:paraId="66282D2E" w14:textId="77777777" w:rsidTr="00117CAE">
        <w:trPr>
          <w:cantSplit/>
        </w:trPr>
        <w:tc>
          <w:tcPr>
            <w:tcW w:w="3024" w:type="dxa"/>
            <w:tcMar>
              <w:top w:w="28" w:type="dxa"/>
              <w:left w:w="60" w:type="dxa"/>
              <w:bottom w:w="28" w:type="dxa"/>
              <w:right w:w="60" w:type="dxa"/>
            </w:tcMar>
            <w:vAlign w:val="center"/>
          </w:tcPr>
          <w:p w14:paraId="23AB654A" w14:textId="77777777" w:rsidR="00767FB6" w:rsidRPr="00F76911" w:rsidRDefault="00F76911">
            <w:pPr>
              <w:suppressAutoHyphens/>
              <w:spacing w:after="0" w:line="240" w:lineRule="auto"/>
              <w:jc w:val="center"/>
              <w:rPr>
                <w:rFonts w:cs="Calibri"/>
                <w:bCs/>
              </w:rPr>
            </w:pPr>
            <w:r>
              <w:rPr>
                <w:rFonts w:ascii="Cambria Math" w:eastAsia="Cambria Math" w:hAnsi="Cambria Math" w:cs="Cambria Math"/>
                <w:i/>
                <w:sz w:val="19"/>
              </w:rPr>
              <w:t>epsilon_t</w:t>
            </w:r>
          </w:p>
        </w:tc>
        <w:tc>
          <w:tcPr>
            <w:tcW w:w="6048" w:type="dxa"/>
            <w:tcMar>
              <w:top w:w="28" w:type="dxa"/>
              <w:left w:w="60" w:type="dxa"/>
              <w:bottom w:w="28" w:type="dxa"/>
              <w:right w:w="60" w:type="dxa"/>
            </w:tcMar>
            <w:vAlign w:val="center"/>
          </w:tcPr>
          <w:p w14:paraId="01599EA7" w14:textId="77777777" w:rsidR="00767FB6" w:rsidRPr="00F76911" w:rsidRDefault="0006448E">
            <w:pPr>
              <w:suppressAutoHyphens/>
              <w:spacing w:after="0" w:line="240" w:lineRule="auto"/>
              <w:rPr>
                <w:rFonts w:cs="Calibri"/>
                <w:bCs/>
              </w:rPr>
            </w:pPr>
            <w:r w:rsidRPr="00F76911">
              <w:rPr>
                <w:rFonts w:eastAsia="Arial" w:cs="Arial"/>
                <w:bCs/>
                <w:sz w:val="20"/>
              </w:rPr>
              <w:t>Standard-normal innovation in the mid-price process.</w:t>
            </w:r>
          </w:p>
        </w:tc>
      </w:tr>
      <w:tr w:rsidR="00767FB6" w:rsidRPr="00F76911" w14:paraId="282813D2" w14:textId="77777777" w:rsidTr="00117CAE">
        <w:trPr>
          <w:cantSplit/>
        </w:trPr>
        <w:tc>
          <w:tcPr>
            <w:tcW w:w="3024" w:type="dxa"/>
            <w:tcMar>
              <w:top w:w="28" w:type="dxa"/>
              <w:left w:w="60" w:type="dxa"/>
              <w:bottom w:w="28" w:type="dxa"/>
              <w:right w:w="60" w:type="dxa"/>
            </w:tcMar>
            <w:vAlign w:val="center"/>
          </w:tcPr>
          <w:p w14:paraId="2E5A269D"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z_t</w:t>
            </w:r>
          </w:p>
        </w:tc>
        <w:tc>
          <w:tcPr>
            <w:tcW w:w="6048" w:type="dxa"/>
            <w:tcMar>
              <w:top w:w="28" w:type="dxa"/>
              <w:left w:w="60" w:type="dxa"/>
              <w:bottom w:w="28" w:type="dxa"/>
              <w:right w:w="60" w:type="dxa"/>
            </w:tcMar>
            <w:vAlign w:val="center"/>
          </w:tcPr>
          <w:p w14:paraId="53881F5D" w14:textId="77777777" w:rsidR="00767FB6" w:rsidRPr="00F76911" w:rsidRDefault="0006448E">
            <w:pPr>
              <w:suppressAutoHyphens/>
              <w:spacing w:after="0" w:line="240" w:lineRule="auto"/>
              <w:rPr>
                <w:rFonts w:cs="Calibri"/>
                <w:bCs/>
              </w:rPr>
            </w:pPr>
            <w:r w:rsidRPr="00F76911">
              <w:rPr>
                <w:rFonts w:eastAsia="Arial" w:cs="Arial"/>
                <w:bCs/>
                <w:sz w:val="20"/>
              </w:rPr>
              <w:t>Latent volatility regime.</w:t>
            </w:r>
          </w:p>
        </w:tc>
      </w:tr>
      <w:tr w:rsidR="00767FB6" w:rsidRPr="00F76911" w14:paraId="0D508E32" w14:textId="77777777" w:rsidTr="00117CAE">
        <w:trPr>
          <w:cantSplit/>
        </w:trPr>
        <w:tc>
          <w:tcPr>
            <w:tcW w:w="3024" w:type="dxa"/>
            <w:tcMar>
              <w:top w:w="28" w:type="dxa"/>
              <w:left w:w="60" w:type="dxa"/>
              <w:bottom w:w="28" w:type="dxa"/>
              <w:right w:w="60" w:type="dxa"/>
            </w:tcMar>
            <w:vAlign w:val="center"/>
          </w:tcPr>
          <w:p w14:paraId="248D1B62" w14:textId="77777777" w:rsidR="00767FB6" w:rsidRPr="00F76911" w:rsidRDefault="000651B0">
            <w:pPr>
              <w:suppressAutoHyphens/>
              <w:spacing w:after="0" w:line="240" w:lineRule="auto"/>
              <w:jc w:val="center"/>
              <w:rPr>
                <w:rFonts w:cs="Calibri"/>
                <w:bCs/>
              </w:rPr>
            </w:pPr>
            <w:r>
              <w:rPr>
                <w:rFonts w:ascii="Cambria Math" w:eastAsia="Cambria Math" w:hAnsi="Cambria Math" w:cs="Cambria Math"/>
                <w:i/>
                <w:sz w:val="19"/>
              </w:rPr>
              <w:t>P_ij</w:t>
            </w:r>
          </w:p>
        </w:tc>
        <w:tc>
          <w:tcPr>
            <w:tcW w:w="6048" w:type="dxa"/>
            <w:tcMar>
              <w:top w:w="28" w:type="dxa"/>
              <w:left w:w="60" w:type="dxa"/>
              <w:bottom w:w="28" w:type="dxa"/>
              <w:right w:w="60" w:type="dxa"/>
            </w:tcMar>
            <w:vAlign w:val="center"/>
          </w:tcPr>
          <w:p w14:paraId="54604C00" w14:textId="77777777" w:rsidR="00767FB6" w:rsidRPr="00F76911" w:rsidRDefault="0006448E">
            <w:pPr>
              <w:suppressAutoHyphens/>
              <w:spacing w:after="0" w:line="240" w:lineRule="auto"/>
              <w:rPr>
                <w:rFonts w:cs="Calibri"/>
                <w:bCs/>
              </w:rPr>
            </w:pPr>
            <w:r w:rsidRPr="00F76911">
              <w:rPr>
                <w:rFonts w:eastAsia="Arial" w:cs="Arial"/>
                <w:bCs/>
                <w:sz w:val="20"/>
              </w:rPr>
              <w:t>Markov transition probability.</w:t>
            </w:r>
          </w:p>
        </w:tc>
      </w:tr>
    </w:tbl>
    <w:p w14:paraId="666BC0BF" w14:textId="77777777" w:rsidR="0047371D" w:rsidRDefault="0047371D"/>
    <w:tbl>
      <w:tblPr>
        <w:tblStyle w:val="TabloKlavuzu"/>
        <w:tblW w:w="9360" w:type="dxa"/>
        <w:tblInd w:w="120" w:type="dxa"/>
        <w:tblLayout w:type="fixed"/>
        <w:tblLook w:val="04A0" w:firstRow="1" w:lastRow="0" w:firstColumn="1" w:lastColumn="0" w:noHBand="0" w:noVBand="1"/>
      </w:tblPr>
      <w:tblGrid>
        <w:gridCol w:w="2451"/>
        <w:gridCol w:w="6909"/>
      </w:tblGrid>
      <w:tr w:rsidR="00767FB6" w:rsidRPr="00F76911" w14:paraId="16FF6F27" w14:textId="77777777" w:rsidTr="00117CAE">
        <w:trPr>
          <w:cantSplit/>
          <w:tblHeader/>
        </w:trPr>
        <w:tc>
          <w:tcPr>
            <w:tcW w:w="2376" w:type="dxa"/>
            <w:shd w:val="clear" w:color="auto" w:fill="E9EDF2"/>
            <w:tcMar>
              <w:top w:w="28" w:type="dxa"/>
              <w:left w:w="60" w:type="dxa"/>
              <w:bottom w:w="28" w:type="dxa"/>
              <w:right w:w="60" w:type="dxa"/>
            </w:tcMar>
            <w:vAlign w:val="center"/>
          </w:tcPr>
          <w:p w14:paraId="4ECE3C26" w14:textId="77777777" w:rsidR="00767FB6" w:rsidRPr="00F76911" w:rsidRDefault="0006448E">
            <w:pPr>
              <w:suppressAutoHyphens/>
              <w:spacing w:after="0" w:line="240" w:lineRule="auto"/>
              <w:rPr>
                <w:rFonts w:cs="Calibri"/>
                <w:bCs/>
              </w:rPr>
            </w:pPr>
            <w:r w:rsidRPr="00F76911">
              <w:rPr>
                <w:rFonts w:eastAsia="Arial" w:cs="Arial"/>
                <w:b/>
                <w:bCs/>
                <w:sz w:val="20"/>
              </w:rPr>
              <w:t>Abbreviation</w:t>
            </w:r>
          </w:p>
        </w:tc>
        <w:tc>
          <w:tcPr>
            <w:tcW w:w="6696" w:type="dxa"/>
            <w:shd w:val="clear" w:color="auto" w:fill="E9EDF2"/>
            <w:tcMar>
              <w:top w:w="28" w:type="dxa"/>
              <w:left w:w="60" w:type="dxa"/>
              <w:bottom w:w="28" w:type="dxa"/>
              <w:right w:w="60" w:type="dxa"/>
            </w:tcMar>
            <w:vAlign w:val="center"/>
          </w:tcPr>
          <w:p w14:paraId="58E652B2" w14:textId="77777777" w:rsidR="00767FB6" w:rsidRPr="00F76911" w:rsidRDefault="0006448E">
            <w:pPr>
              <w:suppressAutoHyphens/>
              <w:spacing w:after="0" w:line="240" w:lineRule="auto"/>
              <w:rPr>
                <w:rFonts w:cs="Calibri"/>
                <w:bCs/>
              </w:rPr>
            </w:pPr>
            <w:r w:rsidRPr="00F76911">
              <w:rPr>
                <w:rFonts w:eastAsia="Arial" w:cs="Arial"/>
                <w:b/>
                <w:bCs/>
                <w:sz w:val="20"/>
              </w:rPr>
              <w:t>Meaning</w:t>
            </w:r>
          </w:p>
        </w:tc>
      </w:tr>
      <w:tr w:rsidR="00767FB6" w:rsidRPr="00F76911" w14:paraId="6B4DB90C" w14:textId="77777777" w:rsidTr="00117CAE">
        <w:trPr>
          <w:cantSplit/>
        </w:trPr>
        <w:tc>
          <w:tcPr>
            <w:tcW w:w="2376" w:type="dxa"/>
            <w:tcMar>
              <w:top w:w="28" w:type="dxa"/>
              <w:left w:w="60" w:type="dxa"/>
              <w:bottom w:w="28" w:type="dxa"/>
              <w:right w:w="60" w:type="dxa"/>
            </w:tcMar>
            <w:vAlign w:val="center"/>
          </w:tcPr>
          <w:p w14:paraId="6057E1A4" w14:textId="77777777" w:rsidR="00767FB6" w:rsidRPr="00F76911" w:rsidRDefault="00F76911">
            <w:pPr>
              <w:suppressAutoHyphens/>
              <w:spacing w:after="0" w:line="240" w:lineRule="auto"/>
              <w:jc w:val="center"/>
              <w:rPr>
                <w:rFonts w:cs="Calibri"/>
                <w:bCs/>
              </w:rPr>
            </w:pPr>
            <w:r>
              <w:rPr>
                <w:rFonts w:eastAsia="Arial" w:cs="Arial"/>
                <w:sz w:val="19"/>
              </w:rPr>
              <w:t>ABM</w:t>
            </w:r>
          </w:p>
        </w:tc>
        <w:tc>
          <w:tcPr>
            <w:tcW w:w="6696" w:type="dxa"/>
            <w:tcMar>
              <w:top w:w="28" w:type="dxa"/>
              <w:left w:w="60" w:type="dxa"/>
              <w:bottom w:w="28" w:type="dxa"/>
              <w:right w:w="60" w:type="dxa"/>
            </w:tcMar>
            <w:vAlign w:val="center"/>
          </w:tcPr>
          <w:p w14:paraId="26782C71" w14:textId="77777777" w:rsidR="00767FB6" w:rsidRPr="00F76911" w:rsidRDefault="0006448E">
            <w:pPr>
              <w:suppressAutoHyphens/>
              <w:spacing w:after="0" w:line="240" w:lineRule="auto"/>
              <w:rPr>
                <w:rFonts w:cs="Calibri"/>
                <w:bCs/>
              </w:rPr>
            </w:pPr>
            <w:r w:rsidRPr="00F76911">
              <w:rPr>
                <w:rFonts w:eastAsia="Arial" w:cs="Arial"/>
                <w:bCs/>
                <w:sz w:val="20"/>
              </w:rPr>
              <w:t>Arithmetic Brownian motion.</w:t>
            </w:r>
          </w:p>
        </w:tc>
      </w:tr>
      <w:tr w:rsidR="00767FB6" w:rsidRPr="00F76911" w14:paraId="1F56B405" w14:textId="77777777" w:rsidTr="00117CAE">
        <w:trPr>
          <w:cantSplit/>
        </w:trPr>
        <w:tc>
          <w:tcPr>
            <w:tcW w:w="2376" w:type="dxa"/>
            <w:tcMar>
              <w:top w:w="28" w:type="dxa"/>
              <w:left w:w="60" w:type="dxa"/>
              <w:bottom w:w="28" w:type="dxa"/>
              <w:right w:w="60" w:type="dxa"/>
            </w:tcMar>
            <w:vAlign w:val="center"/>
          </w:tcPr>
          <w:p w14:paraId="1FC104F0" w14:textId="77777777" w:rsidR="00767FB6" w:rsidRPr="00F76911" w:rsidRDefault="00F76911">
            <w:pPr>
              <w:suppressAutoHyphens/>
              <w:spacing w:after="0" w:line="240" w:lineRule="auto"/>
              <w:jc w:val="center"/>
              <w:rPr>
                <w:rFonts w:cs="Calibri"/>
                <w:bCs/>
              </w:rPr>
            </w:pPr>
            <w:r>
              <w:rPr>
                <w:rFonts w:eastAsia="Arial" w:cs="Arial"/>
                <w:sz w:val="19"/>
              </w:rPr>
              <w:t>AS</w:t>
            </w:r>
          </w:p>
        </w:tc>
        <w:tc>
          <w:tcPr>
            <w:tcW w:w="6696" w:type="dxa"/>
            <w:tcMar>
              <w:top w:w="28" w:type="dxa"/>
              <w:left w:w="60" w:type="dxa"/>
              <w:bottom w:w="28" w:type="dxa"/>
              <w:right w:w="60" w:type="dxa"/>
            </w:tcMar>
            <w:vAlign w:val="center"/>
          </w:tcPr>
          <w:p w14:paraId="4AE71D2A" w14:textId="77777777" w:rsidR="00767FB6" w:rsidRPr="00F76911" w:rsidRDefault="0006448E">
            <w:pPr>
              <w:suppressAutoHyphens/>
              <w:spacing w:after="0" w:line="240" w:lineRule="auto"/>
              <w:rPr>
                <w:rFonts w:cs="Calibri"/>
                <w:bCs/>
              </w:rPr>
            </w:pPr>
            <w:r w:rsidRPr="00F76911">
              <w:rPr>
                <w:rFonts w:eastAsia="Arial" w:cs="Arial"/>
                <w:bCs/>
                <w:sz w:val="20"/>
              </w:rPr>
              <w:t>Avellaneda-Stoikov baseline.</w:t>
            </w:r>
          </w:p>
        </w:tc>
      </w:tr>
      <w:tr w:rsidR="00767FB6" w:rsidRPr="00F76911" w14:paraId="5A09EA1B" w14:textId="77777777" w:rsidTr="00117CAE">
        <w:trPr>
          <w:cantSplit/>
        </w:trPr>
        <w:tc>
          <w:tcPr>
            <w:tcW w:w="2376" w:type="dxa"/>
            <w:tcMar>
              <w:top w:w="28" w:type="dxa"/>
              <w:left w:w="60" w:type="dxa"/>
              <w:bottom w:w="28" w:type="dxa"/>
              <w:right w:w="60" w:type="dxa"/>
            </w:tcMar>
            <w:vAlign w:val="center"/>
          </w:tcPr>
          <w:p w14:paraId="5C44DC89" w14:textId="77777777" w:rsidR="00767FB6" w:rsidRPr="00F76911" w:rsidRDefault="00F76911">
            <w:pPr>
              <w:suppressAutoHyphens/>
              <w:spacing w:after="0" w:line="240" w:lineRule="auto"/>
              <w:jc w:val="center"/>
              <w:rPr>
                <w:rFonts w:cs="Calibri"/>
                <w:bCs/>
              </w:rPr>
            </w:pPr>
            <w:r>
              <w:rPr>
                <w:rFonts w:eastAsia="Arial" w:cs="Arial"/>
                <w:sz w:val="19"/>
              </w:rPr>
              <w:t>HFMM</w:t>
            </w:r>
          </w:p>
        </w:tc>
        <w:tc>
          <w:tcPr>
            <w:tcW w:w="6696" w:type="dxa"/>
            <w:tcMar>
              <w:top w:w="28" w:type="dxa"/>
              <w:left w:w="60" w:type="dxa"/>
              <w:bottom w:w="28" w:type="dxa"/>
              <w:right w:w="60" w:type="dxa"/>
            </w:tcMar>
            <w:vAlign w:val="center"/>
          </w:tcPr>
          <w:p w14:paraId="58CD60DD" w14:textId="77777777" w:rsidR="00767FB6" w:rsidRPr="00F76911" w:rsidRDefault="0006448E">
            <w:pPr>
              <w:suppressAutoHyphens/>
              <w:spacing w:after="0" w:line="240" w:lineRule="auto"/>
              <w:rPr>
                <w:rFonts w:cs="Calibri"/>
                <w:bCs/>
              </w:rPr>
            </w:pPr>
            <w:r w:rsidRPr="00F76911">
              <w:rPr>
                <w:rFonts w:eastAsia="Arial" w:cs="Arial"/>
                <w:bCs/>
                <w:sz w:val="20"/>
              </w:rPr>
              <w:t>High-frequency market making.</w:t>
            </w:r>
          </w:p>
        </w:tc>
      </w:tr>
      <w:tr w:rsidR="00767FB6" w:rsidRPr="00F76911" w14:paraId="0322A4E5" w14:textId="77777777" w:rsidTr="00117CAE">
        <w:trPr>
          <w:cantSplit/>
        </w:trPr>
        <w:tc>
          <w:tcPr>
            <w:tcW w:w="2376" w:type="dxa"/>
            <w:tcMar>
              <w:top w:w="28" w:type="dxa"/>
              <w:left w:w="60" w:type="dxa"/>
              <w:bottom w:w="28" w:type="dxa"/>
              <w:right w:w="60" w:type="dxa"/>
            </w:tcMar>
            <w:vAlign w:val="center"/>
          </w:tcPr>
          <w:p w14:paraId="4966F642" w14:textId="77777777" w:rsidR="00767FB6" w:rsidRPr="00F76911" w:rsidRDefault="00F76911">
            <w:pPr>
              <w:suppressAutoHyphens/>
              <w:spacing w:after="0" w:line="240" w:lineRule="auto"/>
              <w:jc w:val="center"/>
              <w:rPr>
                <w:rFonts w:cs="Calibri"/>
                <w:bCs/>
              </w:rPr>
            </w:pPr>
            <w:r>
              <w:rPr>
                <w:rFonts w:eastAsia="Arial" w:cs="Arial"/>
                <w:sz w:val="19"/>
              </w:rPr>
              <w:t>OOS</w:t>
            </w:r>
          </w:p>
        </w:tc>
        <w:tc>
          <w:tcPr>
            <w:tcW w:w="6696" w:type="dxa"/>
            <w:tcMar>
              <w:top w:w="28" w:type="dxa"/>
              <w:left w:w="60" w:type="dxa"/>
              <w:bottom w:w="28" w:type="dxa"/>
              <w:right w:w="60" w:type="dxa"/>
            </w:tcMar>
            <w:vAlign w:val="center"/>
          </w:tcPr>
          <w:p w14:paraId="0E0223C3" w14:textId="77777777" w:rsidR="00767FB6" w:rsidRPr="00F76911" w:rsidRDefault="0006448E">
            <w:pPr>
              <w:suppressAutoHyphens/>
              <w:spacing w:after="0" w:line="240" w:lineRule="auto"/>
              <w:rPr>
                <w:rFonts w:cs="Calibri"/>
                <w:bCs/>
              </w:rPr>
            </w:pPr>
            <w:r w:rsidRPr="00F76911">
              <w:rPr>
                <w:rFonts w:eastAsia="Arial" w:cs="Arial"/>
                <w:bCs/>
                <w:sz w:val="20"/>
              </w:rPr>
              <w:t>Out-of-sample evaluation.</w:t>
            </w:r>
          </w:p>
        </w:tc>
      </w:tr>
      <w:tr w:rsidR="00767FB6" w:rsidRPr="00F76911" w14:paraId="22775F72" w14:textId="77777777" w:rsidTr="00117CAE">
        <w:trPr>
          <w:cantSplit/>
        </w:trPr>
        <w:tc>
          <w:tcPr>
            <w:tcW w:w="2376" w:type="dxa"/>
            <w:tcMar>
              <w:top w:w="28" w:type="dxa"/>
              <w:left w:w="60" w:type="dxa"/>
              <w:bottom w:w="28" w:type="dxa"/>
              <w:right w:w="60" w:type="dxa"/>
            </w:tcMar>
            <w:vAlign w:val="center"/>
          </w:tcPr>
          <w:p w14:paraId="631C8961" w14:textId="77777777" w:rsidR="00767FB6" w:rsidRPr="00F76911" w:rsidRDefault="00F76911">
            <w:pPr>
              <w:suppressAutoHyphens/>
              <w:spacing w:after="0" w:line="240" w:lineRule="auto"/>
              <w:jc w:val="center"/>
              <w:rPr>
                <w:rFonts w:cs="Calibri"/>
                <w:bCs/>
              </w:rPr>
            </w:pPr>
            <w:r>
              <w:rPr>
                <w:rFonts w:eastAsia="Arial" w:cs="Arial"/>
                <w:sz w:val="19"/>
              </w:rPr>
              <w:t>PPO</w:t>
            </w:r>
          </w:p>
        </w:tc>
        <w:tc>
          <w:tcPr>
            <w:tcW w:w="6696" w:type="dxa"/>
            <w:tcMar>
              <w:top w:w="28" w:type="dxa"/>
              <w:left w:w="60" w:type="dxa"/>
              <w:bottom w:w="28" w:type="dxa"/>
              <w:right w:w="60" w:type="dxa"/>
            </w:tcMar>
            <w:vAlign w:val="center"/>
          </w:tcPr>
          <w:p w14:paraId="58CF442D" w14:textId="77777777" w:rsidR="00767FB6" w:rsidRPr="00F76911" w:rsidRDefault="0006448E">
            <w:pPr>
              <w:suppressAutoHyphens/>
              <w:spacing w:after="0" w:line="240" w:lineRule="auto"/>
              <w:rPr>
                <w:rFonts w:cs="Calibri"/>
                <w:bCs/>
              </w:rPr>
            </w:pPr>
            <w:r w:rsidRPr="00F76911">
              <w:rPr>
                <w:rFonts w:eastAsia="Arial" w:cs="Arial"/>
                <w:bCs/>
                <w:sz w:val="20"/>
              </w:rPr>
              <w:t>Proximal Policy Optimization.</w:t>
            </w:r>
          </w:p>
        </w:tc>
      </w:tr>
      <w:tr w:rsidR="00767FB6" w:rsidRPr="00F76911" w14:paraId="1133BCA7" w14:textId="77777777" w:rsidTr="00117CAE">
        <w:trPr>
          <w:cantSplit/>
        </w:trPr>
        <w:tc>
          <w:tcPr>
            <w:tcW w:w="2376" w:type="dxa"/>
            <w:tcMar>
              <w:top w:w="28" w:type="dxa"/>
              <w:left w:w="60" w:type="dxa"/>
              <w:bottom w:w="28" w:type="dxa"/>
              <w:right w:w="60" w:type="dxa"/>
            </w:tcMar>
            <w:vAlign w:val="center"/>
          </w:tcPr>
          <w:p w14:paraId="58955DDF" w14:textId="77777777" w:rsidR="00767FB6" w:rsidRPr="00F76911" w:rsidRDefault="00F76911">
            <w:pPr>
              <w:suppressAutoHyphens/>
              <w:spacing w:after="0" w:line="240" w:lineRule="auto"/>
              <w:jc w:val="center"/>
              <w:rPr>
                <w:rFonts w:cs="Calibri"/>
                <w:bCs/>
              </w:rPr>
            </w:pPr>
            <w:r>
              <w:rPr>
                <w:rFonts w:eastAsia="Arial" w:cs="Arial"/>
                <w:sz w:val="19"/>
              </w:rPr>
              <w:t>RV</w:t>
            </w:r>
          </w:p>
        </w:tc>
        <w:tc>
          <w:tcPr>
            <w:tcW w:w="6696" w:type="dxa"/>
            <w:tcMar>
              <w:top w:w="28" w:type="dxa"/>
              <w:left w:w="60" w:type="dxa"/>
              <w:bottom w:w="28" w:type="dxa"/>
              <w:right w:w="60" w:type="dxa"/>
            </w:tcMar>
            <w:vAlign w:val="center"/>
          </w:tcPr>
          <w:p w14:paraId="753F1C75" w14:textId="77777777" w:rsidR="00767FB6" w:rsidRPr="00F76911" w:rsidRDefault="0006448E">
            <w:pPr>
              <w:suppressAutoHyphens/>
              <w:spacing w:after="0" w:line="240" w:lineRule="auto"/>
              <w:rPr>
                <w:rFonts w:cs="Calibri"/>
                <w:bCs/>
              </w:rPr>
            </w:pPr>
            <w:r w:rsidRPr="00F76911">
              <w:rPr>
                <w:rFonts w:eastAsia="Arial" w:cs="Arial"/>
                <w:bCs/>
                <w:sz w:val="20"/>
              </w:rPr>
              <w:t>Realized volatility.</w:t>
            </w:r>
          </w:p>
        </w:tc>
      </w:tr>
      <w:tr w:rsidR="00767FB6" w:rsidRPr="00F76911" w14:paraId="4A6BCA85" w14:textId="77777777" w:rsidTr="00117CAE">
        <w:trPr>
          <w:cantSplit/>
        </w:trPr>
        <w:tc>
          <w:tcPr>
            <w:tcW w:w="2376" w:type="dxa"/>
            <w:tcMar>
              <w:top w:w="28" w:type="dxa"/>
              <w:left w:w="60" w:type="dxa"/>
              <w:bottom w:w="28" w:type="dxa"/>
              <w:right w:w="60" w:type="dxa"/>
            </w:tcMar>
            <w:vAlign w:val="center"/>
          </w:tcPr>
          <w:p w14:paraId="08D907CC" w14:textId="77777777" w:rsidR="00767FB6" w:rsidRPr="00F76911" w:rsidRDefault="00F76911">
            <w:pPr>
              <w:suppressAutoHyphens/>
              <w:spacing w:after="0" w:line="240" w:lineRule="auto"/>
              <w:jc w:val="center"/>
              <w:rPr>
                <w:rFonts w:cs="Calibri"/>
                <w:bCs/>
              </w:rPr>
            </w:pPr>
            <w:r>
              <w:rPr>
                <w:rFonts w:eastAsia="Arial" w:cs="Arial"/>
                <w:sz w:val="19"/>
              </w:rPr>
              <w:t>TOST</w:t>
            </w:r>
          </w:p>
        </w:tc>
        <w:tc>
          <w:tcPr>
            <w:tcW w:w="6696" w:type="dxa"/>
            <w:tcMar>
              <w:top w:w="28" w:type="dxa"/>
              <w:left w:w="60" w:type="dxa"/>
              <w:bottom w:w="28" w:type="dxa"/>
              <w:right w:w="60" w:type="dxa"/>
            </w:tcMar>
            <w:vAlign w:val="center"/>
          </w:tcPr>
          <w:p w14:paraId="090CC846" w14:textId="77777777" w:rsidR="00767FB6" w:rsidRPr="00F76911" w:rsidRDefault="0006448E">
            <w:pPr>
              <w:suppressAutoHyphens/>
              <w:spacing w:after="0" w:line="240" w:lineRule="auto"/>
              <w:rPr>
                <w:rFonts w:cs="Calibri"/>
                <w:bCs/>
              </w:rPr>
            </w:pPr>
            <w:r w:rsidRPr="00F76911">
              <w:rPr>
                <w:rFonts w:eastAsia="Arial" w:cs="Arial"/>
                <w:bCs/>
                <w:sz w:val="20"/>
              </w:rPr>
              <w:t>Two One-Sided Tests equivalence procedure.</w:t>
            </w:r>
          </w:p>
        </w:tc>
      </w:tr>
      <w:tr w:rsidR="00767FB6" w:rsidRPr="00F76911" w14:paraId="39B99133" w14:textId="77777777" w:rsidTr="00117CAE">
        <w:trPr>
          <w:cantSplit/>
        </w:trPr>
        <w:tc>
          <w:tcPr>
            <w:tcW w:w="2376" w:type="dxa"/>
            <w:tcMar>
              <w:top w:w="28" w:type="dxa"/>
              <w:left w:w="60" w:type="dxa"/>
              <w:bottom w:w="28" w:type="dxa"/>
              <w:right w:w="60" w:type="dxa"/>
            </w:tcMar>
            <w:vAlign w:val="center"/>
          </w:tcPr>
          <w:p w14:paraId="244526C9" w14:textId="77777777" w:rsidR="00767FB6" w:rsidRPr="00F76911" w:rsidRDefault="00F76911">
            <w:pPr>
              <w:suppressAutoHyphens/>
              <w:spacing w:after="0" w:line="240" w:lineRule="auto"/>
              <w:jc w:val="center"/>
              <w:rPr>
                <w:rFonts w:cs="Calibri"/>
                <w:bCs/>
              </w:rPr>
            </w:pPr>
            <w:r>
              <w:rPr>
                <w:rFonts w:eastAsia="Arial" w:cs="Arial"/>
                <w:sz w:val="19"/>
              </w:rPr>
              <w:t>WP</w:t>
            </w:r>
          </w:p>
        </w:tc>
        <w:tc>
          <w:tcPr>
            <w:tcW w:w="6696" w:type="dxa"/>
            <w:tcMar>
              <w:top w:w="28" w:type="dxa"/>
              <w:left w:w="60" w:type="dxa"/>
              <w:bottom w:w="28" w:type="dxa"/>
              <w:right w:w="60" w:type="dxa"/>
            </w:tcMar>
            <w:vAlign w:val="center"/>
          </w:tcPr>
          <w:p w14:paraId="0BEDB807" w14:textId="77777777" w:rsidR="00767FB6" w:rsidRPr="00F76911" w:rsidRDefault="0006448E">
            <w:pPr>
              <w:suppressAutoHyphens/>
              <w:spacing w:after="0" w:line="240" w:lineRule="auto"/>
              <w:rPr>
                <w:rFonts w:cs="Calibri"/>
                <w:bCs/>
              </w:rPr>
            </w:pPr>
            <w:r w:rsidRPr="00F76911">
              <w:rPr>
                <w:rFonts w:eastAsia="Arial" w:cs="Arial"/>
                <w:bCs/>
                <w:sz w:val="20"/>
              </w:rPr>
              <w:t>Work package.</w:t>
            </w:r>
          </w:p>
        </w:tc>
      </w:tr>
    </w:tbl>
    <w:p w14:paraId="1F043542" w14:textId="77777777" w:rsidR="0047371D" w:rsidRDefault="0047371D"/>
    <w:tbl>
      <w:tblPr>
        <w:tblStyle w:val="TabloKlavuzu"/>
        <w:tblW w:w="9360" w:type="dxa"/>
        <w:tblInd w:w="120" w:type="dxa"/>
        <w:tblLayout w:type="fixed"/>
        <w:tblLook w:val="04A0" w:firstRow="1" w:lastRow="0" w:firstColumn="1" w:lastColumn="0" w:noHBand="0" w:noVBand="1"/>
      </w:tblPr>
      <w:tblGrid>
        <w:gridCol w:w="2451"/>
        <w:gridCol w:w="6909"/>
      </w:tblGrid>
      <w:tr w:rsidR="00767FB6" w:rsidRPr="00F76911" w14:paraId="0CF6DF48" w14:textId="77777777" w:rsidTr="00117CAE">
        <w:trPr>
          <w:cantSplit/>
          <w:tblHeader/>
        </w:trPr>
        <w:tc>
          <w:tcPr>
            <w:tcW w:w="2376" w:type="dxa"/>
            <w:shd w:val="clear" w:color="auto" w:fill="E9EDF2"/>
            <w:tcMar>
              <w:top w:w="28" w:type="dxa"/>
              <w:left w:w="60" w:type="dxa"/>
              <w:bottom w:w="28" w:type="dxa"/>
              <w:right w:w="60" w:type="dxa"/>
            </w:tcMar>
            <w:vAlign w:val="center"/>
          </w:tcPr>
          <w:p w14:paraId="7F7BF5BF" w14:textId="77777777" w:rsidR="00767FB6" w:rsidRPr="00F76911" w:rsidRDefault="0006448E">
            <w:pPr>
              <w:suppressAutoHyphens/>
              <w:spacing w:after="0" w:line="240" w:lineRule="auto"/>
              <w:rPr>
                <w:rFonts w:cs="Calibri"/>
                <w:bCs/>
              </w:rPr>
            </w:pPr>
            <w:r w:rsidRPr="00F76911">
              <w:rPr>
                <w:rFonts w:eastAsia="Arial" w:cs="Arial"/>
                <w:b/>
                <w:bCs/>
                <w:sz w:val="20"/>
              </w:rPr>
              <w:t>Term</w:t>
            </w:r>
          </w:p>
        </w:tc>
        <w:tc>
          <w:tcPr>
            <w:tcW w:w="6696" w:type="dxa"/>
            <w:shd w:val="clear" w:color="auto" w:fill="E9EDF2"/>
            <w:tcMar>
              <w:top w:w="28" w:type="dxa"/>
              <w:left w:w="60" w:type="dxa"/>
              <w:bottom w:w="28" w:type="dxa"/>
              <w:right w:w="60" w:type="dxa"/>
            </w:tcMar>
            <w:vAlign w:val="center"/>
          </w:tcPr>
          <w:p w14:paraId="518F993F" w14:textId="77777777" w:rsidR="00767FB6" w:rsidRPr="00F76911" w:rsidRDefault="0006448E">
            <w:pPr>
              <w:suppressAutoHyphens/>
              <w:spacing w:after="0" w:line="240" w:lineRule="auto"/>
              <w:rPr>
                <w:rFonts w:cs="Calibri"/>
                <w:bCs/>
              </w:rPr>
            </w:pPr>
            <w:r w:rsidRPr="00F76911">
              <w:rPr>
                <w:rFonts w:eastAsia="Arial" w:cs="Arial"/>
                <w:b/>
                <w:bCs/>
                <w:sz w:val="20"/>
              </w:rPr>
              <w:t>Definition</w:t>
            </w:r>
          </w:p>
        </w:tc>
      </w:tr>
      <w:tr w:rsidR="00767FB6" w:rsidRPr="00F76911" w14:paraId="004D0918" w14:textId="77777777" w:rsidTr="00117CAE">
        <w:trPr>
          <w:cantSplit/>
        </w:trPr>
        <w:tc>
          <w:tcPr>
            <w:tcW w:w="2376" w:type="dxa"/>
            <w:tcMar>
              <w:top w:w="28" w:type="dxa"/>
              <w:left w:w="60" w:type="dxa"/>
              <w:bottom w:w="28" w:type="dxa"/>
              <w:right w:w="60" w:type="dxa"/>
            </w:tcMar>
            <w:vAlign w:val="center"/>
          </w:tcPr>
          <w:p w14:paraId="75E07504" w14:textId="77777777" w:rsidR="00767FB6" w:rsidRPr="00F76911" w:rsidRDefault="00F76911">
            <w:pPr>
              <w:suppressAutoHyphens/>
              <w:spacing w:after="0" w:line="240" w:lineRule="auto"/>
              <w:jc w:val="center"/>
              <w:rPr>
                <w:rFonts w:cs="Calibri"/>
                <w:bCs/>
              </w:rPr>
            </w:pPr>
            <w:r>
              <w:rPr>
                <w:rFonts w:eastAsia="Arial" w:cs="Arial"/>
                <w:sz w:val="19"/>
              </w:rPr>
              <w:t>regime-aware PPO</w:t>
            </w:r>
          </w:p>
        </w:tc>
        <w:tc>
          <w:tcPr>
            <w:tcW w:w="6696" w:type="dxa"/>
            <w:tcMar>
              <w:top w:w="28" w:type="dxa"/>
              <w:left w:w="60" w:type="dxa"/>
              <w:bottom w:w="28" w:type="dxa"/>
              <w:right w:w="60" w:type="dxa"/>
            </w:tcMar>
            <w:vAlign w:val="center"/>
          </w:tcPr>
          <w:p w14:paraId="3EF60C92" w14:textId="77777777" w:rsidR="00767FB6" w:rsidRPr="00F76911" w:rsidRDefault="0006448E">
            <w:pPr>
              <w:suppressAutoHyphens/>
              <w:spacing w:after="0" w:line="240" w:lineRule="auto"/>
              <w:rPr>
                <w:rFonts w:cs="Calibri"/>
                <w:bCs/>
              </w:rPr>
            </w:pPr>
            <w:r w:rsidRPr="00F76911">
              <w:rPr>
                <w:rFonts w:eastAsia="Arial" w:cs="Arial"/>
                <w:bCs/>
                <w:sz w:val="20"/>
              </w:rPr>
              <w:t>PPO policy variant that receives a categorical regime one-hot channel.</w:t>
            </w:r>
          </w:p>
        </w:tc>
      </w:tr>
      <w:tr w:rsidR="00767FB6" w:rsidRPr="00F76911" w14:paraId="1A27DF13" w14:textId="77777777" w:rsidTr="00117CAE">
        <w:trPr>
          <w:cantSplit/>
        </w:trPr>
        <w:tc>
          <w:tcPr>
            <w:tcW w:w="2376" w:type="dxa"/>
            <w:tcMar>
              <w:top w:w="28" w:type="dxa"/>
              <w:left w:w="60" w:type="dxa"/>
              <w:bottom w:w="28" w:type="dxa"/>
              <w:right w:w="60" w:type="dxa"/>
            </w:tcMar>
            <w:vAlign w:val="center"/>
          </w:tcPr>
          <w:p w14:paraId="26629F35" w14:textId="77777777" w:rsidR="00767FB6" w:rsidRPr="00F76911" w:rsidRDefault="00F76911">
            <w:pPr>
              <w:suppressAutoHyphens/>
              <w:spacing w:after="0" w:line="240" w:lineRule="auto"/>
              <w:jc w:val="center"/>
              <w:rPr>
                <w:rFonts w:cs="Calibri"/>
                <w:bCs/>
              </w:rPr>
            </w:pPr>
            <w:r>
              <w:rPr>
                <w:rFonts w:eastAsia="Arial" w:cs="Arial"/>
                <w:sz w:val="19"/>
              </w:rPr>
              <w:t>regime-blind PPO</w:t>
            </w:r>
          </w:p>
        </w:tc>
        <w:tc>
          <w:tcPr>
            <w:tcW w:w="6696" w:type="dxa"/>
            <w:tcMar>
              <w:top w:w="28" w:type="dxa"/>
              <w:left w:w="60" w:type="dxa"/>
              <w:bottom w:w="28" w:type="dxa"/>
              <w:right w:w="60" w:type="dxa"/>
            </w:tcMar>
            <w:vAlign w:val="center"/>
          </w:tcPr>
          <w:p w14:paraId="308284A8" w14:textId="77777777" w:rsidR="00767FB6" w:rsidRPr="00F76911" w:rsidRDefault="0006448E">
            <w:pPr>
              <w:suppressAutoHyphens/>
              <w:spacing w:after="0" w:line="240" w:lineRule="auto"/>
              <w:rPr>
                <w:rFonts w:cs="Calibri"/>
                <w:bCs/>
              </w:rPr>
            </w:pPr>
            <w:r w:rsidRPr="00F76911">
              <w:rPr>
                <w:rFonts w:eastAsia="Arial" w:cs="Arial"/>
                <w:bCs/>
                <w:sz w:val="20"/>
              </w:rPr>
              <w:t>PPO policy variant that omits the regime one-hot but still observes sigma_hat.</w:t>
            </w:r>
          </w:p>
        </w:tc>
      </w:tr>
      <w:tr w:rsidR="00767FB6" w:rsidRPr="00F76911" w14:paraId="07281EBC" w14:textId="77777777" w:rsidTr="00117CAE">
        <w:trPr>
          <w:cantSplit/>
        </w:trPr>
        <w:tc>
          <w:tcPr>
            <w:tcW w:w="2376" w:type="dxa"/>
            <w:tcMar>
              <w:top w:w="28" w:type="dxa"/>
              <w:left w:w="60" w:type="dxa"/>
              <w:bottom w:w="28" w:type="dxa"/>
              <w:right w:w="60" w:type="dxa"/>
            </w:tcMar>
            <w:vAlign w:val="center"/>
          </w:tcPr>
          <w:p w14:paraId="06A59EAB" w14:textId="77777777" w:rsidR="00767FB6" w:rsidRPr="00F76911" w:rsidRDefault="00F76911">
            <w:pPr>
              <w:suppressAutoHyphens/>
              <w:spacing w:after="0" w:line="240" w:lineRule="auto"/>
              <w:jc w:val="center"/>
              <w:rPr>
                <w:rFonts w:cs="Calibri"/>
                <w:bCs/>
              </w:rPr>
            </w:pPr>
            <w:r>
              <w:rPr>
                <w:rFonts w:eastAsia="Arial" w:cs="Arial"/>
                <w:sz w:val="19"/>
              </w:rPr>
              <w:t>sigma_only</w:t>
            </w:r>
          </w:p>
        </w:tc>
        <w:tc>
          <w:tcPr>
            <w:tcW w:w="6696" w:type="dxa"/>
            <w:tcMar>
              <w:top w:w="28" w:type="dxa"/>
              <w:left w:w="60" w:type="dxa"/>
              <w:bottom w:w="28" w:type="dxa"/>
              <w:right w:w="60" w:type="dxa"/>
            </w:tcMar>
            <w:vAlign w:val="center"/>
          </w:tcPr>
          <w:p w14:paraId="1AC4B388" w14:textId="77777777" w:rsidR="00767FB6" w:rsidRPr="00F76911" w:rsidRDefault="0006448E">
            <w:pPr>
              <w:suppressAutoHyphens/>
              <w:spacing w:after="0" w:line="240" w:lineRule="auto"/>
              <w:rPr>
                <w:rFonts w:cs="Calibri"/>
                <w:bCs/>
              </w:rPr>
            </w:pPr>
            <w:r w:rsidRPr="00F76911">
              <w:rPr>
                <w:rFonts w:eastAsia="Arial" w:cs="Arial"/>
                <w:bCs/>
                <w:sz w:val="20"/>
              </w:rPr>
              <w:t>Ablation variant using the continuous volatility signal without categorical regime labels.</w:t>
            </w:r>
          </w:p>
        </w:tc>
      </w:tr>
      <w:tr w:rsidR="00767FB6" w:rsidRPr="00F76911" w14:paraId="60583EB8" w14:textId="77777777" w:rsidTr="00117CAE">
        <w:trPr>
          <w:cantSplit/>
        </w:trPr>
        <w:tc>
          <w:tcPr>
            <w:tcW w:w="2376" w:type="dxa"/>
            <w:tcMar>
              <w:top w:w="28" w:type="dxa"/>
              <w:left w:w="60" w:type="dxa"/>
              <w:bottom w:w="28" w:type="dxa"/>
              <w:right w:w="60" w:type="dxa"/>
            </w:tcMar>
            <w:vAlign w:val="center"/>
          </w:tcPr>
          <w:p w14:paraId="292FB9DC" w14:textId="77777777" w:rsidR="00767FB6" w:rsidRPr="00F76911" w:rsidRDefault="00F76911">
            <w:pPr>
              <w:suppressAutoHyphens/>
              <w:spacing w:after="0" w:line="240" w:lineRule="auto"/>
              <w:jc w:val="center"/>
              <w:rPr>
                <w:rFonts w:cs="Calibri"/>
                <w:bCs/>
              </w:rPr>
            </w:pPr>
            <w:r>
              <w:rPr>
                <w:rFonts w:eastAsia="Arial" w:cs="Arial"/>
                <w:sz w:val="19"/>
              </w:rPr>
              <w:t>combined</w:t>
            </w:r>
          </w:p>
        </w:tc>
        <w:tc>
          <w:tcPr>
            <w:tcW w:w="6696" w:type="dxa"/>
            <w:tcMar>
              <w:top w:w="28" w:type="dxa"/>
              <w:left w:w="60" w:type="dxa"/>
              <w:bottom w:w="28" w:type="dxa"/>
              <w:right w:w="60" w:type="dxa"/>
            </w:tcMar>
            <w:vAlign w:val="center"/>
          </w:tcPr>
          <w:p w14:paraId="26FA032B" w14:textId="77777777" w:rsidR="00767FB6" w:rsidRPr="00F76911" w:rsidRDefault="0006448E">
            <w:pPr>
              <w:suppressAutoHyphens/>
              <w:spacing w:after="0" w:line="240" w:lineRule="auto"/>
              <w:rPr>
                <w:rFonts w:cs="Calibri"/>
                <w:bCs/>
              </w:rPr>
            </w:pPr>
            <w:r w:rsidRPr="00F76911">
              <w:rPr>
                <w:rFonts w:eastAsia="Arial" w:cs="Arial"/>
                <w:bCs/>
                <w:sz w:val="20"/>
              </w:rPr>
              <w:t>Ablation variant using sigma_hat and estimated categorical regime labels.</w:t>
            </w:r>
          </w:p>
        </w:tc>
      </w:tr>
      <w:tr w:rsidR="00767FB6" w:rsidRPr="00F76911" w14:paraId="4EE3E72F" w14:textId="77777777" w:rsidTr="00117CAE">
        <w:trPr>
          <w:cantSplit/>
        </w:trPr>
        <w:tc>
          <w:tcPr>
            <w:tcW w:w="2376" w:type="dxa"/>
            <w:tcMar>
              <w:top w:w="28" w:type="dxa"/>
              <w:left w:w="60" w:type="dxa"/>
              <w:bottom w:w="28" w:type="dxa"/>
              <w:right w:w="60" w:type="dxa"/>
            </w:tcMar>
            <w:vAlign w:val="center"/>
          </w:tcPr>
          <w:p w14:paraId="346AF83A" w14:textId="77777777" w:rsidR="00767FB6" w:rsidRPr="00F76911" w:rsidRDefault="00F76911">
            <w:pPr>
              <w:suppressAutoHyphens/>
              <w:spacing w:after="0" w:line="240" w:lineRule="auto"/>
              <w:jc w:val="center"/>
              <w:rPr>
                <w:rFonts w:cs="Calibri"/>
                <w:bCs/>
              </w:rPr>
            </w:pPr>
            <w:r>
              <w:rPr>
                <w:rFonts w:eastAsia="Arial" w:cs="Arial"/>
                <w:sz w:val="19"/>
              </w:rPr>
              <w:t>oracle_full</w:t>
            </w:r>
          </w:p>
        </w:tc>
        <w:tc>
          <w:tcPr>
            <w:tcW w:w="6696" w:type="dxa"/>
            <w:tcMar>
              <w:top w:w="28" w:type="dxa"/>
              <w:left w:w="60" w:type="dxa"/>
              <w:bottom w:w="28" w:type="dxa"/>
              <w:right w:w="60" w:type="dxa"/>
            </w:tcMar>
            <w:vAlign w:val="center"/>
          </w:tcPr>
          <w:p w14:paraId="06C1ABAE" w14:textId="77777777" w:rsidR="00767FB6" w:rsidRPr="00F76911" w:rsidRDefault="0006448E">
            <w:pPr>
              <w:suppressAutoHyphens/>
              <w:spacing w:after="0" w:line="240" w:lineRule="auto"/>
              <w:rPr>
                <w:rFonts w:cs="Calibri"/>
                <w:bCs/>
              </w:rPr>
            </w:pPr>
            <w:r w:rsidRPr="00F76911">
              <w:rPr>
                <w:rFonts w:eastAsia="Arial" w:cs="Arial"/>
                <w:bCs/>
                <w:sz w:val="20"/>
              </w:rPr>
              <w:t>Ablation variant using sigma_hat and the true regime label.</w:t>
            </w:r>
          </w:p>
        </w:tc>
      </w:tr>
      <w:tr w:rsidR="00500FFA" w:rsidRPr="00F76911" w14:paraId="3E187C18" w14:textId="77777777" w:rsidTr="00117CAE">
        <w:trPr>
          <w:cantSplit/>
        </w:trPr>
        <w:tc>
          <w:tcPr>
            <w:tcW w:w="2376" w:type="dxa"/>
            <w:tcMar>
              <w:top w:w="28" w:type="dxa"/>
              <w:left w:w="60" w:type="dxa"/>
              <w:bottom w:w="28" w:type="dxa"/>
              <w:right w:w="60" w:type="dxa"/>
            </w:tcMar>
            <w:vAlign w:val="center"/>
          </w:tcPr>
          <w:p w14:paraId="1828E007" w14:textId="77777777" w:rsidR="00500FFA" w:rsidRPr="00F76911" w:rsidRDefault="00F76911">
            <w:pPr>
              <w:spacing w:after="0" w:line="240" w:lineRule="auto"/>
              <w:jc w:val="center"/>
              <w:rPr>
                <w:rFonts w:cs="Calibri"/>
                <w:bCs/>
              </w:rPr>
            </w:pPr>
            <w:r>
              <w:rPr>
                <w:rFonts w:eastAsia="Arial" w:cs="Arial"/>
                <w:sz w:val="19"/>
              </w:rPr>
              <w:t>regime_only</w:t>
            </w:r>
          </w:p>
        </w:tc>
        <w:tc>
          <w:tcPr>
            <w:tcW w:w="6696" w:type="dxa"/>
            <w:tcMar>
              <w:top w:w="28" w:type="dxa"/>
              <w:left w:w="60" w:type="dxa"/>
              <w:bottom w:w="28" w:type="dxa"/>
              <w:right w:w="60" w:type="dxa"/>
            </w:tcMar>
            <w:vAlign w:val="center"/>
          </w:tcPr>
          <w:p w14:paraId="732719DF" w14:textId="77777777" w:rsidR="00500FFA" w:rsidRPr="00F76911" w:rsidRDefault="00CE00D1">
            <w:pPr>
              <w:spacing w:after="0" w:line="240" w:lineRule="auto"/>
              <w:rPr>
                <w:rFonts w:cs="Calibri"/>
                <w:bCs/>
              </w:rPr>
            </w:pPr>
            <w:r w:rsidRPr="00F76911">
              <w:rPr>
                <w:rFonts w:eastAsia="Arial" w:cs="Arial"/>
                <w:bCs/>
                <w:sz w:val="20"/>
              </w:rPr>
              <w:t>Ablation variant using estimated categorical regime labels without sigma_hat.</w:t>
            </w:r>
          </w:p>
        </w:tc>
      </w:tr>
      <w:tr w:rsidR="00500FFA" w:rsidRPr="00F76911" w14:paraId="3CC27986" w14:textId="77777777" w:rsidTr="00117CAE">
        <w:trPr>
          <w:cantSplit/>
        </w:trPr>
        <w:tc>
          <w:tcPr>
            <w:tcW w:w="2376" w:type="dxa"/>
            <w:tcMar>
              <w:top w:w="28" w:type="dxa"/>
              <w:left w:w="60" w:type="dxa"/>
              <w:bottom w:w="28" w:type="dxa"/>
              <w:right w:w="60" w:type="dxa"/>
            </w:tcMar>
            <w:vAlign w:val="center"/>
          </w:tcPr>
          <w:p w14:paraId="4C5D76C4" w14:textId="77777777" w:rsidR="00500FFA" w:rsidRPr="00F76911" w:rsidRDefault="00F76911">
            <w:pPr>
              <w:spacing w:after="0" w:line="240" w:lineRule="auto"/>
              <w:jc w:val="center"/>
              <w:rPr>
                <w:rFonts w:cs="Calibri"/>
                <w:bCs/>
              </w:rPr>
            </w:pPr>
            <w:r>
              <w:rPr>
                <w:rFonts w:eastAsia="Arial" w:cs="Arial"/>
                <w:sz w:val="19"/>
              </w:rPr>
              <w:t>oracle_pure</w:t>
            </w:r>
          </w:p>
        </w:tc>
        <w:tc>
          <w:tcPr>
            <w:tcW w:w="6696" w:type="dxa"/>
            <w:tcMar>
              <w:top w:w="28" w:type="dxa"/>
              <w:left w:w="60" w:type="dxa"/>
              <w:bottom w:w="28" w:type="dxa"/>
              <w:right w:w="60" w:type="dxa"/>
            </w:tcMar>
            <w:vAlign w:val="center"/>
          </w:tcPr>
          <w:p w14:paraId="38A21312" w14:textId="77777777" w:rsidR="00500FFA" w:rsidRPr="00F76911" w:rsidRDefault="00CE00D1">
            <w:pPr>
              <w:spacing w:after="0" w:line="240" w:lineRule="auto"/>
              <w:rPr>
                <w:rFonts w:cs="Calibri"/>
                <w:bCs/>
              </w:rPr>
            </w:pPr>
            <w:r w:rsidRPr="00F76911">
              <w:rPr>
                <w:rFonts w:eastAsia="Arial" w:cs="Arial"/>
                <w:bCs/>
                <w:sz w:val="20"/>
              </w:rPr>
              <w:t>Ablation variant using the true regime label without sigma_hat.</w:t>
            </w:r>
          </w:p>
        </w:tc>
      </w:tr>
    </w:tbl>
    <w:p w14:paraId="0BBCD74F" w14:textId="77777777" w:rsidR="0047371D" w:rsidRDefault="0047371D"/>
    <w:p w14:paraId="669CAC11" w14:textId="77777777" w:rsidR="0047371D" w:rsidRDefault="000651B0">
      <w:r>
        <w:br w:type="page"/>
      </w:r>
    </w:p>
    <w:p w14:paraId="2381F520" w14:textId="77777777" w:rsidR="0047371D" w:rsidRDefault="000651B0">
      <w:pPr>
        <w:pStyle w:val="Balk1"/>
      </w:pPr>
      <w:bookmarkStart w:id="2" w:name="_Toc233133833"/>
      <w:r>
        <w:rPr>
          <w:rFonts w:ascii="Arial" w:eastAsia="Arial" w:hAnsi="Arial" w:cs="Arial"/>
        </w:rPr>
        <w:lastRenderedPageBreak/>
        <w:t>1 Introduction</w:t>
      </w:r>
      <w:bookmarkEnd w:id="2"/>
    </w:p>
    <w:p w14:paraId="4BA58425" w14:textId="77777777" w:rsidR="00767FB6" w:rsidRPr="00F76911" w:rsidRDefault="0006448E">
      <w:pPr>
        <w:pStyle w:val="Balk2"/>
        <w:suppressAutoHyphens/>
        <w:rPr>
          <w:rFonts w:ascii="Calibri" w:hAnsi="Calibri" w:cs="Calibri"/>
          <w:b w:val="0"/>
          <w:sz w:val="22"/>
          <w:szCs w:val="22"/>
        </w:rPr>
      </w:pPr>
      <w:bookmarkStart w:id="3" w:name="_Toc233133834"/>
      <w:r>
        <w:rPr>
          <w:rFonts w:ascii="Arial" w:eastAsia="Arial" w:hAnsi="Arial" w:cs="Arial"/>
        </w:rPr>
        <w:t>1.1 Problem Statement and Motivation</w:t>
      </w:r>
      <w:bookmarkEnd w:id="3"/>
    </w:p>
    <w:p w14:paraId="27CB7023" w14:textId="77777777" w:rsidR="00767FB6" w:rsidRPr="00F76911" w:rsidRDefault="0006448E">
      <w:pPr>
        <w:suppressAutoHyphens/>
        <w:rPr>
          <w:rFonts w:cs="Calibri"/>
          <w:bCs/>
        </w:rPr>
      </w:pPr>
      <w:r w:rsidRPr="00F76911">
        <w:rPr>
          <w:rFonts w:eastAsia="Arial" w:cs="Arial"/>
          <w:bCs/>
        </w:rPr>
        <w:t>Market makers continuously choose bid and ask quotes while balancing spread capture against inventory risk. When volatility changes, the same quote width can become either too passive or too exposed. A natural response is to provide a learning agent with regime labels such as low, medium, and high volatility. The central question is whether that categorical label adds decision-relevant information when the policy already observes a continuous volatility estimate.</w:t>
      </w:r>
    </w:p>
    <w:p w14:paraId="4299A962" w14:textId="77777777" w:rsidR="00767FB6" w:rsidRPr="00F76911" w:rsidRDefault="0006448E">
      <w:pPr>
        <w:pStyle w:val="Balk2"/>
        <w:suppressAutoHyphens/>
        <w:rPr>
          <w:rFonts w:ascii="Calibri" w:hAnsi="Calibri" w:cs="Calibri"/>
          <w:b w:val="0"/>
          <w:sz w:val="22"/>
          <w:szCs w:val="22"/>
        </w:rPr>
      </w:pPr>
      <w:bookmarkStart w:id="4" w:name="_Toc233133835"/>
      <w:r>
        <w:rPr>
          <w:rFonts w:ascii="Arial" w:eastAsia="Arial" w:hAnsi="Arial" w:cs="Arial"/>
        </w:rPr>
        <w:t>1.2 Research Objective</w:t>
      </w:r>
      <w:bookmarkEnd w:id="4"/>
    </w:p>
    <w:p w14:paraId="1C03F70F" w14:textId="77777777" w:rsidR="00767FB6" w:rsidRPr="00F76911" w:rsidRDefault="0006448E">
      <w:pPr>
        <w:suppressAutoHyphens/>
        <w:rPr>
          <w:rFonts w:cs="Calibri"/>
          <w:bCs/>
        </w:rPr>
      </w:pPr>
      <w:r w:rsidRPr="00F76911">
        <w:rPr>
          <w:rFonts w:eastAsia="Arial" w:cs="Arial"/>
          <w:bCs/>
        </w:rPr>
        <w:t>The objective is to test the incremental value of explicit categorical volatility-regime labels in PPO market making under a controlled synthetic environment. The comparison is intentionally information-design focused: the regime label is evaluated against a continuous sigma_hat signal, not against an observation space with no volatility information.</w:t>
      </w:r>
    </w:p>
    <w:p w14:paraId="5F29C7D9" w14:textId="77777777" w:rsidR="00767FB6" w:rsidRPr="00F76911" w:rsidRDefault="0006448E">
      <w:pPr>
        <w:pStyle w:val="Balk2"/>
        <w:suppressAutoHyphens/>
        <w:rPr>
          <w:rFonts w:ascii="Calibri" w:hAnsi="Calibri" w:cs="Calibri"/>
          <w:b w:val="0"/>
          <w:sz w:val="22"/>
          <w:szCs w:val="22"/>
        </w:rPr>
      </w:pPr>
      <w:bookmarkStart w:id="5" w:name="_Toc233133836"/>
      <w:r>
        <w:rPr>
          <w:rFonts w:ascii="Arial" w:eastAsia="Arial" w:hAnsi="Arial" w:cs="Arial"/>
        </w:rPr>
        <w:t>1.3 Contributions</w:t>
      </w:r>
      <w:bookmarkEnd w:id="5"/>
    </w:p>
    <w:p w14:paraId="60E4C205" w14:textId="77777777" w:rsidR="00767FB6" w:rsidRPr="00F76911" w:rsidRDefault="0006448E">
      <w:pPr>
        <w:pStyle w:val="ListeNumaras"/>
        <w:suppressAutoHyphens/>
        <w:rPr>
          <w:rFonts w:cs="Calibri"/>
          <w:bCs/>
        </w:rPr>
      </w:pPr>
      <w:r w:rsidRPr="00F76911">
        <w:rPr>
          <w:rFonts w:eastAsia="Arial" w:cs="Arial"/>
          <w:bCs/>
        </w:rPr>
        <w:t>A controlled HFMM simulator with Poisson-arrival fills, fees, latency, and Markov volatility regimes.</w:t>
      </w:r>
    </w:p>
    <w:p w14:paraId="42F43320" w14:textId="77777777" w:rsidR="00767FB6" w:rsidRPr="00F76911" w:rsidRDefault="0006448E">
      <w:pPr>
        <w:pStyle w:val="ListeNumaras"/>
        <w:suppressAutoHyphens/>
        <w:rPr>
          <w:rFonts w:cs="Calibri"/>
          <w:bCs/>
        </w:rPr>
      </w:pPr>
      <w:r w:rsidRPr="00F76911">
        <w:rPr>
          <w:rFonts w:eastAsia="Arial" w:cs="Arial"/>
          <w:bCs/>
        </w:rPr>
        <w:t>A Gymnasium environment in which PPO controls quote half-spread and skew.</w:t>
      </w:r>
    </w:p>
    <w:p w14:paraId="2D5A2F63" w14:textId="77777777" w:rsidR="00767FB6" w:rsidRPr="00F76911" w:rsidRDefault="0006448E">
      <w:pPr>
        <w:pStyle w:val="ListeNumaras"/>
        <w:suppressAutoHyphens/>
        <w:rPr>
          <w:rFonts w:cs="Calibri"/>
          <w:bCs/>
        </w:rPr>
      </w:pPr>
      <w:r w:rsidRPr="00F76911">
        <w:rPr>
          <w:rFonts w:eastAsia="Arial" w:cs="Arial"/>
          <w:bCs/>
        </w:rPr>
        <w:t>An OOS comparison of fixed-spread, Avellaneda-Stoikov, regime-aware PPO, and regime-blind PPO strategies.</w:t>
      </w:r>
    </w:p>
    <w:p w14:paraId="77D8BDDB" w14:textId="77777777" w:rsidR="00767FB6" w:rsidRPr="00F76911" w:rsidRDefault="0006448E">
      <w:pPr>
        <w:pStyle w:val="ListeNumaras"/>
        <w:suppressAutoHyphens/>
        <w:rPr>
          <w:rFonts w:cs="Calibri"/>
          <w:bCs/>
        </w:rPr>
      </w:pPr>
      <w:r w:rsidRPr="00F76911">
        <w:rPr>
          <w:rFonts w:eastAsia="Arial" w:cs="Arial"/>
          <w:bCs/>
        </w:rPr>
        <w:t>A five-variant ablation separating continuous volatility information from estimated and oracle regime labels.</w:t>
      </w:r>
    </w:p>
    <w:p w14:paraId="50F8730B" w14:textId="77777777" w:rsidR="00767FB6" w:rsidRPr="00F76911" w:rsidRDefault="0006448E">
      <w:pPr>
        <w:pStyle w:val="ListeNumaras"/>
        <w:suppressAutoHyphens/>
        <w:rPr>
          <w:rFonts w:cs="Calibri"/>
          <w:bCs/>
        </w:rPr>
      </w:pPr>
      <w:r w:rsidRPr="00F76911">
        <w:rPr>
          <w:rFonts w:eastAsia="Arial" w:cs="Arial"/>
          <w:bCs/>
        </w:rPr>
        <w:t>Detector, reward-shaping, misspecification, and signal-informativeness checks that bound the interpretation.</w:t>
      </w:r>
    </w:p>
    <w:p w14:paraId="666249D5" w14:textId="77777777" w:rsidR="00767FB6" w:rsidRPr="00F76911" w:rsidRDefault="0006448E">
      <w:pPr>
        <w:pStyle w:val="Balk2"/>
        <w:suppressAutoHyphens/>
        <w:rPr>
          <w:rFonts w:ascii="Calibri" w:hAnsi="Calibri" w:cs="Calibri"/>
          <w:b w:val="0"/>
          <w:sz w:val="22"/>
          <w:szCs w:val="22"/>
        </w:rPr>
      </w:pPr>
      <w:bookmarkStart w:id="6" w:name="_Toc233133837"/>
      <w:r>
        <w:rPr>
          <w:rFonts w:ascii="Arial" w:eastAsia="Arial" w:hAnsi="Arial" w:cs="Arial"/>
        </w:rPr>
        <w:t>1.4 Scope and Limitations</w:t>
      </w:r>
      <w:bookmarkEnd w:id="6"/>
    </w:p>
    <w:p w14:paraId="63B74C3D" w14:textId="77777777" w:rsidR="00767FB6" w:rsidRPr="00F76911" w:rsidRDefault="0006448E">
      <w:pPr>
        <w:suppressAutoHyphens/>
        <w:rPr>
          <w:rFonts w:cs="Calibri"/>
          <w:bCs/>
        </w:rPr>
      </w:pPr>
      <w:r w:rsidRPr="00F76911">
        <w:rPr>
          <w:rFonts w:eastAsia="Arial" w:cs="Arial"/>
          <w:bCs/>
        </w:rPr>
        <w:t>The thesis is a controlled synthetic-market study. It does not claim production deployment viability, real-order-book external validity, or a proven PPO representation mechanism. The result is conditional on the simulator, signal design, PPO hyperparameters, and degradation calibration tested here.</w:t>
      </w:r>
    </w:p>
    <w:p w14:paraId="09F4B487" w14:textId="77777777" w:rsidR="00767FB6" w:rsidRPr="00F76911" w:rsidRDefault="0006448E">
      <w:pPr>
        <w:pStyle w:val="Balk2"/>
        <w:suppressAutoHyphens/>
        <w:rPr>
          <w:rFonts w:ascii="Calibri" w:hAnsi="Calibri" w:cs="Calibri"/>
          <w:b w:val="0"/>
          <w:sz w:val="22"/>
          <w:szCs w:val="22"/>
        </w:rPr>
      </w:pPr>
      <w:bookmarkStart w:id="7" w:name="_Toc233133838"/>
      <w:r>
        <w:rPr>
          <w:rFonts w:ascii="Arial" w:eastAsia="Arial" w:hAnsi="Arial" w:cs="Arial"/>
        </w:rPr>
        <w:lastRenderedPageBreak/>
        <w:t>1.5 Thesis Structure</w:t>
      </w:r>
      <w:bookmarkEnd w:id="7"/>
    </w:p>
    <w:p w14:paraId="0BBE55E5" w14:textId="77777777" w:rsidR="00767FB6" w:rsidRPr="00F76911" w:rsidRDefault="0006448E">
      <w:pPr>
        <w:suppressAutoHyphens/>
        <w:rPr>
          <w:rFonts w:cs="Calibri"/>
          <w:bCs/>
        </w:rPr>
      </w:pPr>
      <w:r>
        <w:rPr>
          <w:rFonts w:eastAsia="Arial" w:cs="Arial"/>
        </w:rPr>
        <w:t>Section 2 reviews the state of the art. Section 3 presents the methodology, including the mathematical model, use-case scenario, system architecture, algorithmic protocol, and experimental setup. Section 4 reports the results. Section 5 evaluates and discusses the evidence. Section 6 concludes with the thesis outlook.</w:t>
      </w:r>
    </w:p>
    <w:p w14:paraId="1FF1E42C" w14:textId="77777777" w:rsidR="0047371D" w:rsidRDefault="000651B0">
      <w:r>
        <w:br w:type="page"/>
      </w:r>
    </w:p>
    <w:p w14:paraId="1DCB2562" w14:textId="77777777" w:rsidR="0047371D" w:rsidRDefault="000651B0">
      <w:pPr>
        <w:pStyle w:val="Balk1"/>
      </w:pPr>
      <w:bookmarkStart w:id="8" w:name="_Toc233133839"/>
      <w:r>
        <w:rPr>
          <w:rFonts w:ascii="Arial" w:eastAsia="Arial" w:hAnsi="Arial" w:cs="Arial"/>
        </w:rPr>
        <w:lastRenderedPageBreak/>
        <w:t>2 State of the Art</w:t>
      </w:r>
      <w:bookmarkEnd w:id="8"/>
    </w:p>
    <w:p w14:paraId="1565D953" w14:textId="77777777" w:rsidR="00767FB6" w:rsidRPr="00F76911" w:rsidRDefault="0006448E">
      <w:pPr>
        <w:pStyle w:val="Balk2"/>
        <w:suppressAutoHyphens/>
        <w:rPr>
          <w:rFonts w:ascii="Calibri" w:hAnsi="Calibri" w:cs="Calibri"/>
          <w:b w:val="0"/>
          <w:sz w:val="22"/>
          <w:szCs w:val="22"/>
        </w:rPr>
      </w:pPr>
      <w:bookmarkStart w:id="9" w:name="_Toc233133840"/>
      <w:r>
        <w:rPr>
          <w:rFonts w:ascii="Arial" w:eastAsia="Arial" w:hAnsi="Arial" w:cs="Arial"/>
        </w:rPr>
        <w:t>2.1 Background and Related Work</w:t>
      </w:r>
      <w:bookmarkEnd w:id="9"/>
    </w:p>
    <w:p w14:paraId="7F4F0BE2" w14:textId="77777777" w:rsidR="00767FB6" w:rsidRPr="00F76911" w:rsidRDefault="0006448E">
      <w:pPr>
        <w:suppressAutoHyphens/>
        <w:rPr>
          <w:rFonts w:cs="Calibri"/>
          <w:bCs/>
        </w:rPr>
      </w:pPr>
      <w:r w:rsidRPr="00F76911">
        <w:rPr>
          <w:rFonts w:eastAsia="Arial" w:cs="Arial"/>
          <w:bCs/>
        </w:rPr>
        <w:t>The literature relevant to this thesis falls into four connected strands: classical inventory-aware market making, reinforcement-learning market making, volatility regimes and non-stationarity, and statistical interpretation of small or practically negligible differences. The purpose of the review is not to claim a new analytical quoting rule or a new reinforcement-learning algorithm. It is to locate a narrower information-design question inside an established market-making literature.</w:t>
      </w:r>
    </w:p>
    <w:p w14:paraId="1687C8ED" w14:textId="77777777" w:rsidR="00767FB6" w:rsidRPr="00F76911" w:rsidRDefault="0006448E">
      <w:pPr>
        <w:suppressAutoHyphens/>
        <w:rPr>
          <w:rFonts w:cs="Calibri"/>
          <w:bCs/>
        </w:rPr>
      </w:pPr>
      <w:r w:rsidRPr="00F76911">
        <w:rPr>
          <w:rFonts w:eastAsia="Arial" w:cs="Arial"/>
          <w:bCs/>
        </w:rPr>
        <w:t>Classical market-making models provide the inventory-risk and quote-placement foundation. A market maker earns spread income by posting bid and ask quotes, but stochastic execution creates inventory exposure whose value changes with the mid-price. Avellaneda and Stoikov (2008) formalize this tradeoff through a reservation price and spread term that depend on inventory, risk aversion, volatility, remaining horizon, and order-arrival intensity. Guéant, Lehalle and Fernandez-Tapia (2013) extend this inventory-control view and provide tractable approximations for optimal quotes under inventory constraints.</w:t>
      </w:r>
    </w:p>
    <w:p w14:paraId="7233EE42" w14:textId="77777777" w:rsidR="00767FB6" w:rsidRPr="00F76911" w:rsidRDefault="0006448E">
      <w:pPr>
        <w:suppressAutoHyphens/>
        <w:rPr>
          <w:rFonts w:cs="Calibri"/>
          <w:bCs/>
        </w:rPr>
      </w:pPr>
      <w:r w:rsidRPr="00F76911">
        <w:rPr>
          <w:rFonts w:eastAsia="Arial" w:cs="Arial"/>
          <w:bCs/>
        </w:rPr>
        <w:t>This analytical literature motivates the thesis design in two direct ways: it explains why inventory, volatility, quote distance, and fill intensity are central state variables, and it supplies the Avellaneda-Stoikov baseline used as a non-learning comparator. Related preprints by Fodra and Labadie (2012, 2013) are useful additional context for inventory-constrained and state-dependent market-making models, but they are treated cautiously as preprints. The thesis does not attempt to derive a new closed-form quoting rule; it uses the analytical tradition to frame the simulation and benchmark design.</w:t>
      </w:r>
    </w:p>
    <w:p w14:paraId="4D4842BA" w14:textId="77777777" w:rsidR="00767FB6" w:rsidRPr="00F76911" w:rsidRDefault="0006448E">
      <w:pPr>
        <w:suppressAutoHyphens/>
        <w:rPr>
          <w:rFonts w:cs="Calibri"/>
          <w:bCs/>
        </w:rPr>
      </w:pPr>
      <w:r w:rsidRPr="00F76911">
        <w:rPr>
          <w:rFonts w:eastAsia="Arial" w:cs="Arial"/>
          <w:bCs/>
        </w:rPr>
        <w:t>A second strand replaces closed-form rules with learned policies. Spooner et al. (2018) demonstrate that reinforcement learning can learn market-making behavior in a simulated limit-order-book setting and show why reward design and inventory control matter. Spooner and Savani (2020) extend the discussion toward robustness under adversarially varied market conditions. These studies support the use of simulator-based evaluation for learned quoting policies, while also showing that market-making performance can be sensitive to the assumptions used to generate training and evaluation episodes.</w:t>
      </w:r>
    </w:p>
    <w:p w14:paraId="6834B102" w14:textId="77777777" w:rsidR="00767FB6" w:rsidRPr="00F76911" w:rsidRDefault="0006448E">
      <w:pPr>
        <w:suppressAutoHyphens/>
        <w:rPr>
          <w:rFonts w:cs="Calibri"/>
          <w:bCs/>
        </w:rPr>
      </w:pPr>
      <w:r w:rsidRPr="00F76911">
        <w:rPr>
          <w:rFonts w:eastAsia="Arial" w:cs="Arial"/>
          <w:bCs/>
        </w:rPr>
        <w:t xml:space="preserve">Deep reinforcement-learning studies with market signals are closest to the present information-design question. Gašperov and Kostanjčar (2021) study market making with signals through deep reinforcement learning; Gašperov et al. (2021) review reinforcement-learning approaches to optimal market making; and Gašperov and </w:t>
      </w:r>
      <w:r w:rsidRPr="00F76911">
        <w:rPr>
          <w:rFonts w:eastAsia="Arial" w:cs="Arial"/>
          <w:bCs/>
        </w:rPr>
        <w:lastRenderedPageBreak/>
        <w:t>Kostanjčar (2022) train agents in a richer Hawkes-process limit-order-book simulator. This literature motivates learned quoting, state representation, reward shaping, robustness checks, and simulator-based evidence. The present thesis is narrower: PPO is used as a controlled testbed for whether one additional volatility-regime channel has incremental value, not as a claim of algorithmic optimality.</w:t>
      </w:r>
    </w:p>
    <w:p w14:paraId="487798F4" w14:textId="77777777" w:rsidR="00767FB6" w:rsidRPr="00F76911" w:rsidRDefault="0006448E">
      <w:pPr>
        <w:suppressAutoHyphens/>
        <w:rPr>
          <w:rFonts w:cs="Calibri"/>
          <w:bCs/>
        </w:rPr>
      </w:pPr>
      <w:r w:rsidRPr="00F76911">
        <w:rPr>
          <w:rFonts w:eastAsia="Arial" w:cs="Arial"/>
          <w:bCs/>
        </w:rPr>
        <w:t>Volatility regimes and non-stationarity are economically meaningful. A high-volatility state can increase inventory risk, change fill-risk tradeoffs, and make a quote width that was appropriate in a calm period too aggressive in a turbulent period. The thesis therefore models a latent three-state Markov volatility process and a causal rolling realized-volatility detector. This design should not be read as a claim that volatility regimes are irrelevant. The tested question is more specific: whether categorical regime labels add incremental value once the policy already observes a continuous realized-volatility estimate.</w:t>
      </w:r>
    </w:p>
    <w:p w14:paraId="2F33B2D1" w14:textId="77777777" w:rsidR="00767FB6" w:rsidRPr="00F76911" w:rsidRDefault="0006448E">
      <w:pPr>
        <w:suppressAutoHyphens/>
        <w:rPr>
          <w:rFonts w:cs="Calibri"/>
          <w:bCs/>
        </w:rPr>
      </w:pPr>
      <w:r w:rsidRPr="00F76911">
        <w:rPr>
          <w:rFonts w:eastAsia="Arial" w:cs="Arial"/>
          <w:bCs/>
        </w:rPr>
        <w:t>The key state-representation issue is redundancy. The continuous signal sigma_hat gives the PPO policy a graded estimate of recent realized volatility. A low/medium/high label derived from related volatility information may help if it summarizes latent structure that sigma_hat does not expose, but it may add little if the continuous signal already contains the useful variation for quote placement. This gives the exact gap addressed by the thesis: When a PPO market-making policy already observes a continuous realized-volatility estimate, does adding an explicit categorical volatility-regime label improve out-of-sample performance in a controlled synthetic HFMM environment?</w:t>
      </w:r>
    </w:p>
    <w:p w14:paraId="6D5FBE29" w14:textId="77777777" w:rsidR="00767FB6" w:rsidRPr="00F76911" w:rsidRDefault="0006448E">
      <w:pPr>
        <w:suppressAutoHyphens/>
        <w:rPr>
          <w:rFonts w:cs="Calibri"/>
          <w:bCs/>
        </w:rPr>
      </w:pPr>
      <w:r w:rsidRPr="00F76911">
        <w:rPr>
          <w:rFonts w:eastAsia="Arial" w:cs="Arial"/>
          <w:bCs/>
        </w:rPr>
        <w:t>Finally, the empirical interpretation requires care because the thesis evaluates an incremental signal, not the existence of volatility effects in general. Lakens (2017) and Lakens, Scheel and Isager (2018) motivate equivalence testing as a way to distinguish a merely non-significant difference from evidence that a difference is small relative to a pre-specified practical bound. The TOST framing is therefore used as background for the later statistics section; it does not by itself prove that labels contain no information.</w:t>
      </w:r>
    </w:p>
    <w:p w14:paraId="0D0F1A9E" w14:textId="77777777" w:rsidR="0047371D" w:rsidRDefault="000651B0">
      <w:r>
        <w:br w:type="page"/>
      </w:r>
    </w:p>
    <w:p w14:paraId="177CCC49" w14:textId="77777777" w:rsidR="0047371D" w:rsidRDefault="000651B0">
      <w:pPr>
        <w:pStyle w:val="Balk1"/>
      </w:pPr>
      <w:bookmarkStart w:id="10" w:name="_Toc233133841"/>
      <w:r>
        <w:rPr>
          <w:rFonts w:ascii="Arial" w:eastAsia="Arial" w:hAnsi="Arial" w:cs="Arial"/>
        </w:rPr>
        <w:lastRenderedPageBreak/>
        <w:t>3 Approach of Thesis / Methodology</w:t>
      </w:r>
      <w:bookmarkEnd w:id="10"/>
    </w:p>
    <w:p w14:paraId="29B5B86E" w14:textId="77777777" w:rsidR="00767FB6" w:rsidRPr="00F76911" w:rsidRDefault="0006448E">
      <w:pPr>
        <w:pStyle w:val="Balk2"/>
        <w:suppressAutoHyphens/>
        <w:rPr>
          <w:rFonts w:ascii="Calibri" w:hAnsi="Calibri" w:cs="Calibri"/>
          <w:b w:val="0"/>
          <w:sz w:val="22"/>
          <w:szCs w:val="22"/>
        </w:rPr>
      </w:pPr>
      <w:bookmarkStart w:id="11" w:name="_Toc233133842"/>
      <w:r>
        <w:rPr>
          <w:rFonts w:ascii="Arial" w:eastAsia="Arial" w:hAnsi="Arial" w:cs="Arial"/>
        </w:rPr>
        <w:t>3.1 Mathematical Formulation</w:t>
      </w:r>
      <w:bookmarkEnd w:id="11"/>
    </w:p>
    <w:p w14:paraId="3B71185F" w14:textId="77777777" w:rsidR="00767FB6" w:rsidRPr="00F76911" w:rsidRDefault="0006448E">
      <w:pPr>
        <w:pStyle w:val="Balk3"/>
        <w:suppressAutoHyphens/>
        <w:rPr>
          <w:rFonts w:ascii="Calibri" w:hAnsi="Calibri" w:cs="Calibri"/>
          <w:b w:val="0"/>
          <w:sz w:val="22"/>
        </w:rPr>
      </w:pPr>
      <w:r>
        <w:rPr>
          <w:rFonts w:ascii="Arial" w:eastAsia="Arial" w:hAnsi="Arial" w:cs="Arial"/>
        </w:rPr>
        <w:t>Synthetic Mid-Price Process</w:t>
      </w:r>
    </w:p>
    <w:p w14:paraId="7CC0C821"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S</w:t>
      </w:r>
      <w:r>
        <w:rPr>
          <w:rFonts w:eastAsia="Cambria Math" w:cs="Cambria Math"/>
          <w:i/>
          <w:vertAlign w:val="subscript"/>
        </w:rPr>
        <w:t>t+1</w:t>
      </w:r>
      <w:r>
        <w:rPr>
          <w:rFonts w:eastAsia="Cambria Math" w:cs="Cambria Math"/>
        </w:rPr>
        <w:t xml:space="preserve"> = </w:t>
      </w:r>
      <w:r>
        <w:rPr>
          <w:rFonts w:eastAsia="Cambria Math" w:cs="Cambria Math"/>
          <w:i/>
        </w:rPr>
        <w:t>S</w:t>
      </w:r>
      <w:r>
        <w:rPr>
          <w:rFonts w:eastAsia="Cambria Math" w:cs="Cambria Math"/>
          <w:i/>
          <w:vertAlign w:val="subscript"/>
        </w:rPr>
        <w:t>t</w:t>
      </w:r>
      <w:r>
        <w:rPr>
          <w:rFonts w:eastAsia="Cambria Math" w:cs="Cambria Math"/>
        </w:rPr>
        <w:t xml:space="preserve"> + </w:t>
      </w:r>
      <w:r>
        <w:rPr>
          <w:rFonts w:eastAsia="Cambria Math" w:cs="Cambria Math"/>
          <w:i/>
        </w:rPr>
        <w:t>σ</w:t>
      </w:r>
      <w:r>
        <w:rPr>
          <w:rFonts w:eastAsia="Cambria Math" w:cs="Cambria Math"/>
          <w:i/>
          <w:vertAlign w:val="subscript"/>
        </w:rPr>
        <w:t>t</w:t>
      </w:r>
      <w:r>
        <w:rPr>
          <w:rFonts w:eastAsia="Cambria Math" w:cs="Cambria Math"/>
        </w:rPr>
        <w:t xml:space="preserve"> √(dt) </w:t>
      </w:r>
      <w:r>
        <w:rPr>
          <w:rFonts w:eastAsia="Cambria Math" w:cs="Cambria Math"/>
          <w:i/>
        </w:rPr>
        <w:t>ε</w:t>
      </w:r>
      <w:r>
        <w:rPr>
          <w:rFonts w:eastAsia="Cambria Math" w:cs="Cambria Math"/>
          <w:i/>
          <w:vertAlign w:val="subscript"/>
        </w:rPr>
        <w:t>t</w:t>
      </w:r>
      <w:r>
        <w:tab/>
      </w:r>
      <w:r>
        <w:rPr>
          <w:rFonts w:ascii="Arial" w:eastAsia="Arial" w:hAnsi="Arial" w:cs="Arial"/>
          <w:sz w:val="21"/>
        </w:rPr>
        <w:t>(1)</w:t>
      </w:r>
    </w:p>
    <w:p w14:paraId="0ACA8F1B" w14:textId="77777777" w:rsidR="00767FB6" w:rsidRPr="00F76911" w:rsidRDefault="0006448E">
      <w:pPr>
        <w:suppressAutoHyphens/>
        <w:rPr>
          <w:rFonts w:cs="Calibri"/>
          <w:bCs/>
        </w:rPr>
      </w:pPr>
      <w:r>
        <w:rPr>
          <w:rFonts w:eastAsia="Arial" w:cs="Arial"/>
        </w:rPr>
        <w:t>Here S_t is the mid-price, sigma_t is the step volatility in ticks or price units according to the simulator configuration, dt is the time step, and epsilon_t is an independent standard-normal shock.</w:t>
      </w:r>
    </w:p>
    <w:p w14:paraId="17E0AEB1" w14:textId="77777777" w:rsidR="00767FB6" w:rsidRPr="00F76911" w:rsidRDefault="0006448E">
      <w:pPr>
        <w:pStyle w:val="Balk3"/>
        <w:suppressAutoHyphens/>
        <w:rPr>
          <w:rFonts w:ascii="Calibri" w:hAnsi="Calibri" w:cs="Calibri"/>
          <w:b w:val="0"/>
          <w:sz w:val="22"/>
        </w:rPr>
      </w:pPr>
      <w:r>
        <w:rPr>
          <w:rFonts w:ascii="Arial" w:eastAsia="Arial" w:hAnsi="Arial" w:cs="Arial"/>
        </w:rPr>
        <w:t>Markov Volatility-Regime Process</w:t>
      </w:r>
    </w:p>
    <w:p w14:paraId="219A7267"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P(z</w:t>
      </w:r>
      <w:r>
        <w:rPr>
          <w:rFonts w:eastAsia="Cambria Math" w:cs="Cambria Math"/>
          <w:i/>
          <w:vertAlign w:val="subscript"/>
        </w:rPr>
        <w:t>t+1</w:t>
      </w:r>
      <w:r>
        <w:rPr>
          <w:rFonts w:eastAsia="Cambria Math" w:cs="Cambria Math"/>
        </w:rPr>
        <w:t xml:space="preserve"> = </w:t>
      </w:r>
      <w:r>
        <w:rPr>
          <w:rFonts w:eastAsia="Cambria Math" w:cs="Cambria Math"/>
          <w:i/>
        </w:rPr>
        <w:t>j</w:t>
      </w:r>
      <w:r>
        <w:rPr>
          <w:rFonts w:eastAsia="Cambria Math" w:cs="Cambria Math"/>
        </w:rPr>
        <w:t xml:space="preserve"> | </w:t>
      </w:r>
      <w:r>
        <w:rPr>
          <w:rFonts w:eastAsia="Cambria Math" w:cs="Cambria Math"/>
          <w:i/>
        </w:rPr>
        <w:t>z</w:t>
      </w:r>
      <w:r>
        <w:rPr>
          <w:rFonts w:eastAsia="Cambria Math" w:cs="Cambria Math"/>
          <w:i/>
          <w:vertAlign w:val="subscript"/>
        </w:rPr>
        <w:t>t</w:t>
      </w:r>
      <w:r>
        <w:rPr>
          <w:rFonts w:eastAsia="Cambria Math" w:cs="Cambria Math"/>
        </w:rPr>
        <w:t xml:space="preserve"> = </w:t>
      </w:r>
      <w:r>
        <w:rPr>
          <w:rFonts w:eastAsia="Cambria Math" w:cs="Cambria Math"/>
          <w:i/>
        </w:rPr>
        <w:t>i</w:t>
      </w:r>
      <w:r>
        <w:rPr>
          <w:rFonts w:eastAsia="Cambria Math" w:cs="Cambria Math"/>
        </w:rPr>
        <w:t xml:space="preserve">) = </w:t>
      </w:r>
      <w:r>
        <w:rPr>
          <w:rFonts w:eastAsia="Cambria Math" w:cs="Cambria Math"/>
          <w:i/>
        </w:rPr>
        <w:t>P</w:t>
      </w:r>
      <w:r>
        <w:rPr>
          <w:rFonts w:eastAsia="Cambria Math" w:cs="Cambria Math"/>
          <w:i/>
          <w:vertAlign w:val="subscript"/>
        </w:rPr>
        <w:t>ij</w:t>
      </w:r>
      <w:r>
        <w:tab/>
      </w:r>
      <w:r>
        <w:rPr>
          <w:rFonts w:ascii="Arial" w:eastAsia="Arial" w:hAnsi="Arial" w:cs="Arial"/>
          <w:sz w:val="21"/>
        </w:rPr>
        <w:t>(2)</w:t>
      </w:r>
    </w:p>
    <w:p w14:paraId="3D239270" w14:textId="77777777" w:rsidR="00767FB6" w:rsidRPr="00F76911" w:rsidRDefault="0006448E">
      <w:pPr>
        <w:suppressAutoHyphens/>
        <w:rPr>
          <w:rFonts w:cs="Calibri"/>
          <w:bCs/>
        </w:rPr>
      </w:pPr>
      <w:r>
        <w:rPr>
          <w:rFonts w:eastAsia="Arial" w:cs="Arial"/>
        </w:rPr>
        <w:t>Here z_t is the latent volatility regime at step t, L/M/H denote low, medium, and high volatility, and P_ij is the sticky transition probability from regime i to regime j.</w:t>
      </w:r>
    </w:p>
    <w:tbl>
      <w:tblPr>
        <w:tblW w:w="0" w:type="auto"/>
        <w:jc w:val="center"/>
        <w:tblLayout w:type="fixed"/>
        <w:tblCellMar>
          <w:left w:w="0" w:type="dxa"/>
          <w:right w:w="0" w:type="dxa"/>
        </w:tblCellMar>
        <w:tblLook w:val="0000" w:firstRow="0" w:lastRow="0" w:firstColumn="0" w:lastColumn="0" w:noHBand="0" w:noVBand="0"/>
      </w:tblPr>
      <w:tblGrid>
        <w:gridCol w:w="850"/>
        <w:gridCol w:w="300"/>
        <w:gridCol w:w="1650"/>
        <w:gridCol w:w="1650"/>
        <w:gridCol w:w="1650"/>
        <w:gridCol w:w="300"/>
        <w:gridCol w:w="800"/>
      </w:tblGrid>
      <w:tr w:rsidR="00C5534E" w14:paraId="21BF057C" w14:textId="77777777" w:rsidTr="00C5534E">
        <w:trPr>
          <w:cantSplit/>
          <w:jc w:val="center"/>
        </w:trPr>
        <w:tc>
          <w:tcPr>
            <w:tcW w:w="850" w:type="dxa"/>
            <w:shd w:val="clear" w:color="auto" w:fill="auto"/>
            <w:vAlign w:val="center"/>
          </w:tcPr>
          <w:p w14:paraId="18B5B54C"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p>
        </w:tc>
        <w:tc>
          <w:tcPr>
            <w:tcW w:w="300" w:type="dxa"/>
            <w:shd w:val="clear" w:color="auto" w:fill="auto"/>
            <w:vAlign w:val="center"/>
          </w:tcPr>
          <w:p w14:paraId="0DF8D996"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1650" w:type="dxa"/>
            <w:shd w:val="clear" w:color="auto" w:fill="auto"/>
            <w:vAlign w:val="center"/>
          </w:tcPr>
          <w:p w14:paraId="1EC01314"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0.9967</w:t>
            </w:r>
          </w:p>
        </w:tc>
        <w:tc>
          <w:tcPr>
            <w:tcW w:w="1650" w:type="dxa"/>
            <w:shd w:val="clear" w:color="auto" w:fill="auto"/>
            <w:vAlign w:val="center"/>
          </w:tcPr>
          <w:p w14:paraId="49A8B9F6"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0.0023</w:t>
            </w:r>
          </w:p>
        </w:tc>
        <w:tc>
          <w:tcPr>
            <w:tcW w:w="1650" w:type="dxa"/>
            <w:shd w:val="clear" w:color="auto" w:fill="auto"/>
            <w:vAlign w:val="center"/>
          </w:tcPr>
          <w:p w14:paraId="68F2E815"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0.0010</w:t>
            </w:r>
          </w:p>
        </w:tc>
        <w:tc>
          <w:tcPr>
            <w:tcW w:w="300" w:type="dxa"/>
            <w:shd w:val="clear" w:color="auto" w:fill="auto"/>
            <w:vAlign w:val="center"/>
          </w:tcPr>
          <w:p w14:paraId="49BE660A"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800" w:type="dxa"/>
            <w:shd w:val="clear" w:color="auto" w:fill="auto"/>
            <w:vAlign w:val="center"/>
          </w:tcPr>
          <w:p w14:paraId="285D6381"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p>
        </w:tc>
      </w:tr>
      <w:tr w:rsidR="00C5534E" w14:paraId="6A9B5D8F" w14:textId="77777777" w:rsidTr="00C5534E">
        <w:trPr>
          <w:cantSplit/>
          <w:jc w:val="center"/>
        </w:trPr>
        <w:tc>
          <w:tcPr>
            <w:tcW w:w="850" w:type="dxa"/>
            <w:shd w:val="clear" w:color="auto" w:fill="auto"/>
            <w:vAlign w:val="center"/>
          </w:tcPr>
          <w:p w14:paraId="384233AC"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i/>
              </w:rPr>
              <w:t>P</w:t>
            </w:r>
            <w:r w:rsidRPr="00C5534E">
              <w:rPr>
                <w:rFonts w:cs="Calibri"/>
                <w:bCs/>
              </w:rPr>
              <w:t xml:space="preserve"> =</w:t>
            </w:r>
          </w:p>
        </w:tc>
        <w:tc>
          <w:tcPr>
            <w:tcW w:w="300" w:type="dxa"/>
            <w:shd w:val="clear" w:color="auto" w:fill="auto"/>
            <w:vAlign w:val="center"/>
          </w:tcPr>
          <w:p w14:paraId="5EC52E37"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1650" w:type="dxa"/>
            <w:shd w:val="clear" w:color="auto" w:fill="auto"/>
            <w:vAlign w:val="center"/>
          </w:tcPr>
          <w:p w14:paraId="4D8AE0ED"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0.0042</w:t>
            </w:r>
          </w:p>
        </w:tc>
        <w:tc>
          <w:tcPr>
            <w:tcW w:w="1650" w:type="dxa"/>
            <w:shd w:val="clear" w:color="auto" w:fill="auto"/>
            <w:vAlign w:val="center"/>
          </w:tcPr>
          <w:p w14:paraId="63E3C1FB"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0.9917</w:t>
            </w:r>
          </w:p>
        </w:tc>
        <w:tc>
          <w:tcPr>
            <w:tcW w:w="1650" w:type="dxa"/>
            <w:shd w:val="clear" w:color="auto" w:fill="auto"/>
            <w:vAlign w:val="center"/>
          </w:tcPr>
          <w:p w14:paraId="3395AAE0"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0.0041</w:t>
            </w:r>
          </w:p>
        </w:tc>
        <w:tc>
          <w:tcPr>
            <w:tcW w:w="300" w:type="dxa"/>
            <w:shd w:val="clear" w:color="auto" w:fill="auto"/>
            <w:vAlign w:val="center"/>
          </w:tcPr>
          <w:p w14:paraId="0FC93469"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800" w:type="dxa"/>
            <w:shd w:val="clear" w:color="auto" w:fill="auto"/>
            <w:vAlign w:val="center"/>
          </w:tcPr>
          <w:p w14:paraId="34EC5C3D" w14:textId="77777777" w:rsidR="00C5534E" w:rsidRPr="00C5534E" w:rsidRDefault="00C5534E" w:rsidP="00C5534E">
            <w:pPr>
              <w:pStyle w:val="Equation"/>
              <w:keepNext/>
              <w:tabs>
                <w:tab w:val="center" w:pos="4536"/>
                <w:tab w:val="right" w:pos="9000"/>
              </w:tabs>
              <w:suppressAutoHyphens/>
              <w:spacing w:before="0" w:after="0" w:line="312" w:lineRule="auto"/>
              <w:jc w:val="right"/>
              <w:rPr>
                <w:rFonts w:ascii="Arial" w:hAnsi="Arial" w:cs="Arial"/>
                <w:bCs/>
                <w:sz w:val="21"/>
              </w:rPr>
            </w:pPr>
            <w:r w:rsidRPr="00C5534E">
              <w:rPr>
                <w:rFonts w:ascii="Arial" w:hAnsi="Arial" w:cs="Arial"/>
                <w:bCs/>
                <w:sz w:val="21"/>
              </w:rPr>
              <w:t>(2a)</w:t>
            </w:r>
          </w:p>
        </w:tc>
      </w:tr>
      <w:tr w:rsidR="00C5534E" w14:paraId="28FB6BFD" w14:textId="77777777" w:rsidTr="00C5534E">
        <w:trPr>
          <w:cantSplit/>
          <w:jc w:val="center"/>
        </w:trPr>
        <w:tc>
          <w:tcPr>
            <w:tcW w:w="850" w:type="dxa"/>
            <w:shd w:val="clear" w:color="auto" w:fill="auto"/>
            <w:vAlign w:val="center"/>
          </w:tcPr>
          <w:p w14:paraId="65612923"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p>
        </w:tc>
        <w:tc>
          <w:tcPr>
            <w:tcW w:w="300" w:type="dxa"/>
            <w:shd w:val="clear" w:color="auto" w:fill="auto"/>
            <w:vAlign w:val="center"/>
          </w:tcPr>
          <w:p w14:paraId="5B741D06"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1650" w:type="dxa"/>
            <w:shd w:val="clear" w:color="auto" w:fill="auto"/>
            <w:vAlign w:val="center"/>
          </w:tcPr>
          <w:p w14:paraId="108A4BF2"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0.0010</w:t>
            </w:r>
          </w:p>
        </w:tc>
        <w:tc>
          <w:tcPr>
            <w:tcW w:w="1650" w:type="dxa"/>
            <w:shd w:val="clear" w:color="auto" w:fill="auto"/>
            <w:vAlign w:val="center"/>
          </w:tcPr>
          <w:p w14:paraId="24903172"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0.0030</w:t>
            </w:r>
          </w:p>
        </w:tc>
        <w:tc>
          <w:tcPr>
            <w:tcW w:w="1650" w:type="dxa"/>
            <w:shd w:val="clear" w:color="auto" w:fill="auto"/>
            <w:vAlign w:val="center"/>
          </w:tcPr>
          <w:p w14:paraId="4AC5B489"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r w:rsidRPr="00C5534E">
              <w:rPr>
                <w:rFonts w:cs="Calibri"/>
                <w:bCs/>
              </w:rPr>
              <w:t>0.9960</w:t>
            </w:r>
          </w:p>
        </w:tc>
        <w:tc>
          <w:tcPr>
            <w:tcW w:w="300" w:type="dxa"/>
            <w:shd w:val="clear" w:color="auto" w:fill="auto"/>
            <w:vAlign w:val="center"/>
          </w:tcPr>
          <w:p w14:paraId="1DABC89C"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sz w:val="34"/>
              </w:rPr>
            </w:pPr>
            <w:r w:rsidRPr="00C5534E">
              <w:rPr>
                <w:rFonts w:cs="Calibri"/>
                <w:bCs/>
                <w:sz w:val="34"/>
              </w:rPr>
              <w:t>⎦</w:t>
            </w:r>
          </w:p>
        </w:tc>
        <w:tc>
          <w:tcPr>
            <w:tcW w:w="800" w:type="dxa"/>
            <w:shd w:val="clear" w:color="auto" w:fill="auto"/>
            <w:vAlign w:val="center"/>
          </w:tcPr>
          <w:p w14:paraId="623BBE2B" w14:textId="77777777" w:rsidR="00C5534E" w:rsidRPr="00C5534E" w:rsidRDefault="00C5534E" w:rsidP="00C5534E">
            <w:pPr>
              <w:pStyle w:val="Equation"/>
              <w:keepNext/>
              <w:tabs>
                <w:tab w:val="center" w:pos="4536"/>
                <w:tab w:val="right" w:pos="9000"/>
              </w:tabs>
              <w:suppressAutoHyphens/>
              <w:spacing w:before="0" w:after="0" w:line="312" w:lineRule="auto"/>
              <w:jc w:val="center"/>
              <w:rPr>
                <w:rFonts w:cs="Calibri"/>
                <w:bCs/>
              </w:rPr>
            </w:pPr>
          </w:p>
        </w:tc>
      </w:tr>
    </w:tbl>
    <w:p w14:paraId="506A7FC2" w14:textId="77777777" w:rsidR="00767FB6" w:rsidRPr="00F76911" w:rsidRDefault="00767FB6">
      <w:pPr>
        <w:pStyle w:val="Equation"/>
        <w:keepNext/>
        <w:tabs>
          <w:tab w:val="center" w:pos="4536"/>
          <w:tab w:val="right" w:pos="9000"/>
        </w:tabs>
        <w:suppressAutoHyphens/>
        <w:spacing w:before="120" w:after="120" w:line="312" w:lineRule="auto"/>
        <w:rPr>
          <w:rFonts w:cs="Calibri"/>
          <w:bCs/>
        </w:rPr>
      </w:pPr>
    </w:p>
    <w:p w14:paraId="20B40DD2" w14:textId="77777777" w:rsidR="00767FB6" w:rsidRPr="00F76911" w:rsidRDefault="0006448E">
      <w:pPr>
        <w:suppressAutoHyphens/>
        <w:rPr>
          <w:rFonts w:cs="Calibri"/>
          <w:bCs/>
        </w:rPr>
      </w:pPr>
      <w:r w:rsidRPr="00F76911">
        <w:rPr>
          <w:rFonts w:eastAsia="Arial" w:cs="Arial"/>
          <w:bCs/>
        </w:rPr>
        <w:t>Rows correspond to the current regime L/M/H, and columns correspond to the next regime L/M/H. The large diagonal probabilities make the regimes persistent, or sticky, so volatility states tend to last for many steps rather than switching erratically.</w:t>
      </w:r>
    </w:p>
    <w:p w14:paraId="3682EAAF" w14:textId="77777777" w:rsidR="00767FB6" w:rsidRPr="00F76911" w:rsidRDefault="0006448E">
      <w:pPr>
        <w:suppressAutoHyphens/>
        <w:rPr>
          <w:rFonts w:cs="Calibri"/>
          <w:bCs/>
        </w:rPr>
      </w:pPr>
      <w:r w:rsidRPr="00F76911">
        <w:rPr>
          <w:rFonts w:eastAsia="Arial" w:cs="Arial"/>
          <w:bCs/>
        </w:rPr>
        <w:t>This persistence matters because rolling realized-volatility detection is only meaningful when regime-dependent volatility differences last long enough to be observed through a finite window.</w:t>
      </w:r>
    </w:p>
    <w:p w14:paraId="57721AA8" w14:textId="77777777" w:rsidR="00767FB6" w:rsidRPr="00F76911" w:rsidRDefault="0006448E">
      <w:pPr>
        <w:suppressAutoHyphens/>
        <w:rPr>
          <w:rFonts w:cs="Calibri"/>
          <w:bCs/>
        </w:rPr>
      </w:pPr>
      <w:r w:rsidRPr="00F76911">
        <w:rPr>
          <w:rFonts w:eastAsia="Arial" w:cs="Arial"/>
          <w:bCs/>
        </w:rPr>
        <w:t xml:space="preserve">The regime controls the volatility multiplier applied to the base sigma parameter. The canonical full experiments use sigma multipliers </w:t>
      </w:r>
      <m:oMath>
        <m:r>
          <w:rPr>
            <w:rFonts w:ascii="Cambria Math" w:hAnsi="Cambria Math" w:cs="Calibri"/>
          </w:rPr>
          <m:t>[0.6, 1.0, 1.8]</m:t>
        </m:r>
      </m:oMath>
      <w:r w:rsidRPr="00F76911">
        <w:rPr>
          <w:rFonts w:eastAsia="Arial" w:cs="Arial"/>
          <w:bCs/>
        </w:rPr>
        <w:t xml:space="preserve"> for L, M, and H.</w:t>
      </w:r>
    </w:p>
    <w:p w14:paraId="4F758C20" w14:textId="77777777" w:rsidR="00767FB6" w:rsidRPr="00F76911" w:rsidRDefault="0006448E">
      <w:pPr>
        <w:pStyle w:val="Balk3"/>
        <w:suppressAutoHyphens/>
        <w:rPr>
          <w:rFonts w:ascii="Calibri" w:hAnsi="Calibri" w:cs="Calibri"/>
          <w:b w:val="0"/>
          <w:sz w:val="22"/>
        </w:rPr>
      </w:pPr>
      <w:r>
        <w:rPr>
          <w:rFonts w:ascii="Arial" w:eastAsia="Arial" w:hAnsi="Arial" w:cs="Arial"/>
        </w:rPr>
        <w:t>Realized Volatility Signal and Regime Detection</w:t>
      </w:r>
    </w:p>
    <w:p w14:paraId="6B8D9372"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σ̂</w:t>
      </w:r>
      <w:r>
        <w:rPr>
          <w:rFonts w:eastAsia="Cambria Math" w:cs="Cambria Math"/>
          <w:i/>
          <w:vertAlign w:val="subscript"/>
        </w:rPr>
        <w:t>t</w:t>
      </w:r>
      <w:r>
        <w:rPr>
          <w:rFonts w:eastAsia="Cambria Math" w:cs="Cambria Math"/>
        </w:rPr>
        <w:t xml:space="preserve"> = √[(1/</w:t>
      </w:r>
      <w:r>
        <w:rPr>
          <w:rFonts w:eastAsia="Cambria Math" w:cs="Cambria Math"/>
          <w:i/>
        </w:rPr>
        <w:t>w</w:t>
      </w:r>
      <w:r>
        <w:rPr>
          <w:rFonts w:eastAsia="Cambria Math" w:cs="Cambria Math"/>
        </w:rPr>
        <w:t>) Σ</w:t>
      </w:r>
      <w:r>
        <w:rPr>
          <w:rFonts w:eastAsia="Cambria Math" w:cs="Cambria Math"/>
          <w:i/>
          <w:vertAlign w:val="subscript"/>
        </w:rPr>
        <w:t>i=t-w+1</w:t>
      </w:r>
      <w:r>
        <w:rPr>
          <w:rFonts w:eastAsia="Cambria Math" w:cs="Cambria Math"/>
          <w:i/>
          <w:vertAlign w:val="superscript"/>
        </w:rPr>
        <w:t>t</w:t>
      </w:r>
      <w:r>
        <w:rPr>
          <w:rFonts w:eastAsia="Cambria Math" w:cs="Cambria Math"/>
        </w:rPr>
        <w:t xml:space="preserve"> (Δ</w:t>
      </w:r>
      <w:r>
        <w:rPr>
          <w:rFonts w:eastAsia="Cambria Math" w:cs="Cambria Math"/>
          <w:i/>
        </w:rPr>
        <w:t>S</w:t>
      </w:r>
      <w:r>
        <w:rPr>
          <w:rFonts w:eastAsia="Cambria Math" w:cs="Cambria Math"/>
          <w:i/>
          <w:vertAlign w:val="subscript"/>
        </w:rPr>
        <w:t>i</w:t>
      </w:r>
      <w:r>
        <w:rPr>
          <w:rFonts w:eastAsia="Cambria Math" w:cs="Cambria Math"/>
        </w:rPr>
        <w:t>)</w:t>
      </w:r>
      <w:r>
        <w:rPr>
          <w:rFonts w:eastAsia="Cambria Math" w:cs="Cambria Math"/>
          <w:vertAlign w:val="superscript"/>
        </w:rPr>
        <w:t>2</w:t>
      </w:r>
      <w:r>
        <w:rPr>
          <w:rFonts w:eastAsia="Cambria Math" w:cs="Cambria Math"/>
        </w:rPr>
        <w:t>]</w:t>
      </w:r>
      <w:r>
        <w:tab/>
      </w:r>
      <w:r>
        <w:rPr>
          <w:rFonts w:ascii="Arial" w:eastAsia="Arial" w:hAnsi="Arial" w:cs="Arial"/>
          <w:sz w:val="21"/>
        </w:rPr>
        <w:t>(3)</w:t>
      </w:r>
    </w:p>
    <w:p w14:paraId="315E64DE" w14:textId="77777777" w:rsidR="00767FB6" w:rsidRPr="00F76911" w:rsidRDefault="0006448E">
      <w:pPr>
        <w:suppressAutoHyphens/>
        <w:rPr>
          <w:rFonts w:cs="Calibri"/>
          <w:bCs/>
        </w:rPr>
      </w:pPr>
      <w:r>
        <w:rPr>
          <w:rFonts w:eastAsia="Arial" w:cs="Arial"/>
        </w:rPr>
        <w:t>Here sigma_hat_t is the rolling realized-volatility signal, w is the rolling window length, Delta S_i is the mid-price increment over step i, and the summation runs over the most recent w increments.</w:t>
      </w:r>
    </w:p>
    <w:p w14:paraId="0D505438" w14:textId="77777777" w:rsidR="00767FB6" w:rsidRPr="00F76911" w:rsidRDefault="0006448E">
      <w:pPr>
        <w:suppressAutoHyphens/>
        <w:rPr>
          <w:rFonts w:cs="Calibri"/>
          <w:bCs/>
        </w:rPr>
      </w:pPr>
      <w:r w:rsidRPr="00F76911">
        <w:rPr>
          <w:rFonts w:eastAsia="Arial" w:cs="Arial"/>
          <w:bCs/>
        </w:rPr>
        <w:t xml:space="preserve">Estimated regime labels are assigned by thresholding sigma_hat after a warmup period. The main reported training and evaluation pipelines use the causal rv_baseline </w:t>
      </w:r>
      <w:r w:rsidRPr="00F76911">
        <w:rPr>
          <w:rFonts w:eastAsia="Arial" w:cs="Arial"/>
          <w:bCs/>
        </w:rPr>
        <w:lastRenderedPageBreak/>
        <w:t>detector. The rv_dwell detector is retained only as an auxiliary/offline robustness comparison, while the HMM detector is an additional robustness variant.</w:t>
      </w:r>
    </w:p>
    <w:p w14:paraId="5DBBAB54" w14:textId="77777777" w:rsidR="00767FB6" w:rsidRPr="00F76911" w:rsidRDefault="0006448E">
      <w:pPr>
        <w:pStyle w:val="Balk3"/>
        <w:suppressAutoHyphens/>
        <w:rPr>
          <w:rFonts w:ascii="Calibri" w:hAnsi="Calibri" w:cs="Calibri"/>
          <w:b w:val="0"/>
          <w:sz w:val="22"/>
        </w:rPr>
      </w:pPr>
      <w:r>
        <w:rPr>
          <w:rFonts w:ascii="Arial" w:eastAsia="Arial" w:hAnsi="Arial" w:cs="Arial"/>
        </w:rPr>
        <w:t>Illustrative Synthetic Environment Path</w:t>
      </w:r>
    </w:p>
    <w:p w14:paraId="03A89E32" w14:textId="77777777" w:rsidR="00767FB6" w:rsidRPr="00F76911" w:rsidRDefault="0006448E">
      <w:pPr>
        <w:keepNext/>
        <w:suppressAutoHyphens/>
        <w:rPr>
          <w:rFonts w:cs="Calibri"/>
          <w:bCs/>
        </w:rPr>
      </w:pPr>
      <w:r>
        <w:t>As shown in Figure 3.1, the synthetic mid-price path, the policy's rolling sigma_hat signal, and the latent low-, medium-, and high-volatility regime sequence evolve together around the dashed chronological train/test split. The figure matters because it distinguishes the continuous signal observed by the policy from the latent regime used for controlled evaluation, while keeping the evidence bounded to the synthetic HFMM environment.</w:t>
      </w:r>
    </w:p>
    <w:p w14:paraId="76C98E1F"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3DD9F9F9" wp14:editId="6E579F98">
            <wp:extent cx="5623560" cy="38342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thetic_environment.png"/>
                    <pic:cNvPicPr/>
                  </pic:nvPicPr>
                  <pic:blipFill>
                    <a:blip r:embed="rId10"/>
                    <a:stretch>
                      <a:fillRect/>
                    </a:stretch>
                  </pic:blipFill>
                  <pic:spPr>
                    <a:xfrm>
                      <a:off x="0" y="0"/>
                      <a:ext cx="5623560" cy="3834245"/>
                    </a:xfrm>
                    <a:prstGeom prst="rect">
                      <a:avLst/>
                    </a:prstGeom>
                  </pic:spPr>
                </pic:pic>
              </a:graphicData>
            </a:graphic>
          </wp:inline>
        </w:drawing>
      </w:r>
    </w:p>
    <w:p w14:paraId="2D5E30AD" w14:textId="77777777" w:rsidR="00767FB6" w:rsidRPr="00F76911" w:rsidRDefault="0006448E">
      <w:pPr>
        <w:pStyle w:val="ResimYazs"/>
        <w:keepLines/>
        <w:suppressAutoHyphens/>
        <w:rPr>
          <w:rFonts w:cs="Calibri"/>
          <w:b w:val="0"/>
          <w:sz w:val="22"/>
          <w:szCs w:val="22"/>
        </w:rPr>
      </w:pPr>
      <w:bookmarkStart w:id="12" w:name="fig_3_1"/>
      <w:r>
        <w:rPr>
          <w:rFonts w:eastAsia="Arial" w:cs="Arial"/>
        </w:rPr>
        <w:t>Figure 3.1. Illustrative synthetic HFMM environment path. The upper panel shows the generated mid-price path. The middle panel compares the rolling realized-volatility signal observed by the policy with the true regime-dependent volatility level. The lower panel shows the latent Markov volatility-regime sequence. The dashed vertical line marks the chronological 70/30 train-test split used for out-of-sample evaluation. This figure is a methodology illustration, not a regenerated performance artifact.</w:t>
      </w:r>
      <w:bookmarkEnd w:id="12"/>
    </w:p>
    <w:p w14:paraId="117E289A" w14:textId="77777777" w:rsidR="00767FB6" w:rsidRPr="00F76911" w:rsidRDefault="0006448E">
      <w:pPr>
        <w:pStyle w:val="Balk3"/>
        <w:suppressAutoHyphens/>
        <w:rPr>
          <w:rFonts w:ascii="Calibri" w:hAnsi="Calibri" w:cs="Calibri"/>
          <w:b w:val="0"/>
          <w:sz w:val="22"/>
        </w:rPr>
      </w:pPr>
      <w:r>
        <w:rPr>
          <w:rFonts w:ascii="Arial" w:eastAsia="Arial" w:hAnsi="Arial" w:cs="Arial"/>
        </w:rPr>
        <w:t>Limit-Order Fill Model</w:t>
      </w:r>
    </w:p>
    <w:p w14:paraId="2FE867ED"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λ</w:t>
      </w:r>
      <w:r>
        <w:rPr>
          <w:rFonts w:eastAsia="Cambria Math" w:cs="Cambria Math"/>
        </w:rPr>
        <w:t>(</w:t>
      </w:r>
      <w:r>
        <w:rPr>
          <w:rFonts w:eastAsia="Cambria Math" w:cs="Cambria Math"/>
          <w:i/>
        </w:rPr>
        <w:t>δ</w:t>
      </w:r>
      <w:r>
        <w:rPr>
          <w:rFonts w:eastAsia="Cambria Math" w:cs="Cambria Math"/>
        </w:rPr>
        <w:t xml:space="preserve">) = </w:t>
      </w:r>
      <w:r>
        <w:rPr>
          <w:rFonts w:eastAsia="Cambria Math" w:cs="Cambria Math"/>
          <w:i/>
        </w:rPr>
        <w:t>A</w:t>
      </w:r>
      <w:r>
        <w:rPr>
          <w:rFonts w:eastAsia="Cambria Math" w:cs="Cambria Math"/>
        </w:rPr>
        <w:t xml:space="preserve"> exp(-</w:t>
      </w:r>
      <w:r>
        <w:rPr>
          <w:rFonts w:eastAsia="Cambria Math" w:cs="Cambria Math"/>
          <w:i/>
        </w:rPr>
        <w:t>kδ</w:t>
      </w:r>
      <w:r>
        <w:rPr>
          <w:rFonts w:eastAsia="Cambria Math" w:cs="Cambria Math"/>
        </w:rPr>
        <w:t>)</w:t>
      </w:r>
      <w:r>
        <w:tab/>
      </w:r>
      <w:r>
        <w:rPr>
          <w:rFonts w:ascii="Arial" w:eastAsia="Arial" w:hAnsi="Arial" w:cs="Arial"/>
          <w:sz w:val="21"/>
        </w:rPr>
        <w:t>(4)</w:t>
      </w:r>
    </w:p>
    <w:p w14:paraId="01E7A99F" w14:textId="77777777" w:rsidR="00767FB6" w:rsidRPr="00F76911" w:rsidRDefault="0006448E">
      <w:pPr>
        <w:suppressAutoHyphens/>
        <w:rPr>
          <w:rFonts w:cs="Calibri"/>
          <w:bCs/>
        </w:rPr>
      </w:pPr>
      <w:r w:rsidRPr="00F76911">
        <w:rPr>
          <w:rFonts w:eastAsia="Arial" w:cs="Arial"/>
          <w:bCs/>
        </w:rPr>
        <w:t>Here lambda(delta) is the fill intensity at quote distance delta, A is the baseline arrival scale, and k controls the exponential decay as quotes move farther from the mid-price.</w:t>
      </w:r>
    </w:p>
    <w:p w14:paraId="2F62E6EB" w14:textId="77777777" w:rsidR="00767FB6" w:rsidRPr="00F76911" w:rsidRDefault="0006448E">
      <w:pPr>
        <w:suppressAutoHyphens/>
        <w:rPr>
          <w:rFonts w:cs="Calibri"/>
          <w:bCs/>
        </w:rPr>
      </w:pPr>
      <w:r w:rsidRPr="00F76911">
        <w:rPr>
          <w:rFonts w:eastAsia="Arial" w:cs="Arial"/>
          <w:bCs/>
        </w:rPr>
        <w:lastRenderedPageBreak/>
        <w:t>Intuitively, quotes closer to the mid-price fill more often because they are more attractive to incoming market orders. Quotes farther away earn more spread if they fill, but the exponential intensity makes those fills less likely.</w:t>
      </w:r>
    </w:p>
    <w:p w14:paraId="00419B05"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P</w:t>
      </w:r>
      <w:r>
        <w:rPr>
          <w:rFonts w:eastAsia="Cambria Math" w:cs="Cambria Math"/>
        </w:rPr>
        <w:t xml:space="preserve">(fill | </w:t>
      </w:r>
      <w:r>
        <w:rPr>
          <w:rFonts w:eastAsia="Cambria Math" w:cs="Cambria Math"/>
          <w:i/>
        </w:rPr>
        <w:t>δ</w:t>
      </w:r>
      <w:r>
        <w:rPr>
          <w:rFonts w:eastAsia="Cambria Math" w:cs="Cambria Math"/>
        </w:rPr>
        <w:t>) = 1 - exp[-</w:t>
      </w:r>
      <w:r>
        <w:rPr>
          <w:rFonts w:eastAsia="Cambria Math" w:cs="Cambria Math"/>
          <w:i/>
        </w:rPr>
        <w:t>λ</w:t>
      </w:r>
      <w:r>
        <w:rPr>
          <w:rFonts w:eastAsia="Cambria Math" w:cs="Cambria Math"/>
        </w:rPr>
        <w:t>(</w:t>
      </w:r>
      <w:r>
        <w:rPr>
          <w:rFonts w:eastAsia="Cambria Math" w:cs="Cambria Math"/>
          <w:i/>
        </w:rPr>
        <w:t>δ</w:t>
      </w:r>
      <w:r>
        <w:rPr>
          <w:rFonts w:eastAsia="Cambria Math" w:cs="Cambria Math"/>
        </w:rPr>
        <w:t xml:space="preserve">) </w:t>
      </w:r>
      <w:r>
        <w:rPr>
          <w:rFonts w:eastAsia="Cambria Math" w:cs="Cambria Math"/>
          <w:i/>
        </w:rPr>
        <w:t>dt</w:t>
      </w:r>
      <w:r>
        <w:rPr>
          <w:rFonts w:eastAsia="Cambria Math" w:cs="Cambria Math"/>
        </w:rPr>
        <w:t>]</w:t>
      </w:r>
      <w:r>
        <w:tab/>
      </w:r>
      <w:r>
        <w:rPr>
          <w:rFonts w:ascii="Arial" w:eastAsia="Arial" w:hAnsi="Arial" w:cs="Arial"/>
          <w:sz w:val="21"/>
        </w:rPr>
        <w:t>(5)</w:t>
      </w:r>
    </w:p>
    <w:p w14:paraId="6FE4CA88" w14:textId="77777777" w:rsidR="00767FB6" w:rsidRPr="00F76911" w:rsidRDefault="0006448E">
      <w:pPr>
        <w:suppressAutoHyphens/>
        <w:rPr>
          <w:rFonts w:cs="Calibri"/>
          <w:bCs/>
        </w:rPr>
      </w:pPr>
      <w:r>
        <w:rPr>
          <w:rFonts w:eastAsia="Arial" w:cs="Arial"/>
        </w:rPr>
        <w:t>Here P(fill | delta) is the per-step fill probability and dt is the simulator step length.</w:t>
      </w:r>
    </w:p>
    <w:p w14:paraId="373ABAB2" w14:textId="77777777" w:rsidR="00767FB6" w:rsidRPr="00F76911" w:rsidRDefault="0006448E">
      <w:pPr>
        <w:pStyle w:val="Balk3"/>
        <w:suppressAutoHyphens/>
        <w:rPr>
          <w:rFonts w:ascii="Calibri" w:hAnsi="Calibri" w:cs="Calibri"/>
          <w:b w:val="0"/>
          <w:sz w:val="22"/>
        </w:rPr>
      </w:pPr>
      <w:r>
        <w:rPr>
          <w:rFonts w:ascii="Arial" w:eastAsia="Arial" w:hAnsi="Arial" w:cs="Arial"/>
        </w:rPr>
        <w:t>Quote Parameterization</w:t>
      </w:r>
    </w:p>
    <w:p w14:paraId="6319071E"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h</w:t>
      </w:r>
      <w:r>
        <w:rPr>
          <w:rFonts w:eastAsia="Cambria Math" w:cs="Cambria Math"/>
        </w:rPr>
        <w:t xml:space="preserve"> = </w:t>
      </w:r>
      <w:r>
        <w:rPr>
          <w:rFonts w:eastAsia="Cambria Math" w:cs="Cambria Math"/>
          <w:i/>
        </w:rPr>
        <w:t>h</w:t>
      </w:r>
      <w:r>
        <w:rPr>
          <w:rFonts w:eastAsia="Cambria Math" w:cs="Cambria Math"/>
          <w:i/>
          <w:vertAlign w:val="subscript"/>
        </w:rPr>
        <w:t>idx</w:t>
      </w:r>
      <w:r>
        <w:rPr>
          <w:rFonts w:eastAsia="Cambria Math" w:cs="Cambria Math"/>
        </w:rPr>
        <w:t xml:space="preserve"> + 1,    </w:t>
      </w:r>
      <w:r>
        <w:rPr>
          <w:rFonts w:eastAsia="Cambria Math" w:cs="Cambria Math"/>
          <w:i/>
        </w:rPr>
        <w:t>m</w:t>
      </w:r>
      <w:r>
        <w:rPr>
          <w:rFonts w:eastAsia="Cambria Math" w:cs="Cambria Math"/>
        </w:rPr>
        <w:t xml:space="preserve"> = </w:t>
      </w:r>
      <w:r>
        <w:rPr>
          <w:rFonts w:eastAsia="Cambria Math" w:cs="Cambria Math"/>
          <w:i/>
        </w:rPr>
        <w:t>m</w:t>
      </w:r>
      <w:r>
        <w:rPr>
          <w:rFonts w:eastAsia="Cambria Math" w:cs="Cambria Math"/>
          <w:i/>
          <w:vertAlign w:val="subscript"/>
        </w:rPr>
        <w:t>idx</w:t>
      </w:r>
      <w:r>
        <w:rPr>
          <w:rFonts w:eastAsia="Cambria Math" w:cs="Cambria Math"/>
        </w:rPr>
        <w:t xml:space="preserve"> - 2</w:t>
      </w:r>
      <w:r>
        <w:tab/>
      </w:r>
      <w:r>
        <w:rPr>
          <w:rFonts w:ascii="Arial" w:eastAsia="Arial" w:hAnsi="Arial" w:cs="Arial"/>
          <w:sz w:val="21"/>
        </w:rPr>
        <w:t>(6)</w:t>
      </w:r>
    </w:p>
    <w:p w14:paraId="5232FC8A" w14:textId="77777777" w:rsidR="00767FB6" w:rsidRPr="00F76911" w:rsidRDefault="0006448E">
      <w:pPr>
        <w:suppressAutoHyphens/>
        <w:rPr>
          <w:rFonts w:cs="Calibri"/>
          <w:bCs/>
        </w:rPr>
      </w:pPr>
      <w:r>
        <w:rPr>
          <w:rFonts w:eastAsia="Arial" w:cs="Arial"/>
        </w:rPr>
        <w:t>Here h_idx and m_idx are the two discrete PPO action components, h is the half-spread in ticks, and m is the quote skew in ticks.</w:t>
      </w:r>
    </w:p>
    <w:p w14:paraId="090F1087" w14:textId="77777777" w:rsidR="00767FB6" w:rsidRPr="00F76911" w:rsidRDefault="0006448E">
      <w:pPr>
        <w:suppressAutoHyphens/>
        <w:rPr>
          <w:rFonts w:cs="Calibri"/>
          <w:bCs/>
        </w:rPr>
      </w:pPr>
      <w:r w:rsidRPr="00F76911">
        <w:rPr>
          <w:rFonts w:eastAsia="Arial" w:cs="Arial"/>
          <w:bCs/>
        </w:rPr>
        <w:t xml:space="preserve">The half-spread </w:t>
      </w:r>
      <m:oMath>
        <m:r>
          <w:rPr>
            <w:rFonts w:ascii="Cambria Math" w:hAnsi="Cambria Math" w:cs="Calibri"/>
          </w:rPr>
          <m:t>h</m:t>
        </m:r>
      </m:oMath>
      <w:r w:rsidRPr="00F76911">
        <w:rPr>
          <w:rFonts w:eastAsia="Arial" w:cs="Arial"/>
          <w:bCs/>
        </w:rPr>
        <w:t xml:space="preserve"> controls quote width and aggressiveness: small </w:t>
      </w:r>
      <m:oMath>
        <m:r>
          <w:rPr>
            <w:rFonts w:ascii="Cambria Math" w:hAnsi="Cambria Math" w:cs="Calibri"/>
          </w:rPr>
          <m:t>h</m:t>
        </m:r>
      </m:oMath>
      <w:r w:rsidRPr="00F76911">
        <w:rPr>
          <w:rFonts w:eastAsia="Arial" w:cs="Arial"/>
          <w:bCs/>
        </w:rPr>
        <w:t xml:space="preserve"> is more aggressive and large </w:t>
      </w:r>
      <m:oMath>
        <m:r>
          <w:rPr>
            <w:rFonts w:ascii="Cambria Math" w:hAnsi="Cambria Math" w:cs="Calibri"/>
          </w:rPr>
          <m:t>h</m:t>
        </m:r>
      </m:oMath>
      <w:r w:rsidRPr="00F76911">
        <w:rPr>
          <w:rFonts w:eastAsia="Arial" w:cs="Arial"/>
          <w:bCs/>
        </w:rPr>
        <w:t xml:space="preserve"> is more passive. The skew m shifts the bid and ask distances asymmetrically, allowing the policy to lean against inventory or other state pressure while still quoting both sides.</w:t>
      </w:r>
    </w:p>
    <w:p w14:paraId="21F9CF14"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δ</w:t>
      </w:r>
      <w:r>
        <w:rPr>
          <w:rFonts w:eastAsia="Cambria Math" w:cs="Cambria Math"/>
          <w:i/>
          <w:vertAlign w:val="subscript"/>
        </w:rPr>
        <w:t>bid</w:t>
      </w:r>
      <w:r>
        <w:rPr>
          <w:rFonts w:eastAsia="Cambria Math" w:cs="Cambria Math"/>
        </w:rPr>
        <w:t xml:space="preserve"> = max(1, </w:t>
      </w:r>
      <w:r>
        <w:rPr>
          <w:rFonts w:eastAsia="Cambria Math" w:cs="Cambria Math"/>
          <w:i/>
        </w:rPr>
        <w:t>h</w:t>
      </w:r>
      <w:r>
        <w:rPr>
          <w:rFonts w:eastAsia="Cambria Math" w:cs="Cambria Math"/>
        </w:rPr>
        <w:t xml:space="preserve"> + </w:t>
      </w:r>
      <w:r>
        <w:rPr>
          <w:rFonts w:eastAsia="Cambria Math" w:cs="Cambria Math"/>
          <w:i/>
        </w:rPr>
        <w:t>m</w:t>
      </w:r>
      <w:r>
        <w:rPr>
          <w:rFonts w:eastAsia="Cambria Math" w:cs="Cambria Math"/>
        </w:rPr>
        <w:t xml:space="preserve">),    </w:t>
      </w:r>
      <w:r>
        <w:rPr>
          <w:rFonts w:eastAsia="Cambria Math" w:cs="Cambria Math"/>
          <w:i/>
        </w:rPr>
        <w:t>δ</w:t>
      </w:r>
      <w:r>
        <w:rPr>
          <w:rFonts w:eastAsia="Cambria Math" w:cs="Cambria Math"/>
          <w:i/>
          <w:vertAlign w:val="subscript"/>
        </w:rPr>
        <w:t>ask</w:t>
      </w:r>
      <w:r>
        <w:rPr>
          <w:rFonts w:eastAsia="Cambria Math" w:cs="Cambria Math"/>
        </w:rPr>
        <w:t xml:space="preserve"> = max(1, </w:t>
      </w:r>
      <w:r>
        <w:rPr>
          <w:rFonts w:eastAsia="Cambria Math" w:cs="Cambria Math"/>
          <w:i/>
        </w:rPr>
        <w:t>h</w:t>
      </w:r>
      <w:r>
        <w:rPr>
          <w:rFonts w:eastAsia="Cambria Math" w:cs="Cambria Math"/>
        </w:rPr>
        <w:t xml:space="preserve"> - </w:t>
      </w:r>
      <w:r>
        <w:rPr>
          <w:rFonts w:eastAsia="Cambria Math" w:cs="Cambria Math"/>
          <w:i/>
        </w:rPr>
        <w:t>m</w:t>
      </w:r>
      <w:r>
        <w:rPr>
          <w:rFonts w:eastAsia="Cambria Math" w:cs="Cambria Math"/>
        </w:rPr>
        <w:t>)</w:t>
      </w:r>
      <w:r>
        <w:tab/>
      </w:r>
      <w:r>
        <w:rPr>
          <w:rFonts w:ascii="Arial" w:eastAsia="Arial" w:hAnsi="Arial" w:cs="Arial"/>
          <w:sz w:val="21"/>
        </w:rPr>
        <w:t>(7)</w:t>
      </w:r>
    </w:p>
    <w:p w14:paraId="078A0969" w14:textId="77777777" w:rsidR="00767FB6" w:rsidRPr="00F76911" w:rsidRDefault="0006448E">
      <w:pPr>
        <w:suppressAutoHyphens/>
        <w:rPr>
          <w:rFonts w:cs="Calibri"/>
          <w:bCs/>
        </w:rPr>
      </w:pPr>
      <w:r>
        <w:rPr>
          <w:rFonts w:eastAsia="Arial" w:cs="Arial"/>
        </w:rPr>
        <w:t>Here delta_bid and delta_ask are the bid and ask quote distances in ticks. The max operator enforces a minimum quote distance of one tick.</w:t>
      </w:r>
    </w:p>
    <w:p w14:paraId="5597BE23" w14:textId="77777777" w:rsidR="00767FB6" w:rsidRPr="00F76911" w:rsidRDefault="0006448E">
      <w:pPr>
        <w:pStyle w:val="Balk3"/>
        <w:suppressAutoHyphens/>
        <w:rPr>
          <w:rFonts w:ascii="Calibri" w:hAnsi="Calibri" w:cs="Calibri"/>
          <w:b w:val="0"/>
          <w:sz w:val="22"/>
        </w:rPr>
      </w:pPr>
      <w:r>
        <w:rPr>
          <w:rFonts w:ascii="Arial" w:eastAsia="Arial" w:hAnsi="Arial" w:cs="Arial"/>
        </w:rPr>
        <w:t>Inventory, Cash, Equity, and Reward</w:t>
      </w:r>
    </w:p>
    <w:p w14:paraId="39661903"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q</w:t>
      </w:r>
      <w:r>
        <w:rPr>
          <w:rFonts w:eastAsia="Cambria Math" w:cs="Cambria Math"/>
          <w:i/>
          <w:vertAlign w:val="subscript"/>
        </w:rPr>
        <w:t>t+1</w:t>
      </w:r>
      <w:r>
        <w:rPr>
          <w:rFonts w:eastAsia="Cambria Math" w:cs="Cambria Math"/>
        </w:rPr>
        <w:t xml:space="preserve"> = </w:t>
      </w:r>
      <w:r>
        <w:rPr>
          <w:rFonts w:eastAsia="Cambria Math" w:cs="Cambria Math"/>
          <w:i/>
        </w:rPr>
        <w:t>q</w:t>
      </w:r>
      <w:r>
        <w:rPr>
          <w:rFonts w:eastAsia="Cambria Math" w:cs="Cambria Math"/>
          <w:i/>
          <w:vertAlign w:val="subscript"/>
        </w:rPr>
        <w:t>t</w:t>
      </w:r>
      <w:r>
        <w:rPr>
          <w:rFonts w:eastAsia="Cambria Math" w:cs="Cambria Math"/>
        </w:rPr>
        <w:t xml:space="preserve"> + </w:t>
      </w:r>
      <w:r>
        <w:rPr>
          <w:rFonts w:eastAsia="Cambria Math" w:cs="Cambria Math"/>
          <w:i/>
        </w:rPr>
        <w:t>F</w:t>
      </w:r>
      <w:r>
        <w:rPr>
          <w:rFonts w:eastAsia="Cambria Math" w:cs="Cambria Math"/>
          <w:i/>
          <w:vertAlign w:val="superscript"/>
        </w:rPr>
        <w:t>bid</w:t>
      </w:r>
      <w:r>
        <w:rPr>
          <w:rFonts w:eastAsia="Cambria Math" w:cs="Cambria Math"/>
          <w:i/>
          <w:vertAlign w:val="subscript"/>
        </w:rPr>
        <w:t>t</w:t>
      </w:r>
      <w:r>
        <w:rPr>
          <w:rFonts w:eastAsia="Cambria Math" w:cs="Cambria Math"/>
        </w:rPr>
        <w:t xml:space="preserve"> - </w:t>
      </w:r>
      <w:r>
        <w:rPr>
          <w:rFonts w:eastAsia="Cambria Math" w:cs="Cambria Math"/>
          <w:i/>
        </w:rPr>
        <w:t>F</w:t>
      </w:r>
      <w:r>
        <w:rPr>
          <w:rFonts w:eastAsia="Cambria Math" w:cs="Cambria Math"/>
          <w:i/>
          <w:vertAlign w:val="superscript"/>
        </w:rPr>
        <w:t>ask</w:t>
      </w:r>
      <w:r>
        <w:rPr>
          <w:rFonts w:eastAsia="Cambria Math" w:cs="Cambria Math"/>
          <w:i/>
          <w:vertAlign w:val="subscript"/>
        </w:rPr>
        <w:t>t</w:t>
      </w:r>
      <w:r>
        <w:tab/>
      </w:r>
      <w:r>
        <w:rPr>
          <w:rFonts w:ascii="Arial" w:eastAsia="Arial" w:hAnsi="Arial" w:cs="Arial"/>
          <w:sz w:val="21"/>
        </w:rPr>
        <w:t>(8)</w:t>
      </w:r>
    </w:p>
    <w:p w14:paraId="1CDA48D5" w14:textId="77777777" w:rsidR="00767FB6" w:rsidRPr="00F76911" w:rsidRDefault="0006448E">
      <w:pPr>
        <w:suppressAutoHyphens/>
        <w:rPr>
          <w:rFonts w:cs="Calibri"/>
          <w:bCs/>
        </w:rPr>
      </w:pPr>
      <w:r>
        <w:rPr>
          <w:rFonts w:eastAsia="Arial" w:cs="Arial"/>
        </w:rPr>
        <w:t>Here q_t is inventory, F_t^bid is the bid-side fill indicator or count, and F_t^ask is the ask-side fill indicator or count.</w:t>
      </w:r>
    </w:p>
    <w:p w14:paraId="7D28C474"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X</w:t>
      </w:r>
      <w:r>
        <w:rPr>
          <w:rFonts w:eastAsia="Cambria Math" w:cs="Cambria Math"/>
          <w:i/>
          <w:vertAlign w:val="subscript"/>
        </w:rPr>
        <w:t>t+1</w:t>
      </w:r>
      <w:r>
        <w:rPr>
          <w:rFonts w:eastAsia="Cambria Math" w:cs="Cambria Math"/>
        </w:rPr>
        <w:t xml:space="preserve"> = </w:t>
      </w:r>
      <w:r>
        <w:rPr>
          <w:rFonts w:eastAsia="Cambria Math" w:cs="Cambria Math"/>
          <w:i/>
        </w:rPr>
        <w:t>X</w:t>
      </w:r>
      <w:r>
        <w:rPr>
          <w:rFonts w:eastAsia="Cambria Math" w:cs="Cambria Math"/>
          <w:i/>
          <w:vertAlign w:val="subscript"/>
        </w:rPr>
        <w:t>t</w:t>
      </w:r>
      <w:r>
        <w:rPr>
          <w:rFonts w:eastAsia="Cambria Math" w:cs="Cambria Math"/>
        </w:rPr>
        <w:t xml:space="preserve"> - </w:t>
      </w:r>
      <w:r>
        <w:rPr>
          <w:rFonts w:eastAsia="Cambria Math" w:cs="Cambria Math"/>
          <w:i/>
        </w:rPr>
        <w:t>F</w:t>
      </w:r>
      <w:r>
        <w:rPr>
          <w:rFonts w:eastAsia="Cambria Math" w:cs="Cambria Math"/>
          <w:i/>
          <w:vertAlign w:val="superscript"/>
        </w:rPr>
        <w:t>bid</w:t>
      </w:r>
      <w:r>
        <w:rPr>
          <w:rFonts w:eastAsia="Cambria Math" w:cs="Cambria Math"/>
          <w:i/>
          <w:vertAlign w:val="subscript"/>
        </w:rPr>
        <w:t>t</w:t>
      </w:r>
      <w:r>
        <w:rPr>
          <w:rFonts w:eastAsia="Cambria Math" w:cs="Cambria Math"/>
          <w:i/>
        </w:rPr>
        <w:t xml:space="preserve"> P</w:t>
      </w:r>
      <w:r>
        <w:rPr>
          <w:rFonts w:eastAsia="Cambria Math" w:cs="Cambria Math"/>
          <w:i/>
          <w:vertAlign w:val="superscript"/>
        </w:rPr>
        <w:t>bid</w:t>
      </w:r>
      <w:r>
        <w:rPr>
          <w:rFonts w:eastAsia="Cambria Math" w:cs="Cambria Math"/>
          <w:i/>
          <w:vertAlign w:val="subscript"/>
        </w:rPr>
        <w:t>t</w:t>
      </w:r>
      <w:r>
        <w:rPr>
          <w:rFonts w:eastAsia="Cambria Math" w:cs="Cambria Math"/>
        </w:rPr>
        <w:t xml:space="preserve"> + </w:t>
      </w:r>
      <w:r>
        <w:rPr>
          <w:rFonts w:eastAsia="Cambria Math" w:cs="Cambria Math"/>
          <w:i/>
        </w:rPr>
        <w:t>F</w:t>
      </w:r>
      <w:r>
        <w:rPr>
          <w:rFonts w:eastAsia="Cambria Math" w:cs="Cambria Math"/>
          <w:i/>
          <w:vertAlign w:val="superscript"/>
        </w:rPr>
        <w:t>ask</w:t>
      </w:r>
      <w:r>
        <w:rPr>
          <w:rFonts w:eastAsia="Cambria Math" w:cs="Cambria Math"/>
          <w:i/>
          <w:vertAlign w:val="subscript"/>
        </w:rPr>
        <w:t>t</w:t>
      </w:r>
      <w:r>
        <w:rPr>
          <w:rFonts w:eastAsia="Cambria Math" w:cs="Cambria Math"/>
          <w:i/>
        </w:rPr>
        <w:t xml:space="preserve"> P</w:t>
      </w:r>
      <w:r>
        <w:rPr>
          <w:rFonts w:eastAsia="Cambria Math" w:cs="Cambria Math"/>
          <w:i/>
          <w:vertAlign w:val="superscript"/>
        </w:rPr>
        <w:t>ask</w:t>
      </w:r>
      <w:r>
        <w:rPr>
          <w:rFonts w:eastAsia="Cambria Math" w:cs="Cambria Math"/>
          <w:i/>
          <w:vertAlign w:val="subscript"/>
        </w:rPr>
        <w:t>t</w:t>
      </w:r>
      <w:r>
        <w:rPr>
          <w:rFonts w:eastAsia="Cambria Math" w:cs="Cambria Math"/>
        </w:rPr>
        <w:t xml:space="preserve"> - fees</w:t>
      </w:r>
      <w:r>
        <w:rPr>
          <w:rFonts w:eastAsia="Cambria Math" w:cs="Cambria Math"/>
          <w:i/>
          <w:vertAlign w:val="subscript"/>
        </w:rPr>
        <w:t>t</w:t>
      </w:r>
      <w:r>
        <w:tab/>
      </w:r>
      <w:r>
        <w:rPr>
          <w:rFonts w:ascii="Arial" w:eastAsia="Arial" w:hAnsi="Arial" w:cs="Arial"/>
          <w:sz w:val="21"/>
        </w:rPr>
        <w:t>(9)</w:t>
      </w:r>
    </w:p>
    <w:p w14:paraId="2005955F" w14:textId="77777777" w:rsidR="00767FB6" w:rsidRPr="00F76911" w:rsidRDefault="0006448E">
      <w:pPr>
        <w:suppressAutoHyphens/>
        <w:rPr>
          <w:rFonts w:cs="Calibri"/>
          <w:bCs/>
        </w:rPr>
      </w:pPr>
      <w:r>
        <w:rPr>
          <w:rFonts w:eastAsia="Arial" w:cs="Arial"/>
        </w:rPr>
        <w:t>Here X_t is cash, P_t^bid and P_t^ask are the executed bid and ask prices, and fees_t denotes transaction costs.</w:t>
      </w:r>
    </w:p>
    <w:p w14:paraId="1140217A"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W</w:t>
      </w:r>
      <w:r>
        <w:rPr>
          <w:rFonts w:eastAsia="Cambria Math" w:cs="Cambria Math"/>
          <w:i/>
          <w:vertAlign w:val="subscript"/>
        </w:rPr>
        <w:t>t</w:t>
      </w:r>
      <w:r>
        <w:rPr>
          <w:rFonts w:eastAsia="Cambria Math" w:cs="Cambria Math"/>
        </w:rPr>
        <w:t xml:space="preserve"> = </w:t>
      </w:r>
      <w:r>
        <w:rPr>
          <w:rFonts w:eastAsia="Cambria Math" w:cs="Cambria Math"/>
          <w:i/>
        </w:rPr>
        <w:t>X</w:t>
      </w:r>
      <w:r>
        <w:rPr>
          <w:rFonts w:eastAsia="Cambria Math" w:cs="Cambria Math"/>
          <w:i/>
          <w:vertAlign w:val="subscript"/>
        </w:rPr>
        <w:t>t</w:t>
      </w:r>
      <w:r>
        <w:rPr>
          <w:rFonts w:eastAsia="Cambria Math" w:cs="Cambria Math"/>
        </w:rPr>
        <w:t xml:space="preserve"> + </w:t>
      </w:r>
      <w:r>
        <w:rPr>
          <w:rFonts w:eastAsia="Cambria Math" w:cs="Cambria Math"/>
          <w:i/>
        </w:rPr>
        <w:t>q</w:t>
      </w:r>
      <w:r>
        <w:rPr>
          <w:rFonts w:eastAsia="Cambria Math" w:cs="Cambria Math"/>
          <w:i/>
          <w:vertAlign w:val="subscript"/>
        </w:rPr>
        <w:t>t</w:t>
      </w:r>
      <w:r>
        <w:rPr>
          <w:rFonts w:eastAsia="Cambria Math" w:cs="Cambria Math"/>
          <w:i/>
        </w:rPr>
        <w:t xml:space="preserve"> S</w:t>
      </w:r>
      <w:r>
        <w:rPr>
          <w:rFonts w:eastAsia="Cambria Math" w:cs="Cambria Math"/>
          <w:i/>
          <w:vertAlign w:val="subscript"/>
        </w:rPr>
        <w:t>t</w:t>
      </w:r>
      <w:r>
        <w:tab/>
      </w:r>
      <w:r>
        <w:rPr>
          <w:rFonts w:ascii="Arial" w:eastAsia="Arial" w:hAnsi="Arial" w:cs="Arial"/>
          <w:sz w:val="21"/>
        </w:rPr>
        <w:t>(10)</w:t>
      </w:r>
    </w:p>
    <w:p w14:paraId="6450EF21" w14:textId="77777777" w:rsidR="00767FB6" w:rsidRPr="00F76911" w:rsidRDefault="0006448E">
      <w:pPr>
        <w:suppressAutoHyphens/>
        <w:rPr>
          <w:rFonts w:cs="Calibri"/>
          <w:bCs/>
        </w:rPr>
      </w:pPr>
      <w:r>
        <w:rPr>
          <w:rFonts w:eastAsia="Arial" w:cs="Arial"/>
        </w:rPr>
        <w:t>Here W_t is mark-to-market wealth or equity, X_t is cash, q_t is inventory, and S_t is the mid-price.</w:t>
      </w:r>
    </w:p>
    <w:p w14:paraId="0FF2AC78" w14:textId="77777777" w:rsidR="00767FB6" w:rsidRPr="00F76911" w:rsidRDefault="0006448E">
      <w:pPr>
        <w:suppressAutoHyphens/>
        <w:rPr>
          <w:rFonts w:cs="Calibri"/>
          <w:bCs/>
        </w:rPr>
      </w:pPr>
      <w:r w:rsidRPr="00F76911">
        <w:rPr>
          <w:rFonts w:eastAsia="Arial" w:cs="Arial"/>
          <w:bCs/>
        </w:rPr>
        <w:t>The equity measure is marked to the mid-price for consistency across simulated strategies. This is an evaluation convention inside the controlled simulator and should not be interpreted as immediately liquidatable wealth in a real limit-order book. In practice, liquidating inventory would generally require crossing the spread, facing queue priority and available depth, and potentially incurring additional adverse-selection or market-impact costs. These effects are part of the real-market boundary discussed later, not part of the current controlled experiment.</w:t>
      </w:r>
    </w:p>
    <w:p w14:paraId="6BCF2526"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lastRenderedPageBreak/>
        <w:tab/>
      </w:r>
      <w:r>
        <w:rPr>
          <w:rFonts w:eastAsia="Cambria Math" w:cs="Cambria Math"/>
          <w:i/>
        </w:rPr>
        <w:t>R</w:t>
      </w:r>
      <w:r>
        <w:rPr>
          <w:rFonts w:eastAsia="Cambria Math" w:cs="Cambria Math"/>
          <w:i/>
          <w:vertAlign w:val="subscript"/>
        </w:rPr>
        <w:t>t</w:t>
      </w:r>
      <w:r>
        <w:rPr>
          <w:rFonts w:eastAsia="Cambria Math" w:cs="Cambria Math"/>
        </w:rPr>
        <w:t xml:space="preserve"> = </w:t>
      </w:r>
      <w:r>
        <w:rPr>
          <w:rFonts w:eastAsia="Cambria Math" w:cs="Cambria Math"/>
          <w:i/>
        </w:rPr>
        <w:t>W</w:t>
      </w:r>
      <w:r>
        <w:rPr>
          <w:rFonts w:eastAsia="Cambria Math" w:cs="Cambria Math"/>
          <w:i/>
          <w:vertAlign w:val="subscript"/>
        </w:rPr>
        <w:t>t+1</w:t>
      </w:r>
      <w:r>
        <w:rPr>
          <w:rFonts w:eastAsia="Cambria Math" w:cs="Cambria Math"/>
        </w:rPr>
        <w:t xml:space="preserve"> - </w:t>
      </w:r>
      <w:r>
        <w:rPr>
          <w:rFonts w:eastAsia="Cambria Math" w:cs="Cambria Math"/>
          <w:i/>
        </w:rPr>
        <w:t>W</w:t>
      </w:r>
      <w:r>
        <w:rPr>
          <w:rFonts w:eastAsia="Cambria Math" w:cs="Cambria Math"/>
          <w:i/>
          <w:vertAlign w:val="subscript"/>
        </w:rPr>
        <w:t>t</w:t>
      </w:r>
      <w:r>
        <w:rPr>
          <w:rFonts w:eastAsia="Cambria Math" w:cs="Cambria Math"/>
        </w:rPr>
        <w:t xml:space="preserve"> - </w:t>
      </w:r>
      <w:r>
        <w:rPr>
          <w:rFonts w:eastAsia="Cambria Math" w:cs="Cambria Math"/>
          <w:i/>
        </w:rPr>
        <w:t>η q</w:t>
      </w:r>
      <w:r>
        <w:rPr>
          <w:rFonts w:eastAsia="Cambria Math" w:cs="Cambria Math"/>
          <w:i/>
          <w:vertAlign w:val="subscript"/>
        </w:rPr>
        <w:t>t+1</w:t>
      </w:r>
      <w:r>
        <w:rPr>
          <w:rFonts w:eastAsia="Cambria Math" w:cs="Cambria Math"/>
          <w:vertAlign w:val="superscript"/>
        </w:rPr>
        <w:t>2</w:t>
      </w:r>
      <w:r>
        <w:tab/>
      </w:r>
      <w:r>
        <w:rPr>
          <w:rFonts w:ascii="Arial" w:eastAsia="Arial" w:hAnsi="Arial" w:cs="Arial"/>
          <w:sz w:val="21"/>
        </w:rPr>
        <w:t>(11)</w:t>
      </w:r>
    </w:p>
    <w:p w14:paraId="04D10D6E" w14:textId="77777777" w:rsidR="00767FB6" w:rsidRPr="00F76911" w:rsidRDefault="0006448E">
      <w:pPr>
        <w:suppressAutoHyphens/>
        <w:rPr>
          <w:rFonts w:cs="Calibri"/>
          <w:bCs/>
        </w:rPr>
      </w:pPr>
      <w:r>
        <w:rPr>
          <w:rFonts w:eastAsia="Arial" w:cs="Arial"/>
        </w:rPr>
        <w:t>Here R_t is the reward and eta is the inventory-penalty coefficient. Fees are included in the cash update and are not counted a second time in the reward.</w:t>
      </w:r>
    </w:p>
    <w:p w14:paraId="62FCFAB8" w14:textId="77777777" w:rsidR="00767FB6" w:rsidRDefault="0006448E">
      <w:pPr>
        <w:suppressAutoHyphens/>
        <w:rPr>
          <w:rFonts w:cs="Calibri"/>
          <w:bCs/>
        </w:rPr>
      </w:pPr>
      <w:r>
        <w:rPr>
          <w:rFonts w:eastAsia="Arial" w:cs="Arial"/>
        </w:rPr>
        <w:t>The eta q^2 term discourages the agent from earning apparent PnL by accumulating large directional inventory. It connects the learning objective to market-making risk control rather than pure speculation on the mid-price path.</w:t>
      </w:r>
    </w:p>
    <w:p w14:paraId="1E2B42CE" w14:textId="77777777" w:rsidR="00767FB6" w:rsidRPr="00F76911" w:rsidRDefault="0006448E">
      <w:pPr>
        <w:pStyle w:val="Balk3"/>
        <w:suppressAutoHyphens/>
        <w:rPr>
          <w:rFonts w:ascii="Calibri" w:hAnsi="Calibri" w:cs="Calibri"/>
          <w:b w:val="0"/>
          <w:sz w:val="22"/>
        </w:rPr>
      </w:pPr>
      <w:r>
        <w:rPr>
          <w:rFonts w:ascii="Arial" w:eastAsia="Arial" w:hAnsi="Arial" w:cs="Arial"/>
        </w:rPr>
        <w:t>Avellaneda-Stoikov Baseline</w:t>
      </w:r>
    </w:p>
    <w:p w14:paraId="7CAEAA21"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r</w:t>
      </w:r>
      <w:r>
        <w:rPr>
          <w:rFonts w:eastAsia="Cambria Math" w:cs="Cambria Math"/>
          <w:i/>
          <w:vertAlign w:val="subscript"/>
        </w:rPr>
        <w:t>t</w:t>
      </w:r>
      <w:r>
        <w:rPr>
          <w:rFonts w:eastAsia="Cambria Math" w:cs="Cambria Math"/>
        </w:rPr>
        <w:t xml:space="preserve"> = </w:t>
      </w:r>
      <w:r>
        <w:rPr>
          <w:rFonts w:eastAsia="Cambria Math" w:cs="Cambria Math"/>
          <w:i/>
        </w:rPr>
        <w:t>S</w:t>
      </w:r>
      <w:r>
        <w:rPr>
          <w:rFonts w:eastAsia="Cambria Math" w:cs="Cambria Math"/>
          <w:i/>
          <w:vertAlign w:val="subscript"/>
        </w:rPr>
        <w:t>t</w:t>
      </w:r>
      <w:r>
        <w:rPr>
          <w:rFonts w:eastAsia="Cambria Math" w:cs="Cambria Math"/>
        </w:rPr>
        <w:t xml:space="preserve"> - </w:t>
      </w:r>
      <w:r>
        <w:rPr>
          <w:rFonts w:eastAsia="Cambria Math" w:cs="Cambria Math"/>
          <w:i/>
        </w:rPr>
        <w:t>q</w:t>
      </w:r>
      <w:r>
        <w:rPr>
          <w:rFonts w:eastAsia="Cambria Math" w:cs="Cambria Math"/>
          <w:i/>
          <w:vertAlign w:val="subscript"/>
        </w:rPr>
        <w:t>t</w:t>
      </w:r>
      <w:r>
        <w:rPr>
          <w:rFonts w:eastAsia="Cambria Math" w:cs="Cambria Math"/>
          <w:i/>
        </w:rPr>
        <w:t xml:space="preserve"> γσ</w:t>
      </w:r>
      <w:r>
        <w:rPr>
          <w:rFonts w:eastAsia="Cambria Math" w:cs="Cambria Math"/>
          <w:vertAlign w:val="superscript"/>
        </w:rPr>
        <w:t>2</w:t>
      </w:r>
      <w:r>
        <w:rPr>
          <w:rFonts w:eastAsia="Cambria Math" w:cs="Cambria Math"/>
          <w:i/>
        </w:rPr>
        <w:t>τ</w:t>
      </w:r>
      <w:r>
        <w:tab/>
      </w:r>
      <w:r>
        <w:rPr>
          <w:rFonts w:ascii="Arial" w:eastAsia="Arial" w:hAnsi="Arial" w:cs="Arial"/>
          <w:sz w:val="21"/>
        </w:rPr>
        <w:t>(12)</w:t>
      </w:r>
    </w:p>
    <w:p w14:paraId="53C1B743" w14:textId="77777777" w:rsidR="00767FB6" w:rsidRPr="00F76911" w:rsidRDefault="0006448E">
      <w:pPr>
        <w:suppressAutoHyphens/>
        <w:rPr>
          <w:rFonts w:cs="Calibri"/>
          <w:bCs/>
        </w:rPr>
      </w:pPr>
      <w:r>
        <w:rPr>
          <w:rFonts w:eastAsia="Arial" w:cs="Arial"/>
        </w:rPr>
        <w:t>Here r_t is the reservation price, gamma is inventory-risk aversion, sigma is volatility, and tau is remaining horizon.</w:t>
      </w:r>
    </w:p>
    <w:p w14:paraId="49A0682C"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δ</w:t>
      </w:r>
      <w:r>
        <w:rPr>
          <w:rFonts w:eastAsia="Cambria Math" w:cs="Cambria Math"/>
          <w:i/>
          <w:vertAlign w:val="subscript"/>
        </w:rPr>
        <w:t>AS</w:t>
      </w:r>
      <w:r>
        <w:rPr>
          <w:rFonts w:eastAsia="Cambria Math" w:cs="Cambria Math"/>
        </w:rPr>
        <w:t xml:space="preserve"> = 0.5 </w:t>
      </w:r>
      <w:r>
        <w:rPr>
          <w:rFonts w:eastAsia="Cambria Math" w:cs="Cambria Math"/>
          <w:i/>
        </w:rPr>
        <w:t>γσ</w:t>
      </w:r>
      <w:r>
        <w:rPr>
          <w:rFonts w:eastAsia="Cambria Math" w:cs="Cambria Math"/>
          <w:vertAlign w:val="superscript"/>
        </w:rPr>
        <w:t>2</w:t>
      </w:r>
      <w:r>
        <w:rPr>
          <w:rFonts w:eastAsia="Cambria Math" w:cs="Cambria Math"/>
          <w:i/>
        </w:rPr>
        <w:t>τ</w:t>
      </w:r>
      <w:r>
        <w:rPr>
          <w:rFonts w:eastAsia="Cambria Math" w:cs="Cambria Math"/>
        </w:rPr>
        <w:t xml:space="preserve"> + (1/</w:t>
      </w:r>
      <w:r>
        <w:rPr>
          <w:rFonts w:eastAsia="Cambria Math" w:cs="Cambria Math"/>
          <w:i/>
        </w:rPr>
        <w:t>γ</w:t>
      </w:r>
      <w:r>
        <w:rPr>
          <w:rFonts w:eastAsia="Cambria Math" w:cs="Cambria Math"/>
        </w:rPr>
        <w:t xml:space="preserve">) ln(1 + </w:t>
      </w:r>
      <w:r>
        <w:rPr>
          <w:rFonts w:eastAsia="Cambria Math" w:cs="Cambria Math"/>
          <w:i/>
        </w:rPr>
        <w:t>γ</w:t>
      </w:r>
      <w:r>
        <w:rPr>
          <w:rFonts w:eastAsia="Cambria Math" w:cs="Cambria Math"/>
        </w:rPr>
        <w:t>/</w:t>
      </w:r>
      <w:r>
        <w:rPr>
          <w:rFonts w:eastAsia="Cambria Math" w:cs="Cambria Math"/>
          <w:i/>
        </w:rPr>
        <w:t>k</w:t>
      </w:r>
      <w:r>
        <w:rPr>
          <w:rFonts w:eastAsia="Cambria Math" w:cs="Cambria Math"/>
        </w:rPr>
        <w:t>)</w:t>
      </w:r>
      <w:r>
        <w:tab/>
      </w:r>
      <w:r>
        <w:rPr>
          <w:rFonts w:ascii="Arial" w:eastAsia="Arial" w:hAnsi="Arial" w:cs="Arial"/>
          <w:sz w:val="21"/>
        </w:rPr>
        <w:t>(13)</w:t>
      </w:r>
    </w:p>
    <w:p w14:paraId="29C929DE" w14:textId="77777777" w:rsidR="00767FB6" w:rsidRPr="00F76911" w:rsidRDefault="0006448E">
      <w:pPr>
        <w:suppressAutoHyphens/>
        <w:rPr>
          <w:rFonts w:cs="Calibri"/>
          <w:bCs/>
        </w:rPr>
      </w:pPr>
      <w:r>
        <w:rPr>
          <w:rFonts w:eastAsia="Arial" w:cs="Arial"/>
        </w:rPr>
        <w:t>Here delta_AS is the Avellaneda-Stoikov half-spread and k is the same fill-intensity decay parameter used in the execution model. The implemented deltas are clipped to configured minimum and maximum bounds.</w:t>
      </w:r>
    </w:p>
    <w:p w14:paraId="2557E0DF" w14:textId="77777777" w:rsidR="00767FB6" w:rsidRPr="00F76911" w:rsidRDefault="0006448E">
      <w:pPr>
        <w:pStyle w:val="Balk3"/>
        <w:suppressAutoHyphens/>
        <w:rPr>
          <w:rFonts w:ascii="Calibri" w:hAnsi="Calibri" w:cs="Calibri"/>
          <w:b w:val="0"/>
          <w:sz w:val="22"/>
        </w:rPr>
      </w:pPr>
      <w:r>
        <w:rPr>
          <w:rFonts w:ascii="Arial" w:eastAsia="Arial" w:hAnsi="Arial" w:cs="Arial"/>
        </w:rPr>
        <w:t>PPO Objective</w:t>
      </w:r>
    </w:p>
    <w:p w14:paraId="375A9FD5" w14:textId="77777777" w:rsidR="00500FFA" w:rsidRPr="00F76911" w:rsidRDefault="00CE00D1">
      <w:pPr>
        <w:rPr>
          <w:rFonts w:cs="Calibri"/>
          <w:bCs/>
        </w:rPr>
      </w:pPr>
      <w:r w:rsidRPr="00F76911">
        <w:rPr>
          <w:rFonts w:eastAsia="Arial" w:cs="Arial"/>
          <w:bCs/>
        </w:rPr>
        <w:t>The clipped PPO objective follows Schulman et al. (2017); it is included here as the training-objective reference for the PPO implementation, not as a new algorithmic contribution.</w:t>
      </w:r>
    </w:p>
    <w:p w14:paraId="2AB27989"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ρ</w:t>
      </w:r>
      <w:r>
        <w:rPr>
          <w:rFonts w:eastAsia="Cambria Math" w:cs="Cambria Math"/>
          <w:i/>
          <w:vertAlign w:val="subscript"/>
        </w:rPr>
        <w:t>t</w:t>
      </w:r>
      <w:r>
        <w:rPr>
          <w:rFonts w:eastAsia="Cambria Math" w:cs="Cambria Math"/>
        </w:rPr>
        <w:t>(</w:t>
      </w:r>
      <w:r>
        <w:rPr>
          <w:rFonts w:eastAsia="Cambria Math" w:cs="Cambria Math"/>
          <w:i/>
        </w:rPr>
        <w:t>θ</w:t>
      </w:r>
      <w:r>
        <w:rPr>
          <w:rFonts w:eastAsia="Cambria Math" w:cs="Cambria Math"/>
        </w:rPr>
        <w:t xml:space="preserve">) = </w:t>
      </w:r>
      <w:r>
        <w:rPr>
          <w:rFonts w:eastAsia="Cambria Math" w:cs="Cambria Math"/>
          <w:i/>
        </w:rPr>
        <w:t>π</w:t>
      </w:r>
      <w:r>
        <w:rPr>
          <w:rFonts w:eastAsia="Cambria Math" w:cs="Cambria Math"/>
          <w:i/>
          <w:vertAlign w:val="subscript"/>
        </w:rPr>
        <w:t>θ</w:t>
      </w:r>
      <w:r>
        <w:rPr>
          <w:rFonts w:eastAsia="Cambria Math" w:cs="Cambria Math"/>
        </w:rPr>
        <w:t>(</w:t>
      </w:r>
      <w:r>
        <w:rPr>
          <w:rFonts w:eastAsia="Cambria Math" w:cs="Cambria Math"/>
          <w:i/>
        </w:rPr>
        <w:t>a</w:t>
      </w:r>
      <w:r>
        <w:rPr>
          <w:rFonts w:eastAsia="Cambria Math" w:cs="Cambria Math"/>
          <w:i/>
          <w:vertAlign w:val="subscript"/>
        </w:rPr>
        <w:t>t</w:t>
      </w:r>
      <w:r>
        <w:rPr>
          <w:rFonts w:eastAsia="Cambria Math" w:cs="Cambria Math"/>
        </w:rPr>
        <w:t xml:space="preserve"> | </w:t>
      </w:r>
      <w:r>
        <w:rPr>
          <w:rFonts w:eastAsia="Cambria Math" w:cs="Cambria Math"/>
          <w:i/>
        </w:rPr>
        <w:t>s</w:t>
      </w:r>
      <w:r>
        <w:rPr>
          <w:rFonts w:eastAsia="Cambria Math" w:cs="Cambria Math"/>
          <w:i/>
          <w:vertAlign w:val="subscript"/>
        </w:rPr>
        <w:t>t</w:t>
      </w:r>
      <w:r>
        <w:rPr>
          <w:rFonts w:eastAsia="Cambria Math" w:cs="Cambria Math"/>
        </w:rPr>
        <w:t xml:space="preserve">) / </w:t>
      </w:r>
      <w:r>
        <w:rPr>
          <w:rFonts w:eastAsia="Cambria Math" w:cs="Cambria Math"/>
          <w:i/>
        </w:rPr>
        <w:t>π</w:t>
      </w:r>
      <w:r>
        <w:rPr>
          <w:rFonts w:eastAsia="Cambria Math" w:cs="Cambria Math"/>
          <w:i/>
          <w:vertAlign w:val="subscript"/>
        </w:rPr>
        <w:t>θ,old</w:t>
      </w:r>
      <w:r>
        <w:rPr>
          <w:rFonts w:eastAsia="Cambria Math" w:cs="Cambria Math"/>
        </w:rPr>
        <w:t>(</w:t>
      </w:r>
      <w:r>
        <w:rPr>
          <w:rFonts w:eastAsia="Cambria Math" w:cs="Cambria Math"/>
          <w:i/>
        </w:rPr>
        <w:t>a</w:t>
      </w:r>
      <w:r>
        <w:rPr>
          <w:rFonts w:eastAsia="Cambria Math" w:cs="Cambria Math"/>
          <w:i/>
          <w:vertAlign w:val="subscript"/>
        </w:rPr>
        <w:t>t</w:t>
      </w:r>
      <w:r>
        <w:rPr>
          <w:rFonts w:eastAsia="Cambria Math" w:cs="Cambria Math"/>
        </w:rPr>
        <w:t xml:space="preserve"> | </w:t>
      </w:r>
      <w:r>
        <w:rPr>
          <w:rFonts w:eastAsia="Cambria Math" w:cs="Cambria Math"/>
          <w:i/>
        </w:rPr>
        <w:t>s</w:t>
      </w:r>
      <w:r>
        <w:rPr>
          <w:rFonts w:eastAsia="Cambria Math" w:cs="Cambria Math"/>
          <w:i/>
          <w:vertAlign w:val="subscript"/>
        </w:rPr>
        <w:t>t</w:t>
      </w:r>
      <w:r>
        <w:rPr>
          <w:rFonts w:eastAsia="Cambria Math" w:cs="Cambria Math"/>
        </w:rPr>
        <w:t>)</w:t>
      </w:r>
      <w:r>
        <w:tab/>
      </w:r>
      <w:r>
        <w:rPr>
          <w:rFonts w:ascii="Arial" w:eastAsia="Arial" w:hAnsi="Arial" w:cs="Arial"/>
          <w:sz w:val="21"/>
        </w:rPr>
        <w:t>(14)</w:t>
      </w:r>
    </w:p>
    <w:p w14:paraId="1BED375E" w14:textId="77777777" w:rsidR="00767FB6" w:rsidRPr="00F76911" w:rsidRDefault="0006448E">
      <w:pPr>
        <w:suppressAutoHyphens/>
        <w:rPr>
          <w:rFonts w:cs="Calibri"/>
          <w:bCs/>
        </w:rPr>
      </w:pPr>
      <w:r>
        <w:rPr>
          <w:rFonts w:eastAsia="Arial" w:cs="Arial"/>
        </w:rPr>
        <w:t>Here rho_t(theta) is the PPO probability ratio, pi_theta is the current policy, pi_theta_old is the behavior policy used to collect the rollout, a_t is the action, and s_t is the state.</w:t>
      </w:r>
    </w:p>
    <w:p w14:paraId="7671C645" w14:textId="77777777" w:rsidR="00767FB6" w:rsidRPr="00F76911" w:rsidRDefault="00F76911">
      <w:pPr>
        <w:pStyle w:val="Equation"/>
        <w:keepNext/>
        <w:tabs>
          <w:tab w:val="center" w:pos="4536"/>
          <w:tab w:val="right" w:pos="9000"/>
        </w:tabs>
        <w:suppressAutoHyphens/>
        <w:spacing w:before="120" w:after="120" w:line="312" w:lineRule="auto"/>
        <w:rPr>
          <w:rFonts w:cs="Calibri"/>
          <w:bCs/>
        </w:rPr>
      </w:pPr>
      <w:r>
        <w:tab/>
      </w:r>
      <w:r>
        <w:rPr>
          <w:rFonts w:eastAsia="Cambria Math" w:cs="Cambria Math"/>
          <w:i/>
        </w:rPr>
        <w:t>L</w:t>
      </w:r>
      <w:r>
        <w:rPr>
          <w:rFonts w:eastAsia="Cambria Math" w:cs="Cambria Math"/>
          <w:vertAlign w:val="superscript"/>
        </w:rPr>
        <w:t>CLIP</w:t>
      </w:r>
      <w:r>
        <w:rPr>
          <w:rFonts w:eastAsia="Cambria Math" w:cs="Cambria Math"/>
        </w:rPr>
        <w:t>(</w:t>
      </w:r>
      <w:r>
        <w:rPr>
          <w:rFonts w:eastAsia="Cambria Math" w:cs="Cambria Math"/>
          <w:i/>
        </w:rPr>
        <w:t>θ</w:t>
      </w:r>
      <w:r>
        <w:rPr>
          <w:rFonts w:eastAsia="Cambria Math" w:cs="Cambria Math"/>
        </w:rPr>
        <w:t>) = E</w:t>
      </w:r>
      <w:r>
        <w:rPr>
          <w:rFonts w:eastAsia="Cambria Math" w:cs="Cambria Math"/>
          <w:i/>
          <w:vertAlign w:val="subscript"/>
        </w:rPr>
        <w:t>t</w:t>
      </w:r>
      <w:r>
        <w:rPr>
          <w:rFonts w:eastAsia="Cambria Math" w:cs="Cambria Math"/>
        </w:rPr>
        <w:t>[min(</w:t>
      </w:r>
      <w:r>
        <w:rPr>
          <w:rFonts w:eastAsia="Cambria Math" w:cs="Cambria Math"/>
          <w:i/>
        </w:rPr>
        <w:t>ρ</w:t>
      </w:r>
      <w:r>
        <w:rPr>
          <w:rFonts w:eastAsia="Cambria Math" w:cs="Cambria Math"/>
          <w:i/>
          <w:vertAlign w:val="subscript"/>
        </w:rPr>
        <w:t>t</w:t>
      </w:r>
      <w:r>
        <w:rPr>
          <w:rFonts w:eastAsia="Cambria Math" w:cs="Cambria Math"/>
        </w:rPr>
        <w:t>(</w:t>
      </w:r>
      <w:r>
        <w:rPr>
          <w:rFonts w:eastAsia="Cambria Math" w:cs="Cambria Math"/>
          <w:i/>
        </w:rPr>
        <w:t>θ) Â</w:t>
      </w:r>
      <w:r>
        <w:rPr>
          <w:rFonts w:eastAsia="Cambria Math" w:cs="Cambria Math"/>
          <w:i/>
          <w:vertAlign w:val="subscript"/>
        </w:rPr>
        <w:t>t</w:t>
      </w:r>
      <w:r>
        <w:rPr>
          <w:rFonts w:eastAsia="Cambria Math" w:cs="Cambria Math"/>
        </w:rPr>
        <w:t>, clip(</w:t>
      </w:r>
      <w:r>
        <w:rPr>
          <w:rFonts w:eastAsia="Cambria Math" w:cs="Cambria Math"/>
          <w:i/>
        </w:rPr>
        <w:t>ρ</w:t>
      </w:r>
      <w:r>
        <w:rPr>
          <w:rFonts w:eastAsia="Cambria Math" w:cs="Cambria Math"/>
          <w:i/>
          <w:vertAlign w:val="subscript"/>
        </w:rPr>
        <w:t>t</w:t>
      </w:r>
      <w:r>
        <w:rPr>
          <w:rFonts w:eastAsia="Cambria Math" w:cs="Cambria Math"/>
        </w:rPr>
        <w:t>(</w:t>
      </w:r>
      <w:r>
        <w:rPr>
          <w:rFonts w:eastAsia="Cambria Math" w:cs="Cambria Math"/>
          <w:i/>
        </w:rPr>
        <w:t>θ</w:t>
      </w:r>
      <w:r>
        <w:rPr>
          <w:rFonts w:eastAsia="Cambria Math" w:cs="Cambria Math"/>
        </w:rPr>
        <w:t>), 1-</w:t>
      </w:r>
      <w:r>
        <w:rPr>
          <w:rFonts w:eastAsia="Cambria Math" w:cs="Cambria Math"/>
          <w:i/>
        </w:rPr>
        <w:t>ε</w:t>
      </w:r>
      <w:r>
        <w:rPr>
          <w:rFonts w:eastAsia="Cambria Math" w:cs="Cambria Math"/>
        </w:rPr>
        <w:t>, 1+</w:t>
      </w:r>
      <w:r>
        <w:rPr>
          <w:rFonts w:eastAsia="Cambria Math" w:cs="Cambria Math"/>
          <w:i/>
        </w:rPr>
        <w:t>ε) Â</w:t>
      </w:r>
      <w:r>
        <w:rPr>
          <w:rFonts w:eastAsia="Cambria Math" w:cs="Cambria Math"/>
          <w:i/>
          <w:vertAlign w:val="subscript"/>
        </w:rPr>
        <w:t>t</w:t>
      </w:r>
      <w:r>
        <w:rPr>
          <w:rFonts w:eastAsia="Cambria Math" w:cs="Cambria Math"/>
        </w:rPr>
        <w:t>)]</w:t>
      </w:r>
      <w:r>
        <w:tab/>
      </w:r>
      <w:r>
        <w:rPr>
          <w:rFonts w:ascii="Arial" w:eastAsia="Arial" w:hAnsi="Arial" w:cs="Arial"/>
          <w:sz w:val="21"/>
        </w:rPr>
        <w:t>(15)</w:t>
      </w:r>
    </w:p>
    <w:p w14:paraId="05D03CF5" w14:textId="77777777" w:rsidR="00767FB6" w:rsidRPr="00F76911" w:rsidRDefault="0006448E">
      <w:pPr>
        <w:suppressAutoHyphens/>
        <w:rPr>
          <w:rFonts w:cs="Calibri"/>
          <w:bCs/>
        </w:rPr>
      </w:pPr>
      <w:r>
        <w:rPr>
          <w:rFonts w:eastAsia="Arial" w:cs="Arial"/>
        </w:rPr>
        <w:t>Here theta denotes policy parameters, rho_t(theta) is the PPO probability ratio, A_hat_t is the advantage estimate, and epsilon is the clipping parameter. The thesis uses this only as a concise training-objective reference.</w:t>
      </w:r>
    </w:p>
    <w:p w14:paraId="20BF2818" w14:textId="77777777" w:rsidR="00767FB6" w:rsidRPr="00F76911" w:rsidRDefault="0006448E">
      <w:pPr>
        <w:suppressAutoHyphens/>
        <w:rPr>
          <w:rFonts w:cs="Calibri"/>
          <w:bCs/>
        </w:rPr>
      </w:pPr>
      <w:r w:rsidRPr="00F76911">
        <w:rPr>
          <w:rFonts w:eastAsia="Arial" w:cs="Arial"/>
          <w:bCs/>
        </w:rPr>
        <w:t xml:space="preserve">PPO is used because the thesis needs a stable, widely used policy-gradient algorithm for stochastic sequential control, not because it claims PPO is the best possible market-making RL algorithm. The action is discrete but two-dimensional MultiDiscrete: the agent chooses half-spread </w:t>
      </w:r>
      <m:oMath>
        <m:r>
          <w:rPr>
            <w:rFonts w:ascii="Cambria Math" w:hAnsi="Cambria Math" w:cs="Calibri"/>
          </w:rPr>
          <m:t>h</m:t>
        </m:r>
      </m:oMath>
      <w:r w:rsidRPr="00F76911">
        <w:rPr>
          <w:rFonts w:eastAsia="Arial" w:cs="Arial"/>
          <w:bCs/>
        </w:rPr>
        <w:t xml:space="preserve"> and skew </w:t>
      </w:r>
      <m:oMath>
        <m:r>
          <w:rPr>
            <w:rFonts w:ascii="Cambria Math" w:hAnsi="Cambria Math" w:cs="Calibri"/>
          </w:rPr>
          <m:t>m</m:t>
        </m:r>
      </m:oMath>
      <w:r w:rsidRPr="00F76911">
        <w:rPr>
          <w:rFonts w:eastAsia="Arial" w:cs="Arial"/>
          <w:bCs/>
        </w:rPr>
        <w:t xml:space="preserve">, which together form a 25-action quote grid. DQN would require value-based handling of this grid and is less natural for the policy-gradient control framing used here; SAC is more naturally aligned with continuous actions and would expand the scope; and A2C is simpler but often less </w:t>
      </w:r>
      <w:r w:rsidRPr="00F76911">
        <w:rPr>
          <w:rFonts w:eastAsia="Arial" w:cs="Arial"/>
          <w:bCs/>
        </w:rPr>
        <w:lastRenderedPageBreak/>
        <w:t>stable or sample-efficient than PPO. PPO therefore provides a reliable baseline algorithm for controlled ablation of the observation channels.</w:t>
      </w:r>
    </w:p>
    <w:p w14:paraId="6071F72F" w14:textId="77777777" w:rsidR="00767FB6" w:rsidRPr="00F76911" w:rsidRDefault="0006448E">
      <w:pPr>
        <w:pStyle w:val="Balk2"/>
        <w:suppressAutoHyphens/>
        <w:rPr>
          <w:rFonts w:ascii="Calibri" w:hAnsi="Calibri" w:cs="Calibri"/>
          <w:b w:val="0"/>
          <w:sz w:val="22"/>
          <w:szCs w:val="22"/>
        </w:rPr>
      </w:pPr>
      <w:bookmarkStart w:id="13" w:name="_Toc233133843"/>
      <w:r>
        <w:rPr>
          <w:rFonts w:ascii="Arial" w:eastAsia="Arial" w:hAnsi="Arial" w:cs="Arial"/>
        </w:rPr>
        <w:t>3.2 Synthetic HFMM Use-Case Scenario</w:t>
      </w:r>
      <w:bookmarkEnd w:id="13"/>
    </w:p>
    <w:p w14:paraId="0F24B772" w14:textId="77777777" w:rsidR="00767FB6" w:rsidRPr="00F76911" w:rsidRDefault="0006448E">
      <w:pPr>
        <w:pStyle w:val="Balk3"/>
        <w:suppressAutoHyphens/>
        <w:rPr>
          <w:rFonts w:ascii="Calibri" w:hAnsi="Calibri" w:cs="Calibri"/>
          <w:b w:val="0"/>
          <w:sz w:val="22"/>
        </w:rPr>
      </w:pPr>
      <w:r>
        <w:rPr>
          <w:rFonts w:ascii="Arial" w:eastAsia="Arial" w:hAnsi="Arial" w:cs="Arial"/>
        </w:rPr>
        <w:t>Synthetic HFMM Scenario</w:t>
      </w:r>
    </w:p>
    <w:p w14:paraId="0E9E3D13" w14:textId="77777777" w:rsidR="00767FB6" w:rsidRPr="00F76911" w:rsidRDefault="0006448E">
      <w:pPr>
        <w:suppressAutoHyphens/>
        <w:rPr>
          <w:rFonts w:cs="Calibri"/>
          <w:bCs/>
        </w:rPr>
      </w:pPr>
      <w:r w:rsidRPr="00F76911">
        <w:rPr>
          <w:rFonts w:eastAsia="Arial" w:cs="Arial"/>
          <w:bCs/>
        </w:rPr>
        <w:t>The use case is a synthetic market maker posting one bid and one ask quote at each step. The environment supplies mid-price dynamics, volatility estimates, and regime labels; the agent receives stochastic fills and is evaluated on wealth, risk-adjusted performance, inventory tails, and fill behavior.</w:t>
      </w:r>
    </w:p>
    <w:p w14:paraId="6799BF44" w14:textId="77777777" w:rsidR="00767FB6" w:rsidRPr="00F76911" w:rsidRDefault="0006448E">
      <w:pPr>
        <w:pStyle w:val="Balk3"/>
        <w:suppressAutoHyphens/>
        <w:rPr>
          <w:rFonts w:ascii="Calibri" w:hAnsi="Calibri" w:cs="Calibri"/>
          <w:b w:val="0"/>
          <w:sz w:val="22"/>
        </w:rPr>
      </w:pPr>
      <w:r>
        <w:rPr>
          <w:rFonts w:ascii="Arial" w:eastAsia="Arial" w:hAnsi="Arial" w:cs="Arial"/>
        </w:rPr>
        <w:t>Trading Agents and Strategy Variants</w:t>
      </w:r>
    </w:p>
    <w:p w14:paraId="104B8AD8" w14:textId="77777777" w:rsidR="00767FB6" w:rsidRPr="00F76911" w:rsidRDefault="0006448E" w:rsidP="00D16A7D">
      <w:pPr>
        <w:pStyle w:val="ResimYazs"/>
        <w:keepNext/>
        <w:spacing w:before="120" w:after="60"/>
        <w:rPr>
          <w:rFonts w:cs="Calibri"/>
          <w:b w:val="0"/>
          <w:sz w:val="22"/>
          <w:szCs w:val="22"/>
        </w:rPr>
      </w:pPr>
      <w:r w:rsidRPr="00F76911">
        <w:rPr>
          <w:rFonts w:eastAsia="Arial" w:cs="Arial"/>
          <w:b w:val="0"/>
          <w:szCs w:val="22"/>
        </w:rPr>
        <w:t>Table 3.1 Strategy variants</w:t>
      </w:r>
    </w:p>
    <w:tbl>
      <w:tblPr>
        <w:tblStyle w:val="TabloKlavuzu"/>
        <w:tblW w:w="9360" w:type="dxa"/>
        <w:tblInd w:w="120" w:type="dxa"/>
        <w:tblLayout w:type="fixed"/>
        <w:tblLook w:val="04A0" w:firstRow="1" w:lastRow="0" w:firstColumn="1" w:lastColumn="0" w:noHBand="0" w:noVBand="1"/>
      </w:tblPr>
      <w:tblGrid>
        <w:gridCol w:w="2100"/>
        <w:gridCol w:w="3300"/>
        <w:gridCol w:w="3960"/>
      </w:tblGrid>
      <w:tr w:rsidR="00767FB6" w:rsidRPr="00F76911" w14:paraId="65849B74" w14:textId="77777777">
        <w:trPr>
          <w:cantSplit/>
          <w:tblHeader/>
        </w:trPr>
        <w:tc>
          <w:tcPr>
            <w:tcW w:w="2100" w:type="dxa"/>
            <w:shd w:val="clear" w:color="auto" w:fill="E9EDF2"/>
            <w:tcMar>
              <w:top w:w="45" w:type="dxa"/>
              <w:left w:w="70" w:type="dxa"/>
              <w:bottom w:w="45" w:type="dxa"/>
              <w:right w:w="70" w:type="dxa"/>
            </w:tcMar>
            <w:vAlign w:val="center"/>
          </w:tcPr>
          <w:p w14:paraId="3D1A2C9A" w14:textId="77777777" w:rsidR="00767FB6" w:rsidRPr="00F76911" w:rsidRDefault="0006448E">
            <w:pPr>
              <w:suppressAutoHyphens/>
              <w:spacing w:after="0" w:line="240" w:lineRule="auto"/>
              <w:rPr>
                <w:rFonts w:cs="Calibri"/>
                <w:bCs/>
              </w:rPr>
            </w:pPr>
            <w:r w:rsidRPr="00F76911">
              <w:rPr>
                <w:rFonts w:eastAsia="Arial" w:cs="Arial"/>
                <w:b/>
                <w:bCs/>
                <w:sz w:val="19"/>
              </w:rPr>
              <w:t>Strategy or variant</w:t>
            </w:r>
          </w:p>
        </w:tc>
        <w:tc>
          <w:tcPr>
            <w:tcW w:w="3300" w:type="dxa"/>
            <w:shd w:val="clear" w:color="auto" w:fill="E9EDF2"/>
            <w:tcMar>
              <w:top w:w="45" w:type="dxa"/>
              <w:left w:w="70" w:type="dxa"/>
              <w:bottom w:w="45" w:type="dxa"/>
              <w:right w:w="70" w:type="dxa"/>
            </w:tcMar>
            <w:vAlign w:val="center"/>
          </w:tcPr>
          <w:p w14:paraId="302DE943" w14:textId="77777777" w:rsidR="00767FB6" w:rsidRPr="00F76911" w:rsidRDefault="0006448E">
            <w:pPr>
              <w:suppressAutoHyphens/>
              <w:spacing w:after="0" w:line="240" w:lineRule="auto"/>
              <w:rPr>
                <w:rFonts w:cs="Calibri"/>
                <w:bCs/>
              </w:rPr>
            </w:pPr>
            <w:r w:rsidRPr="00F76911">
              <w:rPr>
                <w:rFonts w:eastAsia="Arial" w:cs="Arial"/>
                <w:b/>
                <w:bCs/>
                <w:sz w:val="19"/>
              </w:rPr>
              <w:t>Observed information</w:t>
            </w:r>
          </w:p>
        </w:tc>
        <w:tc>
          <w:tcPr>
            <w:tcW w:w="3960" w:type="dxa"/>
            <w:shd w:val="clear" w:color="auto" w:fill="E9EDF2"/>
            <w:tcMar>
              <w:top w:w="45" w:type="dxa"/>
              <w:left w:w="70" w:type="dxa"/>
              <w:bottom w:w="45" w:type="dxa"/>
              <w:right w:w="70" w:type="dxa"/>
            </w:tcMar>
            <w:vAlign w:val="center"/>
          </w:tcPr>
          <w:p w14:paraId="6C5A7698" w14:textId="77777777" w:rsidR="00767FB6" w:rsidRPr="00F76911" w:rsidRDefault="0006448E">
            <w:pPr>
              <w:suppressAutoHyphens/>
              <w:spacing w:after="0" w:line="240" w:lineRule="auto"/>
              <w:rPr>
                <w:rFonts w:cs="Calibri"/>
                <w:bCs/>
              </w:rPr>
            </w:pPr>
            <w:r w:rsidRPr="00F76911">
              <w:rPr>
                <w:rFonts w:eastAsia="Arial" w:cs="Arial"/>
                <w:b/>
                <w:bCs/>
                <w:sz w:val="19"/>
              </w:rPr>
              <w:t>Purpose</w:t>
            </w:r>
          </w:p>
        </w:tc>
      </w:tr>
      <w:tr w:rsidR="00767FB6" w:rsidRPr="00F76911" w14:paraId="78B68C32" w14:textId="77777777">
        <w:trPr>
          <w:cantSplit/>
        </w:trPr>
        <w:tc>
          <w:tcPr>
            <w:tcW w:w="2100" w:type="dxa"/>
            <w:tcMar>
              <w:top w:w="45" w:type="dxa"/>
              <w:left w:w="70" w:type="dxa"/>
              <w:bottom w:w="45" w:type="dxa"/>
              <w:right w:w="70" w:type="dxa"/>
            </w:tcMar>
            <w:vAlign w:val="center"/>
          </w:tcPr>
          <w:p w14:paraId="2B4CA342" w14:textId="77777777" w:rsidR="00767FB6" w:rsidRPr="00F76911" w:rsidRDefault="0006448E">
            <w:pPr>
              <w:suppressAutoHyphens/>
              <w:spacing w:after="0" w:line="240" w:lineRule="auto"/>
              <w:rPr>
                <w:rFonts w:cs="Calibri"/>
                <w:bCs/>
              </w:rPr>
            </w:pPr>
            <w:r w:rsidRPr="00F76911">
              <w:rPr>
                <w:rFonts w:eastAsia="Arial" w:cs="Arial"/>
                <w:bCs/>
                <w:sz w:val="19"/>
              </w:rPr>
              <w:t>Naive</w:t>
            </w:r>
          </w:p>
        </w:tc>
        <w:tc>
          <w:tcPr>
            <w:tcW w:w="3300" w:type="dxa"/>
            <w:tcMar>
              <w:top w:w="45" w:type="dxa"/>
              <w:left w:w="70" w:type="dxa"/>
              <w:bottom w:w="45" w:type="dxa"/>
              <w:right w:w="70" w:type="dxa"/>
            </w:tcMar>
            <w:vAlign w:val="center"/>
          </w:tcPr>
          <w:p w14:paraId="361FE6F4" w14:textId="77777777" w:rsidR="00767FB6" w:rsidRPr="00F76911" w:rsidRDefault="0006448E">
            <w:pPr>
              <w:suppressAutoHyphens/>
              <w:spacing w:after="0" w:line="240" w:lineRule="auto"/>
              <w:rPr>
                <w:rFonts w:cs="Calibri"/>
                <w:bCs/>
              </w:rPr>
            </w:pPr>
            <w:r w:rsidRPr="00F76911">
              <w:rPr>
                <w:rFonts w:eastAsia="Arial" w:cs="Arial"/>
                <w:bCs/>
                <w:sz w:val="19"/>
              </w:rPr>
              <w:t>No learned state dependence</w:t>
            </w:r>
          </w:p>
        </w:tc>
        <w:tc>
          <w:tcPr>
            <w:tcW w:w="3960" w:type="dxa"/>
            <w:tcMar>
              <w:top w:w="45" w:type="dxa"/>
              <w:left w:w="70" w:type="dxa"/>
              <w:bottom w:w="45" w:type="dxa"/>
              <w:right w:w="70" w:type="dxa"/>
            </w:tcMar>
            <w:vAlign w:val="center"/>
          </w:tcPr>
          <w:p w14:paraId="00EBFF87" w14:textId="77777777" w:rsidR="00767FB6" w:rsidRPr="00F76911" w:rsidRDefault="0006448E">
            <w:pPr>
              <w:suppressAutoHyphens/>
              <w:spacing w:after="0" w:line="240" w:lineRule="auto"/>
              <w:rPr>
                <w:rFonts w:cs="Calibri"/>
                <w:bCs/>
              </w:rPr>
            </w:pPr>
            <w:r w:rsidRPr="00F76911">
              <w:rPr>
                <w:rFonts w:eastAsia="Arial" w:cs="Arial"/>
                <w:bCs/>
                <w:sz w:val="19"/>
              </w:rPr>
              <w:t>Fixed-spread baseline.</w:t>
            </w:r>
          </w:p>
        </w:tc>
      </w:tr>
      <w:tr w:rsidR="00767FB6" w:rsidRPr="00F76911" w14:paraId="7B140121" w14:textId="77777777">
        <w:trPr>
          <w:cantSplit/>
        </w:trPr>
        <w:tc>
          <w:tcPr>
            <w:tcW w:w="2100" w:type="dxa"/>
            <w:tcMar>
              <w:top w:w="45" w:type="dxa"/>
              <w:left w:w="70" w:type="dxa"/>
              <w:bottom w:w="45" w:type="dxa"/>
              <w:right w:w="70" w:type="dxa"/>
            </w:tcMar>
            <w:vAlign w:val="center"/>
          </w:tcPr>
          <w:p w14:paraId="0E2D562D" w14:textId="77777777" w:rsidR="00767FB6" w:rsidRPr="00F76911" w:rsidRDefault="0006448E">
            <w:pPr>
              <w:suppressAutoHyphens/>
              <w:spacing w:after="0" w:line="240" w:lineRule="auto"/>
              <w:rPr>
                <w:rFonts w:cs="Calibri"/>
                <w:bCs/>
              </w:rPr>
            </w:pPr>
            <w:r w:rsidRPr="00F76911">
              <w:rPr>
                <w:rFonts w:eastAsia="Arial" w:cs="Arial"/>
                <w:bCs/>
                <w:sz w:val="19"/>
              </w:rPr>
              <w:t>Avellaneda-Stoikov</w:t>
            </w:r>
          </w:p>
        </w:tc>
        <w:tc>
          <w:tcPr>
            <w:tcW w:w="3300" w:type="dxa"/>
            <w:tcMar>
              <w:top w:w="45" w:type="dxa"/>
              <w:left w:w="70" w:type="dxa"/>
              <w:bottom w:w="45" w:type="dxa"/>
              <w:right w:w="70" w:type="dxa"/>
            </w:tcMar>
            <w:vAlign w:val="center"/>
          </w:tcPr>
          <w:p w14:paraId="7C4FACAC" w14:textId="77777777" w:rsidR="00767FB6" w:rsidRPr="00F76911" w:rsidRDefault="0006448E">
            <w:pPr>
              <w:suppressAutoHyphens/>
              <w:spacing w:after="0" w:line="240" w:lineRule="auto"/>
              <w:rPr>
                <w:rFonts w:cs="Calibri"/>
                <w:bCs/>
              </w:rPr>
            </w:pPr>
            <w:r w:rsidRPr="00F76911">
              <w:rPr>
                <w:rFonts w:eastAsia="Arial" w:cs="Arial"/>
                <w:bCs/>
                <w:sz w:val="19"/>
              </w:rPr>
              <w:t>Inventory, volatility, horizon</w:t>
            </w:r>
          </w:p>
        </w:tc>
        <w:tc>
          <w:tcPr>
            <w:tcW w:w="3960" w:type="dxa"/>
            <w:tcMar>
              <w:top w:w="45" w:type="dxa"/>
              <w:left w:w="70" w:type="dxa"/>
              <w:bottom w:w="45" w:type="dxa"/>
              <w:right w:w="70" w:type="dxa"/>
            </w:tcMar>
            <w:vAlign w:val="center"/>
          </w:tcPr>
          <w:p w14:paraId="17A048C2" w14:textId="77777777" w:rsidR="00767FB6" w:rsidRPr="00F76911" w:rsidRDefault="0006448E">
            <w:pPr>
              <w:suppressAutoHyphens/>
              <w:spacing w:after="0" w:line="240" w:lineRule="auto"/>
              <w:rPr>
                <w:rFonts w:cs="Calibri"/>
                <w:bCs/>
              </w:rPr>
            </w:pPr>
            <w:r w:rsidRPr="00F76911">
              <w:rPr>
                <w:rFonts w:eastAsia="Arial" w:cs="Arial"/>
                <w:bCs/>
                <w:sz w:val="19"/>
              </w:rPr>
              <w:t>Analytical inventory-risk baseline.</w:t>
            </w:r>
          </w:p>
        </w:tc>
      </w:tr>
      <w:tr w:rsidR="00767FB6" w:rsidRPr="00F76911" w14:paraId="363AF125" w14:textId="77777777">
        <w:trPr>
          <w:cantSplit/>
        </w:trPr>
        <w:tc>
          <w:tcPr>
            <w:tcW w:w="2100" w:type="dxa"/>
            <w:tcMar>
              <w:top w:w="45" w:type="dxa"/>
              <w:left w:w="70" w:type="dxa"/>
              <w:bottom w:w="45" w:type="dxa"/>
              <w:right w:w="70" w:type="dxa"/>
            </w:tcMar>
            <w:vAlign w:val="center"/>
          </w:tcPr>
          <w:p w14:paraId="497C5A34" w14:textId="77777777" w:rsidR="00767FB6" w:rsidRPr="00F76911" w:rsidRDefault="0006448E">
            <w:pPr>
              <w:suppressAutoHyphens/>
              <w:spacing w:after="0" w:line="240" w:lineRule="auto"/>
              <w:rPr>
                <w:rFonts w:cs="Calibri"/>
                <w:bCs/>
              </w:rPr>
            </w:pPr>
            <w:r w:rsidRPr="00F76911">
              <w:rPr>
                <w:rFonts w:eastAsia="Arial" w:cs="Arial"/>
                <w:bCs/>
                <w:sz w:val="19"/>
              </w:rPr>
              <w:t>ppo_aware</w:t>
            </w:r>
          </w:p>
        </w:tc>
        <w:tc>
          <w:tcPr>
            <w:tcW w:w="3300" w:type="dxa"/>
            <w:tcMar>
              <w:top w:w="45" w:type="dxa"/>
              <w:left w:w="70" w:type="dxa"/>
              <w:bottom w:w="45" w:type="dxa"/>
              <w:right w:w="70" w:type="dxa"/>
            </w:tcMar>
            <w:vAlign w:val="center"/>
          </w:tcPr>
          <w:p w14:paraId="429D699D" w14:textId="77777777" w:rsidR="00767FB6" w:rsidRPr="00F76911" w:rsidRDefault="0006448E">
            <w:pPr>
              <w:suppressAutoHyphens/>
              <w:spacing w:after="0" w:line="240" w:lineRule="auto"/>
              <w:rPr>
                <w:rFonts w:cs="Calibri"/>
                <w:bCs/>
              </w:rPr>
            </w:pPr>
            <w:r w:rsidRPr="00F76911">
              <w:rPr>
                <w:rFonts w:eastAsia="Arial" w:cs="Arial"/>
                <w:bCs/>
                <w:sz w:val="19"/>
              </w:rPr>
              <w:t>sigma_hat and estimated regime one-hot</w:t>
            </w:r>
          </w:p>
        </w:tc>
        <w:tc>
          <w:tcPr>
            <w:tcW w:w="3960" w:type="dxa"/>
            <w:tcMar>
              <w:top w:w="45" w:type="dxa"/>
              <w:left w:w="70" w:type="dxa"/>
              <w:bottom w:w="45" w:type="dxa"/>
              <w:right w:w="70" w:type="dxa"/>
            </w:tcMar>
            <w:vAlign w:val="center"/>
          </w:tcPr>
          <w:p w14:paraId="2BE97504" w14:textId="77777777" w:rsidR="00767FB6" w:rsidRPr="00F76911" w:rsidRDefault="0006448E">
            <w:pPr>
              <w:suppressAutoHyphens/>
              <w:spacing w:after="0" w:line="240" w:lineRule="auto"/>
              <w:rPr>
                <w:rFonts w:cs="Calibri"/>
                <w:bCs/>
              </w:rPr>
            </w:pPr>
            <w:r w:rsidRPr="00F76911">
              <w:rPr>
                <w:rFonts w:eastAsia="Arial" w:cs="Arial"/>
                <w:bCs/>
                <w:sz w:val="19"/>
              </w:rPr>
              <w:t>Original regime-aware PPO.</w:t>
            </w:r>
          </w:p>
        </w:tc>
      </w:tr>
      <w:tr w:rsidR="00767FB6" w:rsidRPr="00F76911" w14:paraId="3F3C976E" w14:textId="77777777">
        <w:trPr>
          <w:cantSplit/>
        </w:trPr>
        <w:tc>
          <w:tcPr>
            <w:tcW w:w="2100" w:type="dxa"/>
            <w:tcMar>
              <w:top w:w="45" w:type="dxa"/>
              <w:left w:w="70" w:type="dxa"/>
              <w:bottom w:w="45" w:type="dxa"/>
              <w:right w:w="70" w:type="dxa"/>
            </w:tcMar>
            <w:vAlign w:val="center"/>
          </w:tcPr>
          <w:p w14:paraId="0E41F85A" w14:textId="77777777" w:rsidR="00767FB6" w:rsidRPr="00F76911" w:rsidRDefault="0006448E">
            <w:pPr>
              <w:suppressAutoHyphens/>
              <w:spacing w:after="0" w:line="240" w:lineRule="auto"/>
              <w:rPr>
                <w:rFonts w:cs="Calibri"/>
                <w:bCs/>
              </w:rPr>
            </w:pPr>
            <w:r w:rsidRPr="00F76911">
              <w:rPr>
                <w:rFonts w:eastAsia="Arial" w:cs="Arial"/>
                <w:bCs/>
                <w:sz w:val="19"/>
              </w:rPr>
              <w:t>ppo_blind</w:t>
            </w:r>
          </w:p>
        </w:tc>
        <w:tc>
          <w:tcPr>
            <w:tcW w:w="3300" w:type="dxa"/>
            <w:tcMar>
              <w:top w:w="45" w:type="dxa"/>
              <w:left w:w="70" w:type="dxa"/>
              <w:bottom w:w="45" w:type="dxa"/>
              <w:right w:w="70" w:type="dxa"/>
            </w:tcMar>
            <w:vAlign w:val="center"/>
          </w:tcPr>
          <w:p w14:paraId="13E15B5B" w14:textId="77777777" w:rsidR="00767FB6" w:rsidRPr="00F76911" w:rsidRDefault="0006448E">
            <w:pPr>
              <w:suppressAutoHyphens/>
              <w:spacing w:after="0" w:line="240" w:lineRule="auto"/>
              <w:rPr>
                <w:rFonts w:cs="Calibri"/>
                <w:bCs/>
              </w:rPr>
            </w:pPr>
            <w:r w:rsidRPr="00F76911">
              <w:rPr>
                <w:rFonts w:eastAsia="Arial" w:cs="Arial"/>
                <w:bCs/>
                <w:sz w:val="19"/>
              </w:rPr>
              <w:t>sigma_hat without regime one-hot</w:t>
            </w:r>
          </w:p>
        </w:tc>
        <w:tc>
          <w:tcPr>
            <w:tcW w:w="3960" w:type="dxa"/>
            <w:tcMar>
              <w:top w:w="45" w:type="dxa"/>
              <w:left w:w="70" w:type="dxa"/>
              <w:bottom w:w="45" w:type="dxa"/>
              <w:right w:w="70" w:type="dxa"/>
            </w:tcMar>
            <w:vAlign w:val="center"/>
          </w:tcPr>
          <w:p w14:paraId="477A708C" w14:textId="77777777" w:rsidR="00767FB6" w:rsidRPr="00F76911" w:rsidRDefault="0006448E">
            <w:pPr>
              <w:suppressAutoHyphens/>
              <w:spacing w:after="0" w:line="240" w:lineRule="auto"/>
              <w:rPr>
                <w:rFonts w:cs="Calibri"/>
                <w:bCs/>
              </w:rPr>
            </w:pPr>
            <w:r w:rsidRPr="00F76911">
              <w:rPr>
                <w:rFonts w:eastAsia="Arial" w:cs="Arial"/>
                <w:bCs/>
                <w:sz w:val="19"/>
              </w:rPr>
              <w:t>Original regime-blind PPO.</w:t>
            </w:r>
          </w:p>
        </w:tc>
      </w:tr>
      <w:tr w:rsidR="00767FB6" w:rsidRPr="00F76911" w14:paraId="4B12FC15" w14:textId="77777777">
        <w:trPr>
          <w:cantSplit/>
        </w:trPr>
        <w:tc>
          <w:tcPr>
            <w:tcW w:w="2100" w:type="dxa"/>
            <w:tcMar>
              <w:top w:w="45" w:type="dxa"/>
              <w:left w:w="70" w:type="dxa"/>
              <w:bottom w:w="45" w:type="dxa"/>
              <w:right w:w="70" w:type="dxa"/>
            </w:tcMar>
            <w:vAlign w:val="center"/>
          </w:tcPr>
          <w:p w14:paraId="128A385F" w14:textId="77777777" w:rsidR="00767FB6" w:rsidRPr="00F76911" w:rsidRDefault="0006448E">
            <w:pPr>
              <w:suppressAutoHyphens/>
              <w:spacing w:after="0" w:line="240" w:lineRule="auto"/>
              <w:rPr>
                <w:rFonts w:cs="Calibri"/>
                <w:bCs/>
              </w:rPr>
            </w:pPr>
            <w:r w:rsidRPr="00F76911">
              <w:rPr>
                <w:rFonts w:eastAsia="Arial" w:cs="Arial"/>
                <w:bCs/>
                <w:sz w:val="19"/>
              </w:rPr>
              <w:t>sigma_only</w:t>
            </w:r>
          </w:p>
        </w:tc>
        <w:tc>
          <w:tcPr>
            <w:tcW w:w="3300" w:type="dxa"/>
            <w:tcMar>
              <w:top w:w="45" w:type="dxa"/>
              <w:left w:w="70" w:type="dxa"/>
              <w:bottom w:w="45" w:type="dxa"/>
              <w:right w:w="70" w:type="dxa"/>
            </w:tcMar>
            <w:vAlign w:val="center"/>
          </w:tcPr>
          <w:p w14:paraId="5BA14D15" w14:textId="77777777" w:rsidR="00767FB6" w:rsidRPr="00F76911" w:rsidRDefault="0006448E">
            <w:pPr>
              <w:suppressAutoHyphens/>
              <w:spacing w:after="0" w:line="240" w:lineRule="auto"/>
              <w:rPr>
                <w:rFonts w:cs="Calibri"/>
                <w:bCs/>
              </w:rPr>
            </w:pPr>
            <w:r w:rsidRPr="00F76911">
              <w:rPr>
                <w:rFonts w:eastAsia="Arial" w:cs="Arial"/>
                <w:bCs/>
                <w:sz w:val="19"/>
              </w:rPr>
              <w:t>Continuous sigma_hat only</w:t>
            </w:r>
          </w:p>
        </w:tc>
        <w:tc>
          <w:tcPr>
            <w:tcW w:w="3960" w:type="dxa"/>
            <w:tcMar>
              <w:top w:w="45" w:type="dxa"/>
              <w:left w:w="70" w:type="dxa"/>
              <w:bottom w:w="45" w:type="dxa"/>
              <w:right w:w="70" w:type="dxa"/>
            </w:tcMar>
            <w:vAlign w:val="center"/>
          </w:tcPr>
          <w:p w14:paraId="5616FDC9" w14:textId="77777777" w:rsidR="00767FB6" w:rsidRPr="00F76911" w:rsidRDefault="0006448E">
            <w:pPr>
              <w:suppressAutoHyphens/>
              <w:spacing w:after="0" w:line="240" w:lineRule="auto"/>
              <w:rPr>
                <w:rFonts w:cs="Calibri"/>
                <w:bCs/>
              </w:rPr>
            </w:pPr>
            <w:r w:rsidRPr="00F76911">
              <w:rPr>
                <w:rFonts w:eastAsia="Arial" w:cs="Arial"/>
                <w:bCs/>
                <w:sz w:val="19"/>
              </w:rPr>
              <w:t>Tests whether sigma_hat alone carries the signal.</w:t>
            </w:r>
          </w:p>
        </w:tc>
      </w:tr>
      <w:tr w:rsidR="00767FB6" w:rsidRPr="00F76911" w14:paraId="5D04AA74" w14:textId="77777777">
        <w:trPr>
          <w:cantSplit/>
        </w:trPr>
        <w:tc>
          <w:tcPr>
            <w:tcW w:w="2100" w:type="dxa"/>
            <w:tcMar>
              <w:top w:w="45" w:type="dxa"/>
              <w:left w:w="70" w:type="dxa"/>
              <w:bottom w:w="45" w:type="dxa"/>
              <w:right w:w="70" w:type="dxa"/>
            </w:tcMar>
            <w:vAlign w:val="center"/>
          </w:tcPr>
          <w:p w14:paraId="325D9955" w14:textId="77777777" w:rsidR="00767FB6" w:rsidRPr="00F76911" w:rsidRDefault="0006448E">
            <w:pPr>
              <w:suppressAutoHyphens/>
              <w:spacing w:after="0" w:line="240" w:lineRule="auto"/>
              <w:rPr>
                <w:rFonts w:cs="Calibri"/>
                <w:bCs/>
              </w:rPr>
            </w:pPr>
            <w:r w:rsidRPr="00F76911">
              <w:rPr>
                <w:rFonts w:eastAsia="Arial" w:cs="Arial"/>
                <w:bCs/>
                <w:sz w:val="19"/>
              </w:rPr>
              <w:t>combined</w:t>
            </w:r>
          </w:p>
        </w:tc>
        <w:tc>
          <w:tcPr>
            <w:tcW w:w="3300" w:type="dxa"/>
            <w:tcMar>
              <w:top w:w="45" w:type="dxa"/>
              <w:left w:w="70" w:type="dxa"/>
              <w:bottom w:w="45" w:type="dxa"/>
              <w:right w:w="70" w:type="dxa"/>
            </w:tcMar>
            <w:vAlign w:val="center"/>
          </w:tcPr>
          <w:p w14:paraId="4BD01457" w14:textId="77777777" w:rsidR="00767FB6" w:rsidRPr="00F76911" w:rsidRDefault="0006448E">
            <w:pPr>
              <w:suppressAutoHyphens/>
              <w:spacing w:after="0" w:line="240" w:lineRule="auto"/>
              <w:rPr>
                <w:rFonts w:cs="Calibri"/>
                <w:bCs/>
              </w:rPr>
            </w:pPr>
            <w:r w:rsidRPr="00F76911">
              <w:rPr>
                <w:rFonts w:eastAsia="Arial" w:cs="Arial"/>
                <w:bCs/>
                <w:sz w:val="19"/>
              </w:rPr>
              <w:t>sigma_hat and estimated regime one-hot</w:t>
            </w:r>
          </w:p>
        </w:tc>
        <w:tc>
          <w:tcPr>
            <w:tcW w:w="3960" w:type="dxa"/>
            <w:tcMar>
              <w:top w:w="45" w:type="dxa"/>
              <w:left w:w="70" w:type="dxa"/>
              <w:bottom w:w="45" w:type="dxa"/>
              <w:right w:w="70" w:type="dxa"/>
            </w:tcMar>
            <w:vAlign w:val="center"/>
          </w:tcPr>
          <w:p w14:paraId="08A92BDE" w14:textId="77777777" w:rsidR="00767FB6" w:rsidRPr="00F76911" w:rsidRDefault="0006448E">
            <w:pPr>
              <w:suppressAutoHyphens/>
              <w:spacing w:after="0" w:line="240" w:lineRule="auto"/>
              <w:rPr>
                <w:rFonts w:cs="Calibri"/>
                <w:bCs/>
              </w:rPr>
            </w:pPr>
            <w:r w:rsidRPr="00F76911">
              <w:rPr>
                <w:rFonts w:eastAsia="Arial" w:cs="Arial"/>
                <w:bCs/>
                <w:sz w:val="19"/>
              </w:rPr>
              <w:t>Tests estimated categorical incremental value.</w:t>
            </w:r>
          </w:p>
        </w:tc>
      </w:tr>
      <w:tr w:rsidR="00767FB6" w:rsidRPr="00F76911" w14:paraId="0BFA9D07" w14:textId="77777777">
        <w:trPr>
          <w:cantSplit/>
        </w:trPr>
        <w:tc>
          <w:tcPr>
            <w:tcW w:w="2100" w:type="dxa"/>
            <w:tcMar>
              <w:top w:w="45" w:type="dxa"/>
              <w:left w:w="70" w:type="dxa"/>
              <w:bottom w:w="45" w:type="dxa"/>
              <w:right w:w="70" w:type="dxa"/>
            </w:tcMar>
            <w:vAlign w:val="center"/>
          </w:tcPr>
          <w:p w14:paraId="170C16EF" w14:textId="77777777" w:rsidR="00767FB6" w:rsidRPr="00F76911" w:rsidRDefault="0006448E">
            <w:pPr>
              <w:suppressAutoHyphens/>
              <w:spacing w:after="0" w:line="240" w:lineRule="auto"/>
              <w:rPr>
                <w:rFonts w:cs="Calibri"/>
                <w:bCs/>
              </w:rPr>
            </w:pPr>
            <w:r w:rsidRPr="00F76911">
              <w:rPr>
                <w:rFonts w:eastAsia="Arial" w:cs="Arial"/>
                <w:bCs/>
                <w:sz w:val="19"/>
              </w:rPr>
              <w:t>oracle_full</w:t>
            </w:r>
          </w:p>
        </w:tc>
        <w:tc>
          <w:tcPr>
            <w:tcW w:w="3300" w:type="dxa"/>
            <w:tcMar>
              <w:top w:w="45" w:type="dxa"/>
              <w:left w:w="70" w:type="dxa"/>
              <w:bottom w:w="45" w:type="dxa"/>
              <w:right w:w="70" w:type="dxa"/>
            </w:tcMar>
            <w:vAlign w:val="center"/>
          </w:tcPr>
          <w:p w14:paraId="45D88CCA" w14:textId="77777777" w:rsidR="00767FB6" w:rsidRPr="00F76911" w:rsidRDefault="0006448E">
            <w:pPr>
              <w:suppressAutoHyphens/>
              <w:spacing w:after="0" w:line="240" w:lineRule="auto"/>
              <w:rPr>
                <w:rFonts w:cs="Calibri"/>
                <w:bCs/>
              </w:rPr>
            </w:pPr>
            <w:r w:rsidRPr="00F76911">
              <w:rPr>
                <w:rFonts w:eastAsia="Arial" w:cs="Arial"/>
                <w:bCs/>
                <w:sz w:val="19"/>
              </w:rPr>
              <w:t>sigma_hat and true regime one-hot</w:t>
            </w:r>
          </w:p>
        </w:tc>
        <w:tc>
          <w:tcPr>
            <w:tcW w:w="3960" w:type="dxa"/>
            <w:tcMar>
              <w:top w:w="45" w:type="dxa"/>
              <w:left w:w="70" w:type="dxa"/>
              <w:bottom w:w="45" w:type="dxa"/>
              <w:right w:w="70" w:type="dxa"/>
            </w:tcMar>
            <w:vAlign w:val="center"/>
          </w:tcPr>
          <w:p w14:paraId="1F9E038B" w14:textId="77777777" w:rsidR="00767FB6" w:rsidRPr="00F76911" w:rsidRDefault="0006448E">
            <w:pPr>
              <w:suppressAutoHyphens/>
              <w:spacing w:after="0" w:line="240" w:lineRule="auto"/>
              <w:rPr>
                <w:rFonts w:cs="Calibri"/>
                <w:bCs/>
              </w:rPr>
            </w:pPr>
            <w:r w:rsidRPr="00F76911">
              <w:rPr>
                <w:rFonts w:eastAsia="Arial" w:cs="Arial"/>
                <w:bCs/>
                <w:sz w:val="19"/>
              </w:rPr>
              <w:t>Tests perfect-label incremental value.</w:t>
            </w:r>
          </w:p>
        </w:tc>
      </w:tr>
      <w:tr w:rsidR="00767FB6" w:rsidRPr="00F76911" w14:paraId="45306764" w14:textId="77777777">
        <w:trPr>
          <w:cantSplit/>
        </w:trPr>
        <w:tc>
          <w:tcPr>
            <w:tcW w:w="2100" w:type="dxa"/>
            <w:tcMar>
              <w:top w:w="45" w:type="dxa"/>
              <w:left w:w="70" w:type="dxa"/>
              <w:bottom w:w="45" w:type="dxa"/>
              <w:right w:w="70" w:type="dxa"/>
            </w:tcMar>
            <w:vAlign w:val="center"/>
          </w:tcPr>
          <w:p w14:paraId="2866CB7E" w14:textId="77777777" w:rsidR="00767FB6" w:rsidRPr="00F76911" w:rsidRDefault="0006448E">
            <w:pPr>
              <w:suppressAutoHyphens/>
              <w:spacing w:after="0" w:line="240" w:lineRule="auto"/>
              <w:rPr>
                <w:rFonts w:cs="Calibri"/>
                <w:bCs/>
              </w:rPr>
            </w:pPr>
            <w:r w:rsidRPr="00F76911">
              <w:rPr>
                <w:rFonts w:eastAsia="Arial" w:cs="Arial"/>
                <w:bCs/>
                <w:sz w:val="19"/>
              </w:rPr>
              <w:t>regime_only / oracle_pure</w:t>
            </w:r>
          </w:p>
        </w:tc>
        <w:tc>
          <w:tcPr>
            <w:tcW w:w="3300" w:type="dxa"/>
            <w:tcMar>
              <w:top w:w="45" w:type="dxa"/>
              <w:left w:w="70" w:type="dxa"/>
              <w:bottom w:w="45" w:type="dxa"/>
              <w:right w:w="70" w:type="dxa"/>
            </w:tcMar>
            <w:vAlign w:val="center"/>
          </w:tcPr>
          <w:p w14:paraId="0A997239" w14:textId="77777777" w:rsidR="00767FB6" w:rsidRPr="00F76911" w:rsidRDefault="0006448E">
            <w:pPr>
              <w:suppressAutoHyphens/>
              <w:spacing w:after="0" w:line="240" w:lineRule="auto"/>
              <w:rPr>
                <w:rFonts w:cs="Calibri"/>
                <w:bCs/>
              </w:rPr>
            </w:pPr>
            <w:r w:rsidRPr="00F76911">
              <w:rPr>
                <w:rFonts w:eastAsia="Arial" w:cs="Arial"/>
                <w:bCs/>
                <w:sz w:val="19"/>
              </w:rPr>
              <w:t>Categorical labels without sigma_hat</w:t>
            </w:r>
          </w:p>
        </w:tc>
        <w:tc>
          <w:tcPr>
            <w:tcW w:w="3960" w:type="dxa"/>
            <w:tcMar>
              <w:top w:w="45" w:type="dxa"/>
              <w:left w:w="70" w:type="dxa"/>
              <w:bottom w:w="45" w:type="dxa"/>
              <w:right w:w="70" w:type="dxa"/>
            </w:tcMar>
            <w:vAlign w:val="center"/>
          </w:tcPr>
          <w:p w14:paraId="3BBFB931" w14:textId="77777777" w:rsidR="00767FB6" w:rsidRPr="00F76911" w:rsidRDefault="0006448E">
            <w:pPr>
              <w:suppressAutoHyphens/>
              <w:spacing w:after="0" w:line="240" w:lineRule="auto"/>
              <w:rPr>
                <w:rFonts w:cs="Calibri"/>
                <w:bCs/>
              </w:rPr>
            </w:pPr>
            <w:r w:rsidRPr="00F76911">
              <w:rPr>
                <w:rFonts w:eastAsia="Arial" w:cs="Arial"/>
                <w:bCs/>
                <w:sz w:val="19"/>
              </w:rPr>
              <w:t>Anchor label-only variants.</w:t>
            </w:r>
          </w:p>
        </w:tc>
      </w:tr>
    </w:tbl>
    <w:p w14:paraId="6CFB31F4" w14:textId="77777777" w:rsidR="005D4BE3" w:rsidRDefault="00966AED">
      <w:pPr>
        <w:rPr>
          <w:rFonts w:cs="Calibri"/>
          <w:bCs/>
        </w:rPr>
      </w:pPr>
      <w:r>
        <w:t>As seen in Table 3.1, the design separates the naive and Avellaneda-Stoikov baselines from the original PPO-aware/blind comparison and from the sigma_only, combined, and oracle-label ablations. This separation makes each comparison answer a distinct information-design question rather than treating all strategies as interchangeable benchmarks.</w:t>
      </w:r>
    </w:p>
    <w:p w14:paraId="7BB85A8B" w14:textId="77777777" w:rsidR="00767FB6" w:rsidRPr="00F76911" w:rsidRDefault="00767FB6">
      <w:pPr>
        <w:suppressAutoHyphens/>
        <w:rPr>
          <w:rFonts w:cs="Calibri"/>
          <w:bCs/>
        </w:rPr>
      </w:pPr>
    </w:p>
    <w:p w14:paraId="6A767EE7" w14:textId="77777777" w:rsidR="00767FB6" w:rsidRPr="00F76911" w:rsidRDefault="0006448E">
      <w:pPr>
        <w:pStyle w:val="Balk3"/>
        <w:suppressAutoHyphens/>
        <w:rPr>
          <w:rFonts w:ascii="Calibri" w:hAnsi="Calibri" w:cs="Calibri"/>
          <w:b w:val="0"/>
          <w:sz w:val="22"/>
        </w:rPr>
      </w:pPr>
      <w:r>
        <w:rPr>
          <w:rFonts w:ascii="Arial" w:eastAsia="Arial" w:hAnsi="Arial" w:cs="Arial"/>
        </w:rPr>
        <w:t>Information-Design Question</w:t>
      </w:r>
    </w:p>
    <w:p w14:paraId="5EEF6039" w14:textId="77777777" w:rsidR="00500FFA" w:rsidRPr="00F76911" w:rsidRDefault="00CE00D1">
      <w:pPr>
        <w:rPr>
          <w:rFonts w:cs="Calibri"/>
          <w:bCs/>
        </w:rPr>
      </w:pPr>
      <w:r w:rsidRPr="00F76911">
        <w:rPr>
          <w:rFonts w:eastAsia="Arial" w:cs="Arial"/>
          <w:bCs/>
        </w:rPr>
        <w:t>The information-design question is: when a PPO market-making policy already observes a continuous realized-volatility estimate, does adding an explicit categorical volatility-regime label improve out-of-sample performance in a controlled synthetic HFMM environment?</w:t>
      </w:r>
    </w:p>
    <w:p w14:paraId="204B51A9" w14:textId="77777777" w:rsidR="00500FFA" w:rsidRPr="00F76911" w:rsidRDefault="00CE00D1">
      <w:pPr>
        <w:rPr>
          <w:rFonts w:cs="Calibri"/>
          <w:bCs/>
        </w:rPr>
      </w:pPr>
      <w:r w:rsidRPr="00F76911">
        <w:rPr>
          <w:rFonts w:eastAsia="Arial" w:cs="Arial"/>
          <w:bCs/>
        </w:rPr>
        <w:t xml:space="preserve">The canonical evidence answers this question negatively in the tested setting. Explicit categorical volatility-regime labels do not provide robust incremental value once </w:t>
      </w:r>
      <w:r w:rsidRPr="00F76911">
        <w:rPr>
          <w:rFonts w:eastAsia="Arial" w:cs="Arial"/>
          <w:bCs/>
        </w:rPr>
        <w:lastRenderedPageBreak/>
        <w:t>sigma_hat is already observed by the PPO policy. The results are consistent with signal redundancy.</w:t>
      </w:r>
    </w:p>
    <w:p w14:paraId="048889E7" w14:textId="77777777" w:rsidR="00767FB6" w:rsidRPr="00F76911" w:rsidRDefault="0006448E">
      <w:pPr>
        <w:pStyle w:val="Balk2"/>
        <w:suppressAutoHyphens/>
        <w:rPr>
          <w:rFonts w:ascii="Calibri" w:hAnsi="Calibri" w:cs="Calibri"/>
          <w:b w:val="0"/>
          <w:sz w:val="22"/>
          <w:szCs w:val="22"/>
        </w:rPr>
      </w:pPr>
      <w:bookmarkStart w:id="14" w:name="_Toc233133844"/>
      <w:r>
        <w:rPr>
          <w:rFonts w:ascii="Arial" w:eastAsia="Arial" w:hAnsi="Arial" w:cs="Arial"/>
        </w:rPr>
        <w:t>3.3 System Architecture</w:t>
      </w:r>
      <w:bookmarkEnd w:id="14"/>
    </w:p>
    <w:p w14:paraId="051F1DAA" w14:textId="77777777" w:rsidR="00767FB6" w:rsidRPr="00F76911" w:rsidRDefault="0006448E">
      <w:pPr>
        <w:pStyle w:val="Balk3"/>
        <w:suppressAutoHyphens/>
        <w:rPr>
          <w:rFonts w:ascii="Calibri" w:hAnsi="Calibri" w:cs="Calibri"/>
          <w:b w:val="0"/>
          <w:sz w:val="22"/>
        </w:rPr>
      </w:pPr>
      <w:r>
        <w:rPr>
          <w:rFonts w:ascii="Arial" w:eastAsia="Arial" w:hAnsi="Arial" w:cs="Arial"/>
        </w:rPr>
        <w:t>Run Lifecycle and Reproducibility Layer</w:t>
      </w:r>
    </w:p>
    <w:p w14:paraId="15C1C5D2" w14:textId="77777777" w:rsidR="00767FB6" w:rsidRPr="00F76911" w:rsidRDefault="0006448E">
      <w:pPr>
        <w:suppressAutoHyphens/>
        <w:rPr>
          <w:rFonts w:cs="Calibri"/>
          <w:bCs/>
        </w:rPr>
      </w:pPr>
      <w:r w:rsidRPr="00F76911">
        <w:rPr>
          <w:rFonts w:eastAsia="Arial" w:cs="Arial"/>
          <w:bCs/>
        </w:rPr>
        <w:t>`run.py` dispatches jobs from JSON configuration files, creates a timestamped run directory, snapshots the config, records git metadata, writes logs and metrics, and finalizes run status. Long WP6 jobs support resume validation against the saved config snapshot.</w:t>
      </w:r>
    </w:p>
    <w:p w14:paraId="45CED292" w14:textId="77777777" w:rsidR="00767FB6" w:rsidRPr="00F76911" w:rsidRDefault="0006448E">
      <w:pPr>
        <w:pStyle w:val="Balk3"/>
        <w:suppressAutoHyphens/>
        <w:rPr>
          <w:rFonts w:ascii="Calibri" w:hAnsi="Calibri" w:cs="Calibri"/>
          <w:b w:val="0"/>
          <w:sz w:val="22"/>
        </w:rPr>
      </w:pPr>
      <w:r>
        <w:rPr>
          <w:rFonts w:ascii="Arial" w:eastAsia="Arial" w:hAnsi="Arial" w:cs="Arial"/>
        </w:rPr>
        <w:t>Synthetic Market and Detector Layer</w:t>
      </w:r>
    </w:p>
    <w:p w14:paraId="2A70F73E" w14:textId="77777777" w:rsidR="00767FB6" w:rsidRPr="00F76911" w:rsidRDefault="0006448E">
      <w:pPr>
        <w:suppressAutoHyphens/>
        <w:rPr>
          <w:rFonts w:cs="Calibri"/>
          <w:bCs/>
        </w:rPr>
      </w:pPr>
      <w:r w:rsidRPr="00F76911">
        <w:rPr>
          <w:rFonts w:eastAsia="Arial" w:cs="Arial"/>
          <w:bCs/>
        </w:rPr>
        <w:t>`src/wp1/sim.py` implements the fill and inventory simulator. `src/wp2/synth_regime.py` generates synthetic regime paths, mid-prices, rolling realized volatility, and detector outputs.</w:t>
      </w:r>
    </w:p>
    <w:p w14:paraId="4AC9D4F2" w14:textId="77777777" w:rsidR="00767FB6" w:rsidRPr="00F76911" w:rsidRDefault="0006448E">
      <w:pPr>
        <w:pStyle w:val="Balk3"/>
        <w:suppressAutoHyphens/>
        <w:rPr>
          <w:rFonts w:ascii="Calibri" w:hAnsi="Calibri" w:cs="Calibri"/>
          <w:b w:val="0"/>
          <w:sz w:val="22"/>
        </w:rPr>
      </w:pPr>
      <w:r>
        <w:rPr>
          <w:rFonts w:ascii="Arial" w:eastAsia="Arial" w:hAnsi="Arial" w:cs="Arial"/>
        </w:rPr>
        <w:t>Gymnasium Environment Layer</w:t>
      </w:r>
    </w:p>
    <w:p w14:paraId="3BFB366F" w14:textId="77777777" w:rsidR="00767FB6" w:rsidRPr="00F76911" w:rsidRDefault="0006448E">
      <w:pPr>
        <w:suppressAutoHyphens/>
        <w:rPr>
          <w:rFonts w:cs="Calibri"/>
          <w:bCs/>
        </w:rPr>
      </w:pPr>
      <w:r w:rsidRPr="00F76911">
        <w:rPr>
          <w:rFonts w:eastAsia="Arial" w:cs="Arial"/>
          <w:bCs/>
        </w:rPr>
        <w:t>`src/wp3/env.py` wraps the simulator as a Gymnasium environment. The observation vector is [q_norm, sigma_hat, tau, regime_L, regime_M, regime_H]. Warmup, invalid, or disabled regime labels produce a zero one-hot vector rather than an artificial medium label.</w:t>
      </w:r>
    </w:p>
    <w:p w14:paraId="2F641718" w14:textId="77777777" w:rsidR="00767FB6" w:rsidRPr="00F76911" w:rsidRDefault="0006448E">
      <w:pPr>
        <w:pStyle w:val="Balk3"/>
        <w:suppressAutoHyphens/>
        <w:rPr>
          <w:rFonts w:ascii="Calibri" w:hAnsi="Calibri" w:cs="Calibri"/>
          <w:b w:val="0"/>
          <w:sz w:val="22"/>
        </w:rPr>
      </w:pPr>
      <w:r>
        <w:rPr>
          <w:rFonts w:ascii="Arial" w:eastAsia="Arial" w:hAnsi="Arial" w:cs="Arial"/>
        </w:rPr>
        <w:t>Strategy and Training Layer</w:t>
      </w:r>
    </w:p>
    <w:p w14:paraId="2DD6B43C" w14:textId="77777777" w:rsidR="00767FB6" w:rsidRPr="00F76911" w:rsidRDefault="0006448E">
      <w:pPr>
        <w:suppressAutoHyphens/>
        <w:rPr>
          <w:rFonts w:cs="Calibri"/>
          <w:bCs/>
        </w:rPr>
      </w:pPr>
      <w:r w:rsidRPr="00F76911">
        <w:rPr>
          <w:rFonts w:eastAsia="Arial" w:cs="Arial"/>
          <w:bCs/>
        </w:rPr>
        <w:t>The training layer fits PPO policies, the main evaluation layer compares strategies and ablations, and the signal-informativeness layer tests whether regime labels gain value as sigma_hat is degraded. The fixed-spread and AS baselines provide non-learning comparators.</w:t>
      </w:r>
    </w:p>
    <w:p w14:paraId="20CD2456" w14:textId="77777777" w:rsidR="00767FB6" w:rsidRPr="00F76911" w:rsidRDefault="0006448E">
      <w:pPr>
        <w:pStyle w:val="Balk3"/>
        <w:suppressAutoHyphens/>
        <w:rPr>
          <w:rFonts w:ascii="Calibri" w:hAnsi="Calibri" w:cs="Calibri"/>
          <w:b w:val="0"/>
          <w:sz w:val="22"/>
        </w:rPr>
      </w:pPr>
      <w:r>
        <w:rPr>
          <w:rFonts w:ascii="Arial" w:eastAsia="Arial" w:hAnsi="Arial" w:cs="Arial"/>
        </w:rPr>
        <w:t>Evaluation and Evidence Layer</w:t>
      </w:r>
    </w:p>
    <w:p w14:paraId="78F7B61B" w14:textId="77777777" w:rsidR="00767FB6" w:rsidRPr="00F76911" w:rsidRDefault="0006448E">
      <w:pPr>
        <w:suppressAutoHyphens/>
        <w:rPr>
          <w:rFonts w:cs="Calibri"/>
          <w:bCs/>
        </w:rPr>
      </w:pPr>
      <w:r>
        <w:rPr>
          <w:rFonts w:eastAsia="Arial" w:cs="Arial"/>
        </w:rPr>
        <w:t>Evaluation records metrics, figures, and summaries for the reported experiments. The manuscript cites the existing canonical outputs and keeps document migration separate from experiment execution.</w:t>
      </w:r>
    </w:p>
    <w:p w14:paraId="521212DB" w14:textId="77777777" w:rsidR="00767FB6" w:rsidRPr="00F76911" w:rsidRDefault="0006448E">
      <w:pPr>
        <w:pStyle w:val="Balk3"/>
        <w:suppressAutoHyphens/>
        <w:rPr>
          <w:rFonts w:ascii="Calibri" w:hAnsi="Calibri" w:cs="Calibri"/>
          <w:b w:val="0"/>
          <w:sz w:val="22"/>
        </w:rPr>
      </w:pPr>
      <w:r>
        <w:rPr>
          <w:rFonts w:ascii="Arial" w:eastAsia="Arial" w:hAnsi="Arial" w:cs="Arial"/>
        </w:rPr>
        <w:t>Methodology Pipeline Illustration</w:t>
      </w:r>
    </w:p>
    <w:p w14:paraId="1A6A4EE0" w14:textId="77777777" w:rsidR="00767FB6" w:rsidRPr="00F76911" w:rsidRDefault="0006448E">
      <w:pPr>
        <w:keepNext/>
        <w:suppressAutoHyphens/>
        <w:rPr>
          <w:rFonts w:cs="Calibri"/>
          <w:bCs/>
        </w:rPr>
      </w:pPr>
      <w:r>
        <w:t xml:space="preserve">Figure 3.2 summarizes the evidence pipeline at a methodological level: synthetic market paths generate the mid-price and latent regime sequence; rolling realized volatility and detector labels form the observed signals; the Gymnasium environment converts signals, inventory, time, quotes, and fills into observations and rewards; and PPO variants and analytical baselines are evaluated on held-out out-of-sample </w:t>
      </w:r>
      <w:r>
        <w:lastRenderedPageBreak/>
        <w:t>metrics. The key implication is that signal formation, policy interaction, and evaluation remain separate and traceable stages rather than a single opaque performance step.</w:t>
      </w:r>
    </w:p>
    <w:p w14:paraId="7B60AFC1"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329277C4" wp14:editId="38096342">
            <wp:extent cx="5852160" cy="17024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architecture.png"/>
                    <pic:cNvPicPr/>
                  </pic:nvPicPr>
                  <pic:blipFill>
                    <a:blip r:embed="rId11"/>
                    <a:stretch>
                      <a:fillRect/>
                    </a:stretch>
                  </pic:blipFill>
                  <pic:spPr>
                    <a:xfrm>
                      <a:off x="0" y="0"/>
                      <a:ext cx="5852160" cy="1702447"/>
                    </a:xfrm>
                    <a:prstGeom prst="rect">
                      <a:avLst/>
                    </a:prstGeom>
                  </pic:spPr>
                </pic:pic>
              </a:graphicData>
            </a:graphic>
          </wp:inline>
        </w:drawing>
      </w:r>
    </w:p>
    <w:p w14:paraId="47436AC9" w14:textId="77777777" w:rsidR="00767FB6" w:rsidRPr="00F76911" w:rsidRDefault="0006448E">
      <w:pPr>
        <w:pStyle w:val="ResimYazs"/>
        <w:keepLines/>
        <w:suppressAutoHyphens/>
        <w:rPr>
          <w:rFonts w:cs="Calibri"/>
          <w:b w:val="0"/>
          <w:sz w:val="22"/>
          <w:szCs w:val="22"/>
        </w:rPr>
      </w:pPr>
      <w:bookmarkStart w:id="15" w:name="fig_3_2"/>
      <w:r>
        <w:rPr>
          <w:rFonts w:eastAsia="Arial" w:cs="Arial"/>
        </w:rPr>
        <w:t>Figure 3.2. Methodology-only HFMM evaluation pipeline. Synthetic market paths produce sigma_hat and regime_hat signals, which feed the Gymnasium environment, PPO variants, baselines, and out-of-sample metrics. This illustration is not performance evidence.</w:t>
      </w:r>
      <w:bookmarkEnd w:id="15"/>
    </w:p>
    <w:p w14:paraId="00647B9D" w14:textId="77777777" w:rsidR="00767FB6" w:rsidRPr="00F76911" w:rsidRDefault="0006448E">
      <w:pPr>
        <w:pStyle w:val="Balk2"/>
        <w:suppressAutoHyphens/>
        <w:rPr>
          <w:rFonts w:ascii="Calibri" w:hAnsi="Calibri" w:cs="Calibri"/>
          <w:b w:val="0"/>
          <w:sz w:val="22"/>
          <w:szCs w:val="22"/>
        </w:rPr>
      </w:pPr>
      <w:bookmarkStart w:id="16" w:name="_Toc233133845"/>
      <w:r>
        <w:rPr>
          <w:rFonts w:ascii="Arial" w:eastAsia="Arial" w:hAnsi="Arial" w:cs="Arial"/>
        </w:rPr>
        <w:t>3.4 Layered Experimental Model</w:t>
      </w:r>
      <w:bookmarkEnd w:id="16"/>
    </w:p>
    <w:p w14:paraId="29E6DA4D" w14:textId="77777777" w:rsidR="00767FB6" w:rsidRPr="00F76911" w:rsidRDefault="0006448E">
      <w:pPr>
        <w:suppressAutoHyphens/>
        <w:rPr>
          <w:rFonts w:cs="Calibri"/>
          <w:bCs/>
        </w:rPr>
      </w:pPr>
      <w:r>
        <w:rPr>
          <w:rFonts w:eastAsia="Arial" w:cs="Arial"/>
        </w:rPr>
        <w:t>The preceding architecture description is restated here as a conceptual layered experimental model.</w:t>
      </w:r>
    </w:p>
    <w:p w14:paraId="18519285" w14:textId="77777777" w:rsidR="00767FB6" w:rsidRPr="00F76911" w:rsidRDefault="0006448E">
      <w:pPr>
        <w:pStyle w:val="Balk3"/>
        <w:suppressAutoHyphens/>
        <w:rPr>
          <w:rFonts w:ascii="Calibri" w:hAnsi="Calibri" w:cs="Calibri"/>
          <w:b w:val="0"/>
          <w:sz w:val="22"/>
        </w:rPr>
      </w:pPr>
      <w:r>
        <w:rPr>
          <w:rFonts w:ascii="Arial" w:eastAsia="Arial" w:hAnsi="Arial" w:cs="Arial"/>
        </w:rPr>
        <w:t>Layer 1: Market State Generation</w:t>
      </w:r>
    </w:p>
    <w:p w14:paraId="0C6EB250" w14:textId="77777777" w:rsidR="00767FB6" w:rsidRPr="00F76911" w:rsidRDefault="0006448E">
      <w:pPr>
        <w:suppressAutoHyphens/>
        <w:rPr>
          <w:rFonts w:cs="Calibri"/>
          <w:bCs/>
        </w:rPr>
      </w:pPr>
      <w:r w:rsidRPr="00F76911">
        <w:rPr>
          <w:rFonts w:eastAsia="Arial" w:cs="Arial"/>
          <w:bCs/>
        </w:rPr>
        <w:t>Generate Markov regimes and mid-price paths under controlled volatility multipliers.</w:t>
      </w:r>
    </w:p>
    <w:p w14:paraId="0DBB712C" w14:textId="77777777" w:rsidR="00767FB6" w:rsidRPr="00F76911" w:rsidRDefault="0006448E">
      <w:pPr>
        <w:pStyle w:val="Balk3"/>
        <w:suppressAutoHyphens/>
        <w:rPr>
          <w:rFonts w:ascii="Calibri" w:hAnsi="Calibri" w:cs="Calibri"/>
          <w:b w:val="0"/>
          <w:sz w:val="22"/>
        </w:rPr>
      </w:pPr>
      <w:r>
        <w:rPr>
          <w:rFonts w:ascii="Arial" w:eastAsia="Arial" w:hAnsi="Arial" w:cs="Arial"/>
        </w:rPr>
        <w:t>Layer 2: Signal Construction</w:t>
      </w:r>
    </w:p>
    <w:p w14:paraId="6AF14ABF" w14:textId="77777777" w:rsidR="00767FB6" w:rsidRPr="00F76911" w:rsidRDefault="0006448E">
      <w:pPr>
        <w:suppressAutoHyphens/>
        <w:rPr>
          <w:rFonts w:cs="Calibri"/>
          <w:bCs/>
        </w:rPr>
      </w:pPr>
      <w:r w:rsidRPr="00F76911">
        <w:rPr>
          <w:rFonts w:eastAsia="Arial" w:cs="Arial"/>
          <w:bCs/>
        </w:rPr>
        <w:t>Construct sigma_hat from rolling realized volatility and derive estimated regime labels.</w:t>
      </w:r>
    </w:p>
    <w:p w14:paraId="45CD7035" w14:textId="77777777" w:rsidR="00767FB6" w:rsidRPr="00F76911" w:rsidRDefault="0006448E">
      <w:pPr>
        <w:pStyle w:val="Balk3"/>
        <w:suppressAutoHyphens/>
        <w:rPr>
          <w:rFonts w:ascii="Calibri" w:hAnsi="Calibri" w:cs="Calibri"/>
          <w:b w:val="0"/>
          <w:sz w:val="22"/>
        </w:rPr>
      </w:pPr>
      <w:r>
        <w:rPr>
          <w:rFonts w:ascii="Arial" w:eastAsia="Arial" w:hAnsi="Arial" w:cs="Arial"/>
        </w:rPr>
        <w:t>Layer 3: Observation Encoding</w:t>
      </w:r>
    </w:p>
    <w:p w14:paraId="75566D9A" w14:textId="77777777" w:rsidR="00767FB6" w:rsidRPr="00F76911" w:rsidRDefault="0006448E">
      <w:pPr>
        <w:suppressAutoHyphens/>
        <w:rPr>
          <w:rFonts w:cs="Calibri"/>
          <w:bCs/>
        </w:rPr>
      </w:pPr>
      <w:r w:rsidRPr="00F76911">
        <w:rPr>
          <w:rFonts w:eastAsia="Arial" w:cs="Arial"/>
          <w:bCs/>
        </w:rPr>
        <w:t>Encode inventory, volatility, time-to-horizon, and optional regime one-hot channels.</w:t>
      </w:r>
    </w:p>
    <w:p w14:paraId="0FB7B0AC" w14:textId="77777777" w:rsidR="00767FB6" w:rsidRPr="00F76911" w:rsidRDefault="0006448E">
      <w:pPr>
        <w:pStyle w:val="Balk3"/>
        <w:suppressAutoHyphens/>
        <w:rPr>
          <w:rFonts w:ascii="Calibri" w:hAnsi="Calibri" w:cs="Calibri"/>
          <w:b w:val="0"/>
          <w:sz w:val="22"/>
        </w:rPr>
      </w:pPr>
      <w:r>
        <w:rPr>
          <w:rFonts w:ascii="Arial" w:eastAsia="Arial" w:hAnsi="Arial" w:cs="Arial"/>
        </w:rPr>
        <w:t>Layer 4: Action and Execution</w:t>
      </w:r>
    </w:p>
    <w:p w14:paraId="1501768D" w14:textId="77777777" w:rsidR="00767FB6" w:rsidRPr="00F76911" w:rsidRDefault="0006448E">
      <w:pPr>
        <w:suppressAutoHyphens/>
        <w:rPr>
          <w:rFonts w:cs="Calibri"/>
          <w:bCs/>
        </w:rPr>
      </w:pPr>
      <w:r w:rsidRPr="00F76911">
        <w:rPr>
          <w:rFonts w:eastAsia="Arial" w:cs="Arial"/>
          <w:bCs/>
        </w:rPr>
        <w:t>Decode PPO actions into bid/ask quote distances and sample Poisson-arrival fills.</w:t>
      </w:r>
    </w:p>
    <w:p w14:paraId="742DBE4F" w14:textId="77777777" w:rsidR="00767FB6" w:rsidRPr="00F76911" w:rsidRDefault="0006448E">
      <w:pPr>
        <w:pStyle w:val="Balk3"/>
        <w:suppressAutoHyphens/>
        <w:rPr>
          <w:rFonts w:ascii="Calibri" w:hAnsi="Calibri" w:cs="Calibri"/>
          <w:b w:val="0"/>
          <w:sz w:val="22"/>
        </w:rPr>
      </w:pPr>
      <w:r>
        <w:rPr>
          <w:rFonts w:ascii="Arial" w:eastAsia="Arial" w:hAnsi="Arial" w:cs="Arial"/>
        </w:rPr>
        <w:t>Layer 5: Learning and Evaluation</w:t>
      </w:r>
    </w:p>
    <w:p w14:paraId="19EADAA8" w14:textId="77777777" w:rsidR="00767FB6" w:rsidRPr="00F76911" w:rsidRDefault="0006448E">
      <w:pPr>
        <w:suppressAutoHyphens/>
        <w:rPr>
          <w:rFonts w:cs="Calibri"/>
          <w:bCs/>
        </w:rPr>
      </w:pPr>
      <w:r w:rsidRPr="00F76911">
        <w:rPr>
          <w:rFonts w:eastAsia="Arial" w:cs="Arial"/>
          <w:bCs/>
        </w:rPr>
        <w:t>Train PPO on the chronological train segment and evaluate deterministic policies OOS.</w:t>
      </w:r>
    </w:p>
    <w:p w14:paraId="61D31F8B" w14:textId="77777777" w:rsidR="00767FB6" w:rsidRPr="00F76911" w:rsidRDefault="0006448E">
      <w:pPr>
        <w:pStyle w:val="Balk2"/>
        <w:suppressAutoHyphens/>
        <w:rPr>
          <w:rFonts w:ascii="Calibri" w:hAnsi="Calibri" w:cs="Calibri"/>
          <w:b w:val="0"/>
          <w:sz w:val="22"/>
          <w:szCs w:val="22"/>
        </w:rPr>
      </w:pPr>
      <w:bookmarkStart w:id="17" w:name="_Toc233133846"/>
      <w:r>
        <w:rPr>
          <w:rFonts w:ascii="Arial" w:eastAsia="Arial" w:hAnsi="Arial" w:cs="Arial"/>
        </w:rPr>
        <w:t>3.5 Algorithm Specification and Pseudocode</w:t>
      </w:r>
      <w:bookmarkEnd w:id="17"/>
    </w:p>
    <w:p w14:paraId="7B6E0064" w14:textId="77777777" w:rsidR="00767FB6" w:rsidRPr="00F76911" w:rsidRDefault="0006448E">
      <w:pPr>
        <w:pStyle w:val="Balk3"/>
        <w:suppressAutoHyphens/>
        <w:rPr>
          <w:rFonts w:ascii="Calibri" w:hAnsi="Calibri" w:cs="Calibri"/>
          <w:b w:val="0"/>
          <w:sz w:val="22"/>
        </w:rPr>
      </w:pPr>
      <w:r>
        <w:rPr>
          <w:rFonts w:ascii="Arial" w:eastAsia="Arial" w:hAnsi="Arial" w:cs="Arial"/>
        </w:rPr>
        <w:t>Plain-Language Overview</w:t>
      </w:r>
    </w:p>
    <w:p w14:paraId="461207EB" w14:textId="77777777" w:rsidR="00767FB6" w:rsidRPr="00F76911" w:rsidRDefault="0006448E">
      <w:pPr>
        <w:suppressAutoHyphens/>
        <w:rPr>
          <w:rFonts w:cs="Calibri"/>
          <w:bCs/>
        </w:rPr>
      </w:pPr>
      <w:r w:rsidRPr="00F76911">
        <w:rPr>
          <w:rFonts w:eastAsia="Arial" w:cs="Arial"/>
          <w:bCs/>
        </w:rPr>
        <w:t xml:space="preserve">The experiment creates a synthetic market path, estimates volatility signals, trains policies on the first </w:t>
      </w:r>
      <m:oMath>
        <m:r>
          <w:rPr>
            <w:rFonts w:ascii="Cambria Math" w:hAnsi="Cambria Math" w:cs="Calibri"/>
          </w:rPr>
          <m:t>70%</m:t>
        </m:r>
      </m:oMath>
      <w:r w:rsidRPr="00F76911">
        <w:rPr>
          <w:rFonts w:eastAsia="Arial" w:cs="Arial"/>
          <w:bCs/>
        </w:rPr>
        <w:t xml:space="preserve"> of the path, and evaluates all strategies on the held-out </w:t>
      </w:r>
      <m:oMath>
        <m:r>
          <w:rPr>
            <w:rFonts w:ascii="Cambria Math" w:hAnsi="Cambria Math" w:cs="Calibri"/>
          </w:rPr>
          <m:t>30%</m:t>
        </m:r>
      </m:oMath>
      <w:r w:rsidRPr="00F76911">
        <w:rPr>
          <w:rFonts w:eastAsia="Arial" w:cs="Arial"/>
          <w:bCs/>
        </w:rPr>
        <w:t>. Ablations modify which volatility channels the PPO policy can observe.</w:t>
      </w:r>
    </w:p>
    <w:p w14:paraId="3CC6AB7F" w14:textId="77777777" w:rsidR="00767FB6" w:rsidRPr="00F76911" w:rsidRDefault="0006448E">
      <w:pPr>
        <w:pStyle w:val="Balk3"/>
        <w:suppressAutoHyphens/>
        <w:rPr>
          <w:rFonts w:ascii="Calibri" w:hAnsi="Calibri" w:cs="Calibri"/>
          <w:b w:val="0"/>
          <w:sz w:val="22"/>
        </w:rPr>
      </w:pPr>
      <w:r>
        <w:rPr>
          <w:rFonts w:ascii="Arial" w:eastAsia="Arial" w:hAnsi="Arial" w:cs="Arial"/>
        </w:rPr>
        <w:lastRenderedPageBreak/>
        <w:t>Synthetic Market and Regime Generation</w:t>
      </w:r>
    </w:p>
    <w:p w14:paraId="2CADFAE8" w14:textId="77777777" w:rsidR="00767FB6" w:rsidRPr="00F76911" w:rsidRDefault="0006448E">
      <w:pPr>
        <w:pStyle w:val="ResimYazs"/>
        <w:keepNext/>
        <w:spacing w:before="120" w:after="60"/>
        <w:rPr>
          <w:rFonts w:cs="Calibri"/>
          <w:b w:val="0"/>
          <w:sz w:val="22"/>
          <w:szCs w:val="22"/>
        </w:rPr>
      </w:pPr>
      <w:r w:rsidRPr="00F76911">
        <w:rPr>
          <w:rFonts w:eastAsia="Arial" w:cs="Arial"/>
          <w:b w:val="0"/>
          <w:szCs w:val="22"/>
        </w:rPr>
        <w:t>Algorithm 1: Synthetic market and regime generation</w:t>
      </w:r>
    </w:p>
    <w:p w14:paraId="297F72F8" w14:textId="77777777" w:rsidR="00767FB6" w:rsidRPr="00F76911" w:rsidRDefault="0006448E">
      <w:pPr>
        <w:suppressAutoHyphens/>
        <w:ind w:left="360"/>
        <w:rPr>
          <w:rFonts w:cs="Calibri"/>
          <w:bCs/>
        </w:rPr>
      </w:pPr>
      <w:r w:rsidRPr="00F76911">
        <w:rPr>
          <w:rFonts w:eastAsia="Arial" w:cs="Arial"/>
          <w:bCs/>
        </w:rPr>
        <w:t>Input: seed, transition matrix P, base volatility, volatility multipliers, n_steps</w:t>
      </w:r>
    </w:p>
    <w:p w14:paraId="196A6206" w14:textId="77777777" w:rsidR="00767FB6" w:rsidRPr="00F76911" w:rsidRDefault="0006448E">
      <w:pPr>
        <w:suppressAutoHyphens/>
        <w:ind w:left="360"/>
        <w:rPr>
          <w:rFonts w:cs="Calibri"/>
          <w:bCs/>
        </w:rPr>
      </w:pPr>
      <w:r w:rsidRPr="00F76911">
        <w:rPr>
          <w:rFonts w:eastAsia="Arial" w:cs="Arial"/>
          <w:bCs/>
        </w:rPr>
        <w:t>Initialize z_0 and S_0</w:t>
      </w:r>
    </w:p>
    <w:p w14:paraId="213F3010" w14:textId="77777777" w:rsidR="00767FB6" w:rsidRPr="00F76911" w:rsidRDefault="0006448E">
      <w:pPr>
        <w:suppressAutoHyphens/>
        <w:ind w:left="360"/>
        <w:rPr>
          <w:rFonts w:cs="Calibri"/>
          <w:bCs/>
        </w:rPr>
      </w:pPr>
      <w:r w:rsidRPr="00F76911">
        <w:rPr>
          <w:rFonts w:eastAsia="Arial" w:cs="Arial"/>
          <w:bCs/>
        </w:rPr>
        <w:t>For t = 0 ... n_steps - 1:</w:t>
      </w:r>
    </w:p>
    <w:p w14:paraId="10238BEA" w14:textId="77777777" w:rsidR="00767FB6" w:rsidRPr="00F76911" w:rsidRDefault="0006448E">
      <w:pPr>
        <w:suppressAutoHyphens/>
        <w:ind w:left="360"/>
        <w:rPr>
          <w:rFonts w:cs="Calibri"/>
          <w:bCs/>
        </w:rPr>
      </w:pPr>
      <w:r w:rsidRPr="00F76911">
        <w:rPr>
          <w:rFonts w:eastAsia="Arial" w:cs="Arial"/>
          <w:bCs/>
        </w:rPr>
        <w:t xml:space="preserve">    sample z_{t+1} from P[z_t]</w:t>
      </w:r>
    </w:p>
    <w:p w14:paraId="3EBB4907" w14:textId="77777777" w:rsidR="00767FB6" w:rsidRPr="00F76911" w:rsidRDefault="0006448E">
      <w:pPr>
        <w:suppressAutoHyphens/>
        <w:ind w:left="360"/>
        <w:rPr>
          <w:rFonts w:cs="Calibri"/>
          <w:bCs/>
        </w:rPr>
      </w:pPr>
      <w:r w:rsidRPr="00F76911">
        <w:rPr>
          <w:rFonts w:eastAsia="Arial" w:cs="Arial"/>
          <w:bCs/>
        </w:rPr>
        <w:t xml:space="preserve">    set sigma_t = base_sigma * multiplier[z_t]</w:t>
      </w:r>
    </w:p>
    <w:p w14:paraId="31ED7426" w14:textId="77777777" w:rsidR="00767FB6" w:rsidRPr="00F76911" w:rsidRDefault="0006448E">
      <w:pPr>
        <w:suppressAutoHyphens/>
        <w:ind w:left="360"/>
        <w:rPr>
          <w:rFonts w:cs="Calibri"/>
          <w:bCs/>
        </w:rPr>
      </w:pPr>
      <w:r w:rsidRPr="00F76911">
        <w:rPr>
          <w:rFonts w:eastAsia="Arial" w:cs="Arial"/>
          <w:bCs/>
        </w:rPr>
        <w:t xml:space="preserve">    sample mid-price increment and update S_{t+1}</w:t>
      </w:r>
    </w:p>
    <w:p w14:paraId="7D8DB124" w14:textId="77777777" w:rsidR="00767FB6" w:rsidRPr="00F76911" w:rsidRDefault="0006448E">
      <w:pPr>
        <w:suppressAutoHyphens/>
        <w:ind w:left="360"/>
        <w:rPr>
          <w:rFonts w:cs="Calibri"/>
          <w:bCs/>
        </w:rPr>
      </w:pPr>
      <w:r w:rsidRPr="00F76911">
        <w:rPr>
          <w:rFonts w:eastAsia="Arial" w:cs="Arial"/>
          <w:bCs/>
        </w:rPr>
        <w:t>Compute rolling sigma_hat after warmup window</w:t>
      </w:r>
    </w:p>
    <w:p w14:paraId="3FD19C07" w14:textId="77777777" w:rsidR="00767FB6" w:rsidRPr="00F76911" w:rsidRDefault="0006448E">
      <w:pPr>
        <w:suppressAutoHyphens/>
        <w:ind w:left="360"/>
        <w:rPr>
          <w:rFonts w:cs="Calibri"/>
          <w:bCs/>
        </w:rPr>
      </w:pPr>
      <w:r w:rsidRPr="00F76911">
        <w:rPr>
          <w:rFonts w:eastAsia="Arial" w:cs="Arial"/>
          <w:bCs/>
        </w:rPr>
        <w:t>Calibrate thresholds on warmup data and assign regime_hat</w:t>
      </w:r>
    </w:p>
    <w:p w14:paraId="675B8C63" w14:textId="77777777" w:rsidR="00767FB6" w:rsidRPr="00F76911" w:rsidRDefault="0006448E">
      <w:pPr>
        <w:suppressAutoHyphens/>
        <w:ind w:left="360"/>
        <w:rPr>
          <w:rFonts w:cs="Calibri"/>
          <w:bCs/>
        </w:rPr>
      </w:pPr>
      <w:r w:rsidRPr="00F76911">
        <w:rPr>
          <w:rFonts w:eastAsia="Arial" w:cs="Arial"/>
          <w:bCs/>
        </w:rPr>
        <w:t>Output: exogenous table with mid, sigma_hat, regime_true, regime_hat</w:t>
      </w:r>
    </w:p>
    <w:p w14:paraId="3E25959F" w14:textId="77777777" w:rsidR="00767FB6" w:rsidRPr="00F76911" w:rsidRDefault="00767FB6">
      <w:pPr>
        <w:suppressAutoHyphens/>
        <w:rPr>
          <w:rFonts w:cs="Calibri"/>
          <w:bCs/>
        </w:rPr>
      </w:pPr>
    </w:p>
    <w:p w14:paraId="42E9BE91" w14:textId="77777777" w:rsidR="00767FB6" w:rsidRPr="00F76911" w:rsidRDefault="0006448E">
      <w:pPr>
        <w:pStyle w:val="Balk3"/>
        <w:suppressAutoHyphens/>
        <w:rPr>
          <w:rFonts w:ascii="Calibri" w:hAnsi="Calibri" w:cs="Calibri"/>
          <w:b w:val="0"/>
          <w:sz w:val="22"/>
        </w:rPr>
      </w:pPr>
      <w:r>
        <w:rPr>
          <w:rFonts w:ascii="Arial" w:eastAsia="Arial" w:hAnsi="Arial" w:cs="Arial"/>
        </w:rPr>
        <w:t>Market-Making Environment Step</w:t>
      </w:r>
    </w:p>
    <w:p w14:paraId="1C40974C" w14:textId="77777777" w:rsidR="00767FB6" w:rsidRPr="00F76911" w:rsidRDefault="0006448E">
      <w:pPr>
        <w:pStyle w:val="ResimYazs"/>
        <w:keepNext/>
        <w:spacing w:before="120" w:after="60"/>
        <w:rPr>
          <w:rFonts w:cs="Calibri"/>
          <w:b w:val="0"/>
          <w:sz w:val="22"/>
          <w:szCs w:val="22"/>
        </w:rPr>
      </w:pPr>
      <w:r w:rsidRPr="00F76911">
        <w:rPr>
          <w:rFonts w:eastAsia="Arial" w:cs="Arial"/>
          <w:b w:val="0"/>
          <w:szCs w:val="22"/>
        </w:rPr>
        <w:t>Algorithm 2: Market-making environment step</w:t>
      </w:r>
    </w:p>
    <w:p w14:paraId="74F8F12F" w14:textId="77777777" w:rsidR="00767FB6" w:rsidRPr="00F76911" w:rsidRDefault="0006448E">
      <w:pPr>
        <w:suppressAutoHyphens/>
        <w:ind w:left="360"/>
        <w:rPr>
          <w:rFonts w:cs="Calibri"/>
          <w:bCs/>
        </w:rPr>
      </w:pPr>
      <w:r w:rsidRPr="00F76911">
        <w:rPr>
          <w:rFonts w:eastAsia="Arial" w:cs="Arial"/>
          <w:bCs/>
        </w:rPr>
        <w:t>Input: action (h_idx, m_idx), current simulator state, exogenous row</w:t>
      </w:r>
    </w:p>
    <w:p w14:paraId="0D498938" w14:textId="77777777" w:rsidR="00767FB6" w:rsidRPr="00F76911" w:rsidRDefault="0006448E">
      <w:pPr>
        <w:suppressAutoHyphens/>
        <w:ind w:left="360"/>
        <w:rPr>
          <w:rFonts w:cs="Calibri"/>
          <w:bCs/>
        </w:rPr>
      </w:pPr>
      <w:r w:rsidRPr="00F76911">
        <w:rPr>
          <w:rFonts w:eastAsia="Arial" w:cs="Arial"/>
          <w:bCs/>
        </w:rPr>
        <w:t>Decode h = h_idx + 1 and m = m_idx - 2</w:t>
      </w:r>
    </w:p>
    <w:p w14:paraId="5921E79C" w14:textId="77777777" w:rsidR="00767FB6" w:rsidRPr="00F76911" w:rsidRDefault="0006448E">
      <w:pPr>
        <w:suppressAutoHyphens/>
        <w:ind w:left="360"/>
        <w:rPr>
          <w:rFonts w:cs="Calibri"/>
          <w:bCs/>
        </w:rPr>
      </w:pPr>
      <w:r w:rsidRPr="00F76911">
        <w:rPr>
          <w:rFonts w:eastAsia="Arial" w:cs="Arial"/>
          <w:bCs/>
        </w:rPr>
        <w:t>Set delta_bid = max(1, h + m), delta_ask = max(1, h - m)</w:t>
      </w:r>
    </w:p>
    <w:p w14:paraId="04BF2358" w14:textId="77777777" w:rsidR="00767FB6" w:rsidRPr="00F76911" w:rsidRDefault="0006448E">
      <w:pPr>
        <w:suppressAutoHyphens/>
        <w:ind w:left="360"/>
        <w:rPr>
          <w:rFonts w:cs="Calibri"/>
          <w:bCs/>
        </w:rPr>
      </w:pPr>
      <w:r w:rsidRPr="00F76911">
        <w:rPr>
          <w:rFonts w:eastAsia="Arial" w:cs="Arial"/>
          <w:bCs/>
        </w:rPr>
        <w:t>Compute fill intensities and per-step fill probabilities</w:t>
      </w:r>
    </w:p>
    <w:p w14:paraId="33BB8803" w14:textId="77777777" w:rsidR="00767FB6" w:rsidRPr="00F76911" w:rsidRDefault="0006448E">
      <w:pPr>
        <w:suppressAutoHyphens/>
        <w:ind w:left="360"/>
        <w:rPr>
          <w:rFonts w:cs="Calibri"/>
          <w:bCs/>
        </w:rPr>
      </w:pPr>
      <w:r w:rsidRPr="00F76911">
        <w:rPr>
          <w:rFonts w:eastAsia="Arial" w:cs="Arial"/>
          <w:bCs/>
        </w:rPr>
        <w:t>Sample bid and ask fills</w:t>
      </w:r>
    </w:p>
    <w:p w14:paraId="3C5DB8E7" w14:textId="77777777" w:rsidR="00767FB6" w:rsidRPr="00F76911" w:rsidRDefault="0006448E">
      <w:pPr>
        <w:suppressAutoHyphens/>
        <w:ind w:left="360"/>
        <w:rPr>
          <w:rFonts w:cs="Calibri"/>
          <w:bCs/>
        </w:rPr>
      </w:pPr>
      <w:r w:rsidRPr="00F76911">
        <w:rPr>
          <w:rFonts w:eastAsia="Arial" w:cs="Arial"/>
          <w:bCs/>
        </w:rPr>
        <w:t>Update inventory and cash, including fees</w:t>
      </w:r>
    </w:p>
    <w:p w14:paraId="728B3947" w14:textId="77777777" w:rsidR="00767FB6" w:rsidRPr="00F76911" w:rsidRDefault="0006448E">
      <w:pPr>
        <w:suppressAutoHyphens/>
        <w:ind w:left="360"/>
        <w:rPr>
          <w:rFonts w:cs="Calibri"/>
          <w:bCs/>
        </w:rPr>
      </w:pPr>
      <w:r w:rsidRPr="00F76911">
        <w:rPr>
          <w:rFonts w:eastAsia="Arial" w:cs="Arial"/>
          <w:bCs/>
        </w:rPr>
        <w:t>Advance mid-price and compute W_{t+1}</w:t>
      </w:r>
    </w:p>
    <w:p w14:paraId="62213DF2" w14:textId="77777777" w:rsidR="00767FB6" w:rsidRPr="00F76911" w:rsidRDefault="0006448E">
      <w:pPr>
        <w:suppressAutoHyphens/>
        <w:ind w:left="360"/>
        <w:rPr>
          <w:rFonts w:cs="Calibri"/>
          <w:bCs/>
        </w:rPr>
      </w:pPr>
      <w:r w:rsidRPr="00F76911">
        <w:rPr>
          <w:rFonts w:eastAsia="Arial" w:cs="Arial"/>
          <w:bCs/>
        </w:rPr>
        <w:t>Return observation, reward = delta_equity - eta * inventory^2, done flag, info</w:t>
      </w:r>
    </w:p>
    <w:p w14:paraId="30524F25" w14:textId="77777777" w:rsidR="00767FB6" w:rsidRPr="00F76911" w:rsidRDefault="00767FB6">
      <w:pPr>
        <w:suppressAutoHyphens/>
        <w:rPr>
          <w:rFonts w:cs="Calibri"/>
          <w:bCs/>
        </w:rPr>
      </w:pPr>
    </w:p>
    <w:p w14:paraId="60B31D4D" w14:textId="77777777" w:rsidR="00767FB6" w:rsidRPr="00F76911" w:rsidRDefault="0006448E">
      <w:pPr>
        <w:pStyle w:val="Balk3"/>
        <w:suppressAutoHyphens/>
        <w:rPr>
          <w:rFonts w:ascii="Calibri" w:hAnsi="Calibri" w:cs="Calibri"/>
          <w:b w:val="0"/>
          <w:sz w:val="22"/>
        </w:rPr>
      </w:pPr>
      <w:r>
        <w:rPr>
          <w:rFonts w:ascii="Arial" w:eastAsia="Arial" w:hAnsi="Arial" w:cs="Arial"/>
        </w:rPr>
        <w:t>PPO Training and OOS Evaluation Protocol</w:t>
      </w:r>
    </w:p>
    <w:p w14:paraId="5277EB2A" w14:textId="77777777" w:rsidR="00767FB6" w:rsidRPr="00F76911" w:rsidRDefault="0006448E">
      <w:pPr>
        <w:pStyle w:val="ResimYazs"/>
        <w:keepNext/>
        <w:spacing w:before="120" w:after="60"/>
        <w:rPr>
          <w:rFonts w:cs="Calibri"/>
          <w:b w:val="0"/>
          <w:sz w:val="22"/>
          <w:szCs w:val="22"/>
        </w:rPr>
      </w:pPr>
      <w:r w:rsidRPr="00F76911">
        <w:rPr>
          <w:rFonts w:eastAsia="Arial" w:cs="Arial"/>
          <w:b w:val="0"/>
          <w:szCs w:val="22"/>
        </w:rPr>
        <w:t>Algorithm 3: PPO training and OOS evaluation protocol</w:t>
      </w:r>
    </w:p>
    <w:p w14:paraId="5D857C14" w14:textId="77777777" w:rsidR="00767FB6" w:rsidRPr="00F76911" w:rsidRDefault="0006448E">
      <w:pPr>
        <w:suppressAutoHyphens/>
        <w:ind w:left="360"/>
        <w:rPr>
          <w:rFonts w:cs="Calibri"/>
          <w:bCs/>
        </w:rPr>
      </w:pPr>
      <w:r w:rsidRPr="00F76911">
        <w:rPr>
          <w:rFonts w:eastAsia="Arial" w:cs="Arial"/>
          <w:bCs/>
        </w:rPr>
        <w:t>For each seed and variant:</w:t>
      </w:r>
    </w:p>
    <w:p w14:paraId="64F5F297" w14:textId="77777777" w:rsidR="00767FB6" w:rsidRPr="00F76911" w:rsidRDefault="0006448E">
      <w:pPr>
        <w:suppressAutoHyphens/>
        <w:ind w:left="360"/>
        <w:rPr>
          <w:rFonts w:cs="Calibri"/>
          <w:bCs/>
        </w:rPr>
      </w:pPr>
      <w:r w:rsidRPr="00F76911">
        <w:rPr>
          <w:rFonts w:eastAsia="Arial" w:cs="Arial"/>
          <w:bCs/>
        </w:rPr>
        <w:t xml:space="preserve">    generate one exogenous synthetic path</w:t>
      </w:r>
    </w:p>
    <w:p w14:paraId="4A687734" w14:textId="77777777" w:rsidR="00767FB6" w:rsidRPr="00F76911" w:rsidRDefault="0006448E">
      <w:pPr>
        <w:suppressAutoHyphens/>
        <w:ind w:left="360"/>
        <w:rPr>
          <w:rFonts w:cs="Calibri"/>
          <w:bCs/>
        </w:rPr>
      </w:pPr>
      <w:r w:rsidRPr="00F76911">
        <w:rPr>
          <w:rFonts w:eastAsia="Arial" w:cs="Arial"/>
          <w:bCs/>
        </w:rPr>
        <w:t xml:space="preserve">    split path chronologically into train and test segments</w:t>
      </w:r>
    </w:p>
    <w:p w14:paraId="24B1D265" w14:textId="77777777" w:rsidR="00767FB6" w:rsidRPr="00F76911" w:rsidRDefault="0006448E">
      <w:pPr>
        <w:suppressAutoHyphens/>
        <w:ind w:left="360"/>
        <w:rPr>
          <w:rFonts w:cs="Calibri"/>
          <w:bCs/>
        </w:rPr>
      </w:pPr>
      <w:r w:rsidRPr="00F76911">
        <w:rPr>
          <w:rFonts w:eastAsia="Arial" w:cs="Arial"/>
          <w:bCs/>
        </w:rPr>
        <w:t xml:space="preserve">    configure observation channels for the variant</w:t>
      </w:r>
    </w:p>
    <w:p w14:paraId="54E131A0" w14:textId="77777777" w:rsidR="00767FB6" w:rsidRPr="00F76911" w:rsidRDefault="0006448E">
      <w:pPr>
        <w:suppressAutoHyphens/>
        <w:ind w:left="360"/>
        <w:rPr>
          <w:rFonts w:cs="Calibri"/>
          <w:bCs/>
        </w:rPr>
      </w:pPr>
      <w:r w:rsidRPr="00F76911">
        <w:rPr>
          <w:rFonts w:eastAsia="Arial" w:cs="Arial"/>
          <w:bCs/>
        </w:rPr>
        <w:t xml:space="preserve">    train PPO on the train segment for the configured timesteps</w:t>
      </w:r>
    </w:p>
    <w:p w14:paraId="5E39A529" w14:textId="77777777" w:rsidR="00767FB6" w:rsidRPr="00F76911" w:rsidRDefault="0006448E">
      <w:pPr>
        <w:suppressAutoHyphens/>
        <w:ind w:left="360"/>
        <w:rPr>
          <w:rFonts w:cs="Calibri"/>
          <w:bCs/>
        </w:rPr>
      </w:pPr>
      <w:r w:rsidRPr="00F76911">
        <w:rPr>
          <w:rFonts w:eastAsia="Arial" w:cs="Arial"/>
          <w:bCs/>
        </w:rPr>
        <w:lastRenderedPageBreak/>
        <w:t xml:space="preserve">    evaluate the deterministic policy on the test segment</w:t>
      </w:r>
    </w:p>
    <w:p w14:paraId="6481EE28" w14:textId="77777777" w:rsidR="00767FB6" w:rsidRPr="00F76911" w:rsidRDefault="0006448E">
      <w:pPr>
        <w:suppressAutoHyphens/>
        <w:ind w:left="360"/>
        <w:rPr>
          <w:rFonts w:cs="Calibri"/>
          <w:bCs/>
        </w:rPr>
      </w:pPr>
      <w:r w:rsidRPr="00F76911">
        <w:rPr>
          <w:rFonts w:eastAsia="Arial" w:cs="Arial"/>
          <w:bCs/>
        </w:rPr>
        <w:t xml:space="preserve">    log Sharpe-like ratio, final equity, inventory p99, fill rate, and per-regime metrics</w:t>
      </w:r>
    </w:p>
    <w:p w14:paraId="679A73AF" w14:textId="77777777" w:rsidR="00767FB6" w:rsidRDefault="0006448E">
      <w:pPr>
        <w:suppressAutoHyphens/>
        <w:ind w:left="360"/>
        <w:rPr>
          <w:rFonts w:eastAsia="Consolas" w:cs="Calibri"/>
          <w:bCs/>
        </w:rPr>
      </w:pPr>
      <w:r w:rsidRPr="00F76911">
        <w:rPr>
          <w:rFonts w:eastAsia="Arial" w:cs="Arial"/>
          <w:bCs/>
        </w:rPr>
        <w:t>Aggregate seed-paired statistics across variants</w:t>
      </w:r>
    </w:p>
    <w:p w14:paraId="2B54E3C8" w14:textId="77777777" w:rsidR="00117CAE" w:rsidRDefault="00117CAE">
      <w:pPr>
        <w:suppressAutoHyphens/>
        <w:ind w:left="360"/>
        <w:rPr>
          <w:rFonts w:eastAsia="Consolas" w:cs="Calibri"/>
          <w:bCs/>
        </w:rPr>
      </w:pPr>
    </w:p>
    <w:p w14:paraId="72B33603" w14:textId="77777777" w:rsidR="00117CAE" w:rsidRDefault="00117CAE">
      <w:pPr>
        <w:suppressAutoHyphens/>
        <w:ind w:left="360"/>
        <w:rPr>
          <w:rFonts w:eastAsia="Consolas" w:cs="Calibri"/>
          <w:bCs/>
        </w:rPr>
      </w:pPr>
    </w:p>
    <w:p w14:paraId="602C006F" w14:textId="77777777" w:rsidR="00117CAE" w:rsidRDefault="00117CAE">
      <w:pPr>
        <w:suppressAutoHyphens/>
        <w:ind w:left="360"/>
        <w:rPr>
          <w:rFonts w:eastAsia="Consolas" w:cs="Calibri"/>
          <w:bCs/>
        </w:rPr>
      </w:pPr>
    </w:p>
    <w:p w14:paraId="1319792B" w14:textId="77777777" w:rsidR="00117CAE" w:rsidRPr="00F76911" w:rsidRDefault="00117CAE">
      <w:pPr>
        <w:suppressAutoHyphens/>
        <w:ind w:left="360"/>
        <w:rPr>
          <w:rFonts w:cs="Calibri"/>
          <w:bCs/>
        </w:rPr>
      </w:pPr>
    </w:p>
    <w:p w14:paraId="534A2E1A" w14:textId="77777777" w:rsidR="00767FB6" w:rsidRPr="00F76911" w:rsidRDefault="00767FB6">
      <w:pPr>
        <w:suppressAutoHyphens/>
        <w:rPr>
          <w:rFonts w:cs="Calibri"/>
          <w:bCs/>
        </w:rPr>
      </w:pPr>
    </w:p>
    <w:p w14:paraId="5FD78039" w14:textId="77777777" w:rsidR="00767FB6" w:rsidRPr="00F76911" w:rsidRDefault="0006448E">
      <w:pPr>
        <w:pStyle w:val="Balk3"/>
        <w:suppressAutoHyphens/>
        <w:rPr>
          <w:rFonts w:ascii="Calibri" w:hAnsi="Calibri" w:cs="Calibri"/>
          <w:b w:val="0"/>
          <w:sz w:val="22"/>
        </w:rPr>
      </w:pPr>
      <w:r>
        <w:rPr>
          <w:rFonts w:ascii="Arial" w:eastAsia="Arial" w:hAnsi="Arial" w:cs="Arial"/>
        </w:rPr>
        <w:t>Experiment 5: Signal-Informativeness Sweep</w:t>
      </w:r>
    </w:p>
    <w:p w14:paraId="695EF04F" w14:textId="77777777" w:rsidR="00767FB6" w:rsidRPr="00F76911" w:rsidRDefault="0006448E">
      <w:pPr>
        <w:pStyle w:val="ResimYazs"/>
        <w:keepNext/>
        <w:spacing w:before="120" w:after="60"/>
        <w:rPr>
          <w:rFonts w:cs="Calibri"/>
          <w:b w:val="0"/>
          <w:sz w:val="22"/>
          <w:szCs w:val="22"/>
        </w:rPr>
      </w:pPr>
      <w:r w:rsidRPr="00F76911">
        <w:rPr>
          <w:rFonts w:eastAsia="Arial" w:cs="Arial"/>
          <w:b w:val="0"/>
          <w:szCs w:val="22"/>
        </w:rPr>
        <w:t>Algorithm 4: Signal information-value sweep</w:t>
      </w:r>
    </w:p>
    <w:p w14:paraId="7A35EC39" w14:textId="77777777" w:rsidR="00767FB6" w:rsidRPr="00F76911" w:rsidRDefault="0006448E">
      <w:pPr>
        <w:suppressAutoHyphens/>
        <w:ind w:left="360"/>
        <w:rPr>
          <w:rFonts w:cs="Calibri"/>
          <w:bCs/>
        </w:rPr>
      </w:pPr>
      <w:r w:rsidRPr="00F76911">
        <w:rPr>
          <w:rFonts w:eastAsia="Arial" w:cs="Arial"/>
          <w:bCs/>
        </w:rPr>
        <w:t>For each degradation condition in {full, noisy, lagged, coarsened, none}:</w:t>
      </w:r>
    </w:p>
    <w:p w14:paraId="01B44BA2" w14:textId="77777777" w:rsidR="00767FB6" w:rsidRPr="00F76911" w:rsidRDefault="0006448E">
      <w:pPr>
        <w:suppressAutoHyphens/>
        <w:ind w:left="360"/>
        <w:rPr>
          <w:rFonts w:cs="Calibri"/>
          <w:bCs/>
        </w:rPr>
      </w:pPr>
      <w:r w:rsidRPr="00F76911">
        <w:rPr>
          <w:rFonts w:eastAsia="Arial" w:cs="Arial"/>
          <w:bCs/>
        </w:rPr>
        <w:t xml:space="preserve">    transform sigma_hat according to the condition</w:t>
      </w:r>
    </w:p>
    <w:p w14:paraId="7CC64251" w14:textId="77777777" w:rsidR="00767FB6" w:rsidRPr="00F76911" w:rsidRDefault="0006448E">
      <w:pPr>
        <w:suppressAutoHyphens/>
        <w:ind w:left="360"/>
        <w:rPr>
          <w:rFonts w:cs="Calibri"/>
          <w:bCs/>
        </w:rPr>
      </w:pPr>
      <w:r w:rsidRPr="00F76911">
        <w:rPr>
          <w:rFonts w:eastAsia="Arial" w:cs="Arial"/>
          <w:bCs/>
        </w:rPr>
        <w:t xml:space="preserve">    for each valid variant and seed:</w:t>
      </w:r>
    </w:p>
    <w:p w14:paraId="5CEB0DAB" w14:textId="77777777" w:rsidR="00767FB6" w:rsidRPr="00F76911" w:rsidRDefault="0006448E">
      <w:pPr>
        <w:suppressAutoHyphens/>
        <w:ind w:left="360"/>
        <w:rPr>
          <w:rFonts w:cs="Calibri"/>
          <w:bCs/>
        </w:rPr>
      </w:pPr>
      <w:r w:rsidRPr="00F76911">
        <w:rPr>
          <w:rFonts w:eastAsia="Arial" w:cs="Arial"/>
          <w:bCs/>
        </w:rPr>
        <w:t xml:space="preserve">        train PPO and evaluate OOS</w:t>
      </w:r>
    </w:p>
    <w:p w14:paraId="40784DC9" w14:textId="77777777" w:rsidR="00767FB6" w:rsidRPr="00F76911" w:rsidRDefault="0006448E">
      <w:pPr>
        <w:suppressAutoHyphens/>
        <w:ind w:left="360"/>
        <w:rPr>
          <w:rFonts w:cs="Calibri"/>
          <w:bCs/>
        </w:rPr>
      </w:pPr>
      <w:r w:rsidRPr="00F76911">
        <w:rPr>
          <w:rFonts w:eastAsia="Arial" w:cs="Arial"/>
          <w:bCs/>
        </w:rPr>
        <w:t>Aggregate condition-variant means and paired comparisons</w:t>
      </w:r>
    </w:p>
    <w:p w14:paraId="624CEABD" w14:textId="77777777" w:rsidR="00767FB6" w:rsidRPr="00F76911" w:rsidRDefault="0006448E">
      <w:pPr>
        <w:suppressAutoHyphens/>
        <w:ind w:left="360"/>
        <w:rPr>
          <w:rFonts w:cs="Calibri"/>
          <w:bCs/>
        </w:rPr>
      </w:pPr>
      <w:r w:rsidRPr="00F76911">
        <w:rPr>
          <w:rFonts w:eastAsia="Arial" w:cs="Arial"/>
          <w:bCs/>
        </w:rPr>
        <w:t>Test whether combined gains value as sigma_hat is degraded</w:t>
      </w:r>
    </w:p>
    <w:p w14:paraId="3BD642E1" w14:textId="77777777" w:rsidR="00767FB6" w:rsidRPr="00F76911" w:rsidRDefault="00767FB6">
      <w:pPr>
        <w:suppressAutoHyphens/>
        <w:rPr>
          <w:rFonts w:cs="Calibri"/>
          <w:bCs/>
        </w:rPr>
      </w:pPr>
    </w:p>
    <w:p w14:paraId="25D092FF" w14:textId="77777777" w:rsidR="00767FB6" w:rsidRPr="00F76911" w:rsidRDefault="0006448E">
      <w:pPr>
        <w:pStyle w:val="Balk3"/>
        <w:suppressAutoHyphens/>
        <w:rPr>
          <w:rFonts w:ascii="Calibri" w:hAnsi="Calibri" w:cs="Calibri"/>
          <w:b w:val="0"/>
          <w:sz w:val="22"/>
        </w:rPr>
      </w:pPr>
      <w:r>
        <w:rPr>
          <w:rFonts w:ascii="Arial" w:eastAsia="Arial" w:hAnsi="Arial" w:cs="Arial"/>
        </w:rPr>
        <w:t>Reference Implementation Map</w:t>
      </w:r>
    </w:p>
    <w:p w14:paraId="4DA411A2" w14:textId="77777777" w:rsidR="00767FB6" w:rsidRPr="00F76911" w:rsidRDefault="0006448E">
      <w:pPr>
        <w:pStyle w:val="ResimYazs"/>
        <w:keepNext/>
        <w:spacing w:before="120" w:after="60"/>
        <w:rPr>
          <w:rFonts w:cs="Calibri"/>
          <w:b w:val="0"/>
          <w:sz w:val="22"/>
          <w:szCs w:val="22"/>
        </w:rPr>
      </w:pPr>
      <w:r>
        <w:rPr>
          <w:rFonts w:eastAsia="Arial" w:cs="Arial"/>
        </w:rPr>
        <w:t>Table 3.2 Reference implementation map</w:t>
      </w:r>
    </w:p>
    <w:tbl>
      <w:tblPr>
        <w:tblStyle w:val="TabloKlavuzu"/>
        <w:tblW w:w="9360" w:type="dxa"/>
        <w:tblInd w:w="120" w:type="dxa"/>
        <w:tblLayout w:type="fixed"/>
        <w:tblLook w:val="04A0" w:firstRow="1" w:lastRow="0" w:firstColumn="1" w:lastColumn="0" w:noHBand="0" w:noVBand="1"/>
      </w:tblPr>
      <w:tblGrid>
        <w:gridCol w:w="3300"/>
        <w:gridCol w:w="6060"/>
      </w:tblGrid>
      <w:tr w:rsidR="00767FB6" w:rsidRPr="00F76911" w14:paraId="1472180F" w14:textId="77777777">
        <w:trPr>
          <w:cantSplit/>
          <w:tblHeader/>
        </w:trPr>
        <w:tc>
          <w:tcPr>
            <w:tcW w:w="3300" w:type="dxa"/>
            <w:shd w:val="clear" w:color="auto" w:fill="E9EDF2"/>
            <w:tcMar>
              <w:top w:w="45" w:type="dxa"/>
              <w:left w:w="70" w:type="dxa"/>
              <w:bottom w:w="45" w:type="dxa"/>
              <w:right w:w="70" w:type="dxa"/>
            </w:tcMar>
            <w:vAlign w:val="center"/>
          </w:tcPr>
          <w:p w14:paraId="2A455B41" w14:textId="77777777" w:rsidR="00767FB6" w:rsidRPr="00F76911" w:rsidRDefault="0006448E">
            <w:pPr>
              <w:suppressAutoHyphens/>
              <w:spacing w:after="0" w:line="240" w:lineRule="auto"/>
              <w:rPr>
                <w:rFonts w:cs="Calibri"/>
                <w:bCs/>
              </w:rPr>
            </w:pPr>
            <w:r w:rsidRPr="00F76911">
              <w:rPr>
                <w:rFonts w:eastAsia="Arial" w:cs="Arial"/>
                <w:b/>
                <w:bCs/>
                <w:sz w:val="20"/>
              </w:rPr>
              <w:t>Component</w:t>
            </w:r>
          </w:p>
        </w:tc>
        <w:tc>
          <w:tcPr>
            <w:tcW w:w="6060" w:type="dxa"/>
            <w:shd w:val="clear" w:color="auto" w:fill="E9EDF2"/>
            <w:tcMar>
              <w:top w:w="45" w:type="dxa"/>
              <w:left w:w="70" w:type="dxa"/>
              <w:bottom w:w="45" w:type="dxa"/>
              <w:right w:w="70" w:type="dxa"/>
            </w:tcMar>
            <w:vAlign w:val="center"/>
          </w:tcPr>
          <w:p w14:paraId="41CA9991" w14:textId="77777777" w:rsidR="00767FB6" w:rsidRPr="00F76911" w:rsidRDefault="0006448E">
            <w:pPr>
              <w:suppressAutoHyphens/>
              <w:spacing w:after="0" w:line="240" w:lineRule="auto"/>
              <w:rPr>
                <w:rFonts w:cs="Calibri"/>
                <w:bCs/>
              </w:rPr>
            </w:pPr>
            <w:r w:rsidRPr="00F76911">
              <w:rPr>
                <w:rFonts w:eastAsia="Arial" w:cs="Arial"/>
                <w:b/>
                <w:bCs/>
                <w:sz w:val="20"/>
              </w:rPr>
              <w:t>Reference file</w:t>
            </w:r>
          </w:p>
        </w:tc>
      </w:tr>
      <w:tr w:rsidR="00767FB6" w:rsidRPr="00F76911" w14:paraId="542E2BEF" w14:textId="77777777">
        <w:trPr>
          <w:cantSplit/>
        </w:trPr>
        <w:tc>
          <w:tcPr>
            <w:tcW w:w="3300" w:type="dxa"/>
            <w:tcMar>
              <w:top w:w="45" w:type="dxa"/>
              <w:left w:w="70" w:type="dxa"/>
              <w:bottom w:w="45" w:type="dxa"/>
              <w:right w:w="70" w:type="dxa"/>
            </w:tcMar>
            <w:vAlign w:val="center"/>
          </w:tcPr>
          <w:p w14:paraId="7811BCC1" w14:textId="77777777" w:rsidR="00767FB6" w:rsidRPr="00F76911" w:rsidRDefault="0006448E">
            <w:pPr>
              <w:suppressAutoHyphens/>
              <w:spacing w:after="0" w:line="240" w:lineRule="auto"/>
              <w:rPr>
                <w:rFonts w:cs="Calibri"/>
                <w:bCs/>
              </w:rPr>
            </w:pPr>
            <w:r w:rsidRPr="00F76911">
              <w:rPr>
                <w:rFonts w:eastAsia="Arial" w:cs="Arial"/>
                <w:bCs/>
                <w:sz w:val="20"/>
              </w:rPr>
              <w:t>Run lifecycle</w:t>
            </w:r>
          </w:p>
        </w:tc>
        <w:tc>
          <w:tcPr>
            <w:tcW w:w="6060" w:type="dxa"/>
            <w:tcMar>
              <w:top w:w="45" w:type="dxa"/>
              <w:left w:w="70" w:type="dxa"/>
              <w:bottom w:w="45" w:type="dxa"/>
              <w:right w:w="70" w:type="dxa"/>
            </w:tcMar>
            <w:vAlign w:val="center"/>
          </w:tcPr>
          <w:p w14:paraId="5B8338FD" w14:textId="77777777" w:rsidR="00767FB6" w:rsidRPr="00F76911" w:rsidRDefault="0006448E">
            <w:pPr>
              <w:suppressAutoHyphens/>
              <w:spacing w:after="0" w:line="240" w:lineRule="auto"/>
              <w:rPr>
                <w:rFonts w:cs="Calibri"/>
                <w:bCs/>
              </w:rPr>
            </w:pPr>
            <w:r w:rsidRPr="00F76911">
              <w:rPr>
                <w:rFonts w:eastAsia="Arial" w:cs="Arial"/>
                <w:bCs/>
                <w:sz w:val="20"/>
              </w:rPr>
              <w:t>src/run_context.py, run.py</w:t>
            </w:r>
          </w:p>
        </w:tc>
      </w:tr>
      <w:tr w:rsidR="00767FB6" w:rsidRPr="00F76911" w14:paraId="28657226" w14:textId="77777777">
        <w:trPr>
          <w:cantSplit/>
        </w:trPr>
        <w:tc>
          <w:tcPr>
            <w:tcW w:w="3300" w:type="dxa"/>
            <w:tcMar>
              <w:top w:w="45" w:type="dxa"/>
              <w:left w:w="70" w:type="dxa"/>
              <w:bottom w:w="45" w:type="dxa"/>
              <w:right w:w="70" w:type="dxa"/>
            </w:tcMar>
            <w:vAlign w:val="center"/>
          </w:tcPr>
          <w:p w14:paraId="0A584A7E" w14:textId="77777777" w:rsidR="00767FB6" w:rsidRPr="00F76911" w:rsidRDefault="0006448E">
            <w:pPr>
              <w:suppressAutoHyphens/>
              <w:spacing w:after="0" w:line="240" w:lineRule="auto"/>
              <w:rPr>
                <w:rFonts w:cs="Calibri"/>
                <w:bCs/>
              </w:rPr>
            </w:pPr>
            <w:r w:rsidRPr="00F76911">
              <w:rPr>
                <w:rFonts w:eastAsia="Arial" w:cs="Arial"/>
                <w:bCs/>
                <w:sz w:val="20"/>
              </w:rPr>
              <w:t>Simulator</w:t>
            </w:r>
          </w:p>
        </w:tc>
        <w:tc>
          <w:tcPr>
            <w:tcW w:w="6060" w:type="dxa"/>
            <w:tcMar>
              <w:top w:w="45" w:type="dxa"/>
              <w:left w:w="70" w:type="dxa"/>
              <w:bottom w:w="45" w:type="dxa"/>
              <w:right w:w="70" w:type="dxa"/>
            </w:tcMar>
            <w:vAlign w:val="center"/>
          </w:tcPr>
          <w:p w14:paraId="782E6F01" w14:textId="77777777" w:rsidR="00767FB6" w:rsidRPr="00F76911" w:rsidRDefault="0006448E">
            <w:pPr>
              <w:suppressAutoHyphens/>
              <w:spacing w:after="0" w:line="240" w:lineRule="auto"/>
              <w:rPr>
                <w:rFonts w:cs="Calibri"/>
                <w:bCs/>
              </w:rPr>
            </w:pPr>
            <w:r w:rsidRPr="00F76911">
              <w:rPr>
                <w:rFonts w:eastAsia="Arial" w:cs="Arial"/>
                <w:bCs/>
                <w:sz w:val="20"/>
              </w:rPr>
              <w:t>src/wp1/sim.py</w:t>
            </w:r>
          </w:p>
        </w:tc>
      </w:tr>
      <w:tr w:rsidR="00767FB6" w:rsidRPr="00F76911" w14:paraId="1F21DF5C" w14:textId="77777777">
        <w:trPr>
          <w:cantSplit/>
        </w:trPr>
        <w:tc>
          <w:tcPr>
            <w:tcW w:w="3300" w:type="dxa"/>
            <w:tcMar>
              <w:top w:w="45" w:type="dxa"/>
              <w:left w:w="70" w:type="dxa"/>
              <w:bottom w:w="45" w:type="dxa"/>
              <w:right w:w="70" w:type="dxa"/>
            </w:tcMar>
            <w:vAlign w:val="center"/>
          </w:tcPr>
          <w:p w14:paraId="56D8EE26" w14:textId="77777777" w:rsidR="00767FB6" w:rsidRPr="00F76911" w:rsidRDefault="0006448E">
            <w:pPr>
              <w:suppressAutoHyphens/>
              <w:spacing w:after="0" w:line="240" w:lineRule="auto"/>
              <w:rPr>
                <w:rFonts w:cs="Calibri"/>
                <w:bCs/>
              </w:rPr>
            </w:pPr>
            <w:r w:rsidRPr="00F76911">
              <w:rPr>
                <w:rFonts w:eastAsia="Arial" w:cs="Arial"/>
                <w:bCs/>
                <w:sz w:val="20"/>
              </w:rPr>
              <w:t>Regime generation and detectors</w:t>
            </w:r>
          </w:p>
        </w:tc>
        <w:tc>
          <w:tcPr>
            <w:tcW w:w="6060" w:type="dxa"/>
            <w:tcMar>
              <w:top w:w="45" w:type="dxa"/>
              <w:left w:w="70" w:type="dxa"/>
              <w:bottom w:w="45" w:type="dxa"/>
              <w:right w:w="70" w:type="dxa"/>
            </w:tcMar>
            <w:vAlign w:val="center"/>
          </w:tcPr>
          <w:p w14:paraId="5B35198B" w14:textId="77777777" w:rsidR="00767FB6" w:rsidRPr="00F76911" w:rsidRDefault="0006448E">
            <w:pPr>
              <w:suppressAutoHyphens/>
              <w:spacing w:after="0" w:line="240" w:lineRule="auto"/>
              <w:rPr>
                <w:rFonts w:cs="Calibri"/>
                <w:bCs/>
              </w:rPr>
            </w:pPr>
            <w:r w:rsidRPr="00F76911">
              <w:rPr>
                <w:rFonts w:eastAsia="Arial" w:cs="Arial"/>
                <w:bCs/>
                <w:sz w:val="20"/>
              </w:rPr>
              <w:t>src/wp2/synth_regime.py</w:t>
            </w:r>
          </w:p>
        </w:tc>
      </w:tr>
      <w:tr w:rsidR="00767FB6" w:rsidRPr="00F76911" w14:paraId="2BD06831" w14:textId="77777777">
        <w:trPr>
          <w:cantSplit/>
        </w:trPr>
        <w:tc>
          <w:tcPr>
            <w:tcW w:w="3300" w:type="dxa"/>
            <w:tcMar>
              <w:top w:w="45" w:type="dxa"/>
              <w:left w:w="70" w:type="dxa"/>
              <w:bottom w:w="45" w:type="dxa"/>
              <w:right w:w="70" w:type="dxa"/>
            </w:tcMar>
            <w:vAlign w:val="center"/>
          </w:tcPr>
          <w:p w14:paraId="71829B8B" w14:textId="77777777" w:rsidR="00767FB6" w:rsidRPr="00F76911" w:rsidRDefault="0006448E">
            <w:pPr>
              <w:suppressAutoHyphens/>
              <w:spacing w:after="0" w:line="240" w:lineRule="auto"/>
              <w:rPr>
                <w:rFonts w:cs="Calibri"/>
                <w:bCs/>
              </w:rPr>
            </w:pPr>
            <w:r w:rsidRPr="00F76911">
              <w:rPr>
                <w:rFonts w:eastAsia="Arial" w:cs="Arial"/>
                <w:bCs/>
                <w:sz w:val="20"/>
              </w:rPr>
              <w:t>Gymnasium environment</w:t>
            </w:r>
          </w:p>
        </w:tc>
        <w:tc>
          <w:tcPr>
            <w:tcW w:w="6060" w:type="dxa"/>
            <w:tcMar>
              <w:top w:w="45" w:type="dxa"/>
              <w:left w:w="70" w:type="dxa"/>
              <w:bottom w:w="45" w:type="dxa"/>
              <w:right w:w="70" w:type="dxa"/>
            </w:tcMar>
            <w:vAlign w:val="center"/>
          </w:tcPr>
          <w:p w14:paraId="3A961C82" w14:textId="77777777" w:rsidR="00767FB6" w:rsidRPr="00F76911" w:rsidRDefault="0006448E">
            <w:pPr>
              <w:suppressAutoHyphens/>
              <w:spacing w:after="0" w:line="240" w:lineRule="auto"/>
              <w:rPr>
                <w:rFonts w:cs="Calibri"/>
                <w:bCs/>
              </w:rPr>
            </w:pPr>
            <w:r w:rsidRPr="00F76911">
              <w:rPr>
                <w:rFonts w:eastAsia="Arial" w:cs="Arial"/>
                <w:bCs/>
                <w:sz w:val="20"/>
              </w:rPr>
              <w:t>src/wp3/env.py</w:t>
            </w:r>
          </w:p>
        </w:tc>
      </w:tr>
      <w:tr w:rsidR="00767FB6" w:rsidRPr="00F76911" w14:paraId="7C2005AF" w14:textId="77777777">
        <w:trPr>
          <w:cantSplit/>
        </w:trPr>
        <w:tc>
          <w:tcPr>
            <w:tcW w:w="3300" w:type="dxa"/>
            <w:tcMar>
              <w:top w:w="45" w:type="dxa"/>
              <w:left w:w="70" w:type="dxa"/>
              <w:bottom w:w="45" w:type="dxa"/>
              <w:right w:w="70" w:type="dxa"/>
            </w:tcMar>
            <w:vAlign w:val="center"/>
          </w:tcPr>
          <w:p w14:paraId="7539E5C8" w14:textId="77777777" w:rsidR="00767FB6" w:rsidRPr="00F76911" w:rsidRDefault="0006448E">
            <w:pPr>
              <w:suppressAutoHyphens/>
              <w:spacing w:after="0" w:line="240" w:lineRule="auto"/>
              <w:rPr>
                <w:rFonts w:cs="Calibri"/>
                <w:bCs/>
              </w:rPr>
            </w:pPr>
            <w:r w:rsidRPr="00F76911">
              <w:rPr>
                <w:rFonts w:eastAsia="Arial" w:cs="Arial"/>
                <w:bCs/>
                <w:sz w:val="20"/>
              </w:rPr>
              <w:t>PPO training</w:t>
            </w:r>
          </w:p>
        </w:tc>
        <w:tc>
          <w:tcPr>
            <w:tcW w:w="6060" w:type="dxa"/>
            <w:tcMar>
              <w:top w:w="45" w:type="dxa"/>
              <w:left w:w="70" w:type="dxa"/>
              <w:bottom w:w="45" w:type="dxa"/>
              <w:right w:w="70" w:type="dxa"/>
            </w:tcMar>
            <w:vAlign w:val="center"/>
          </w:tcPr>
          <w:p w14:paraId="49311C85" w14:textId="77777777" w:rsidR="00767FB6" w:rsidRPr="00F76911" w:rsidRDefault="0006448E">
            <w:pPr>
              <w:suppressAutoHyphens/>
              <w:spacing w:after="0" w:line="240" w:lineRule="auto"/>
              <w:rPr>
                <w:rFonts w:cs="Calibri"/>
                <w:bCs/>
              </w:rPr>
            </w:pPr>
            <w:r w:rsidRPr="00F76911">
              <w:rPr>
                <w:rFonts w:eastAsia="Arial" w:cs="Arial"/>
                <w:bCs/>
                <w:sz w:val="20"/>
              </w:rPr>
              <w:t>src/wp4/job_w4_ppo.py</w:t>
            </w:r>
          </w:p>
        </w:tc>
      </w:tr>
      <w:tr w:rsidR="00767FB6" w:rsidRPr="00F76911" w14:paraId="5A458FE7" w14:textId="77777777">
        <w:trPr>
          <w:cantSplit/>
        </w:trPr>
        <w:tc>
          <w:tcPr>
            <w:tcW w:w="3300" w:type="dxa"/>
            <w:tcMar>
              <w:top w:w="45" w:type="dxa"/>
              <w:left w:w="70" w:type="dxa"/>
              <w:bottom w:w="45" w:type="dxa"/>
              <w:right w:w="70" w:type="dxa"/>
            </w:tcMar>
            <w:vAlign w:val="center"/>
          </w:tcPr>
          <w:p w14:paraId="738715F0" w14:textId="77777777" w:rsidR="00767FB6" w:rsidRPr="00F76911" w:rsidRDefault="0006448E">
            <w:pPr>
              <w:suppressAutoHyphens/>
              <w:spacing w:after="0" w:line="240" w:lineRule="auto"/>
              <w:rPr>
                <w:rFonts w:cs="Calibri"/>
                <w:bCs/>
              </w:rPr>
            </w:pPr>
            <w:r w:rsidRPr="00F76911">
              <w:rPr>
                <w:rFonts w:eastAsia="Arial" w:cs="Arial"/>
                <w:bCs/>
                <w:sz w:val="20"/>
              </w:rPr>
              <w:t>WP5 evaluation</w:t>
            </w:r>
          </w:p>
        </w:tc>
        <w:tc>
          <w:tcPr>
            <w:tcW w:w="6060" w:type="dxa"/>
            <w:tcMar>
              <w:top w:w="45" w:type="dxa"/>
              <w:left w:w="70" w:type="dxa"/>
              <w:bottom w:w="45" w:type="dxa"/>
              <w:right w:w="70" w:type="dxa"/>
            </w:tcMar>
            <w:vAlign w:val="center"/>
          </w:tcPr>
          <w:p w14:paraId="206192B3" w14:textId="77777777" w:rsidR="00767FB6" w:rsidRPr="00F76911" w:rsidRDefault="0006448E">
            <w:pPr>
              <w:suppressAutoHyphens/>
              <w:spacing w:after="0" w:line="240" w:lineRule="auto"/>
              <w:rPr>
                <w:rFonts w:cs="Calibri"/>
                <w:bCs/>
              </w:rPr>
            </w:pPr>
            <w:r w:rsidRPr="00F76911">
              <w:rPr>
                <w:rFonts w:eastAsia="Arial" w:cs="Arial"/>
                <w:bCs/>
                <w:sz w:val="20"/>
              </w:rPr>
              <w:t>src/wp5/job_w5_eval.py</w:t>
            </w:r>
          </w:p>
        </w:tc>
      </w:tr>
      <w:tr w:rsidR="00767FB6" w:rsidRPr="00F76911" w14:paraId="7E5E547E" w14:textId="77777777">
        <w:trPr>
          <w:cantSplit/>
        </w:trPr>
        <w:tc>
          <w:tcPr>
            <w:tcW w:w="3300" w:type="dxa"/>
            <w:tcMar>
              <w:top w:w="45" w:type="dxa"/>
              <w:left w:w="70" w:type="dxa"/>
              <w:bottom w:w="45" w:type="dxa"/>
              <w:right w:w="70" w:type="dxa"/>
            </w:tcMar>
            <w:vAlign w:val="center"/>
          </w:tcPr>
          <w:p w14:paraId="39AE7792" w14:textId="77777777" w:rsidR="00767FB6" w:rsidRPr="00F76911" w:rsidRDefault="0006448E">
            <w:pPr>
              <w:suppressAutoHyphens/>
              <w:spacing w:after="0" w:line="240" w:lineRule="auto"/>
              <w:rPr>
                <w:rFonts w:cs="Calibri"/>
                <w:bCs/>
              </w:rPr>
            </w:pPr>
            <w:r w:rsidRPr="00F76911">
              <w:rPr>
                <w:rFonts w:eastAsia="Arial" w:cs="Arial"/>
                <w:bCs/>
                <w:sz w:val="20"/>
              </w:rPr>
              <w:t>WP6 sweep</w:t>
            </w:r>
          </w:p>
        </w:tc>
        <w:tc>
          <w:tcPr>
            <w:tcW w:w="6060" w:type="dxa"/>
            <w:tcMar>
              <w:top w:w="45" w:type="dxa"/>
              <w:left w:w="70" w:type="dxa"/>
              <w:bottom w:w="45" w:type="dxa"/>
              <w:right w:w="70" w:type="dxa"/>
            </w:tcMar>
            <w:vAlign w:val="center"/>
          </w:tcPr>
          <w:p w14:paraId="752DF008" w14:textId="77777777" w:rsidR="00767FB6" w:rsidRPr="00F76911" w:rsidRDefault="0006448E">
            <w:pPr>
              <w:suppressAutoHyphens/>
              <w:spacing w:after="0" w:line="240" w:lineRule="auto"/>
              <w:rPr>
                <w:rFonts w:cs="Calibri"/>
                <w:bCs/>
              </w:rPr>
            </w:pPr>
            <w:r w:rsidRPr="00F76911">
              <w:rPr>
                <w:rFonts w:eastAsia="Arial" w:cs="Arial"/>
                <w:bCs/>
                <w:sz w:val="20"/>
              </w:rPr>
              <w:t>src/wp6/job_w6_sweep_full.py</w:t>
            </w:r>
          </w:p>
        </w:tc>
      </w:tr>
    </w:tbl>
    <w:p w14:paraId="03DC7411" w14:textId="77777777" w:rsidR="005D4BE3" w:rsidRDefault="00966AED">
      <w:pPr>
        <w:rPr>
          <w:rFonts w:cs="Calibri"/>
          <w:bCs/>
        </w:rPr>
      </w:pPr>
      <w:r>
        <w:t>Table 3.2 links each conceptual layer to its reference implementation file. This mapping matters for reproducibility because the simulator, detector, environment, PPO training, and WP5/WP6 evaluation steps can be traced to specific source modules without regenerating protected evidence.</w:t>
      </w:r>
    </w:p>
    <w:p w14:paraId="3B5D6141" w14:textId="77777777" w:rsidR="00767FB6" w:rsidRPr="00F76911" w:rsidRDefault="00767FB6">
      <w:pPr>
        <w:suppressAutoHyphens/>
        <w:rPr>
          <w:rFonts w:cs="Calibri"/>
          <w:bCs/>
        </w:rPr>
      </w:pPr>
    </w:p>
    <w:p w14:paraId="0868D37B" w14:textId="77777777" w:rsidR="00767FB6" w:rsidRPr="00F76911" w:rsidRDefault="0006448E">
      <w:pPr>
        <w:pStyle w:val="Balk3"/>
        <w:suppressAutoHyphens/>
        <w:rPr>
          <w:rFonts w:ascii="Calibri" w:hAnsi="Calibri" w:cs="Calibri"/>
          <w:b w:val="0"/>
          <w:sz w:val="22"/>
        </w:rPr>
      </w:pPr>
      <w:r>
        <w:rPr>
          <w:rFonts w:ascii="Arial" w:eastAsia="Arial" w:hAnsi="Arial" w:cs="Arial"/>
        </w:rPr>
        <w:lastRenderedPageBreak/>
        <w:t>Complexity Analysis</w:t>
      </w:r>
    </w:p>
    <w:p w14:paraId="3885D97F" w14:textId="77777777" w:rsidR="00767FB6" w:rsidRPr="00F76911" w:rsidRDefault="0006448E">
      <w:pPr>
        <w:suppressAutoHyphens/>
        <w:rPr>
          <w:rFonts w:cs="Calibri"/>
          <w:bCs/>
        </w:rPr>
      </w:pPr>
      <w:r w:rsidRPr="00F76911">
        <w:rPr>
          <w:rFonts w:eastAsia="Arial" w:cs="Arial"/>
          <w:bCs/>
        </w:rPr>
        <w:t>Simulation and deterministic evaluation are linear in the number of environment steps. PPO training cost is approximately linear in total timesteps, policy-network forward/backward passes, and the number of seed-variant cells. The WP6 full sweep is expensive because it multiplies conditions, variants, and seeds; this is why its outputs are treated as canonical evidence.</w:t>
      </w:r>
    </w:p>
    <w:p w14:paraId="01F59F61" w14:textId="77777777" w:rsidR="00767FB6" w:rsidRPr="00F76911" w:rsidRDefault="0006448E">
      <w:pPr>
        <w:suppressAutoHyphens/>
        <w:rPr>
          <w:rFonts w:cs="Calibri"/>
          <w:bCs/>
        </w:rPr>
      </w:pPr>
      <w:r w:rsidRPr="00F76911">
        <w:rPr>
          <w:rFonts w:eastAsia="Arial" w:cs="Arial"/>
          <w:bCs/>
        </w:rPr>
        <w:t>The implementation prioritizes reproducibility and auditability over maximum simulation throughput. Future versions could improve runtime through vectorized environments, parallel rollouts, or lower-level simulator components for the execution loop.</w:t>
      </w:r>
    </w:p>
    <w:p w14:paraId="46EFEF3B" w14:textId="77777777" w:rsidR="00767FB6" w:rsidRPr="00F76911" w:rsidRDefault="0006448E">
      <w:pPr>
        <w:pStyle w:val="Balk2"/>
        <w:suppressAutoHyphens/>
        <w:rPr>
          <w:rFonts w:ascii="Calibri" w:hAnsi="Calibri" w:cs="Calibri"/>
          <w:b w:val="0"/>
          <w:sz w:val="22"/>
          <w:szCs w:val="22"/>
        </w:rPr>
      </w:pPr>
      <w:bookmarkStart w:id="18" w:name="_Toc233133847"/>
      <w:r>
        <w:rPr>
          <w:rFonts w:ascii="Arial" w:eastAsia="Arial" w:hAnsi="Arial" w:cs="Arial"/>
        </w:rPr>
        <w:t>3.6 Experimental Setup</w:t>
      </w:r>
      <w:bookmarkEnd w:id="18"/>
    </w:p>
    <w:p w14:paraId="7DB97D9A" w14:textId="77777777" w:rsidR="00767FB6" w:rsidRPr="00F76911" w:rsidRDefault="0006448E">
      <w:pPr>
        <w:pStyle w:val="Balk3"/>
        <w:suppressAutoHyphens/>
        <w:rPr>
          <w:rFonts w:ascii="Calibri" w:hAnsi="Calibri" w:cs="Calibri"/>
          <w:b w:val="0"/>
          <w:sz w:val="22"/>
        </w:rPr>
      </w:pPr>
      <w:r>
        <w:rPr>
          <w:rFonts w:ascii="Arial" w:eastAsia="Arial" w:hAnsi="Arial" w:cs="Arial"/>
        </w:rPr>
        <w:t>Canonical Configuration Protocol</w:t>
      </w:r>
    </w:p>
    <w:p w14:paraId="5014859D" w14:textId="77777777" w:rsidR="00767FB6" w:rsidRPr="00F76911" w:rsidRDefault="0006448E">
      <w:pPr>
        <w:suppressAutoHyphens/>
        <w:rPr>
          <w:rFonts w:cs="Calibri"/>
          <w:bCs/>
        </w:rPr>
      </w:pPr>
      <w:r w:rsidRPr="00F76911">
        <w:rPr>
          <w:rFonts w:eastAsia="Arial" w:cs="Arial"/>
          <w:bCs/>
        </w:rPr>
        <w:t xml:space="preserve">Canonical experiments are driven by JSON configs under `config/`. </w:t>
      </w:r>
      <w:r w:rsidR="00FF531F">
        <w:rPr>
          <w:rFonts w:eastAsia="Arial" w:cs="Arial"/>
          <w:bCs/>
        </w:rPr>
        <w:t xml:space="preserve"> </w:t>
      </w:r>
      <w:r w:rsidRPr="00F76911">
        <w:rPr>
          <w:rFonts w:eastAsia="Arial" w:cs="Arial"/>
          <w:bCs/>
        </w:rPr>
        <w:t xml:space="preserve">Shared parameters </w:t>
      </w:r>
      <w:r w:rsidR="00FF531F">
        <w:rPr>
          <w:rFonts w:eastAsia="Arial" w:cs="Arial"/>
          <w:bCs/>
        </w:rPr>
        <w:t xml:space="preserve"> </w:t>
      </w:r>
      <w:r w:rsidRPr="00F76911">
        <w:rPr>
          <w:rFonts w:eastAsia="Arial" w:cs="Arial"/>
          <w:bCs/>
        </w:rPr>
        <w:t>include</w:t>
      </w:r>
      <w:r w:rsidR="00FF531F">
        <w:rPr>
          <w:rFonts w:eastAsia="Arial" w:cs="Arial"/>
          <w:bCs/>
        </w:rPr>
        <w:t xml:space="preserve">  </w:t>
      </w:r>
      <w:r w:rsidRPr="00F76911">
        <w:rPr>
          <w:rFonts w:eastAsia="Arial" w:cs="Arial"/>
          <w:bCs/>
        </w:rPr>
        <w:t xml:space="preserve"> </w:t>
      </w:r>
      <m:oMath>
        <m:r>
          <w:rPr>
            <w:rFonts w:ascii="Cambria Math" w:hAnsi="Cambria Math" w:cs="Calibri"/>
          </w:rPr>
          <m:t>mid0 = 100.0</m:t>
        </m:r>
      </m:oMath>
      <w:r w:rsidRPr="00F76911">
        <w:rPr>
          <w:rFonts w:eastAsia="Arial" w:cs="Arial"/>
          <w:bCs/>
        </w:rPr>
        <w:t>,</w:t>
      </w:r>
      <m:oMath>
        <m:r>
          <w:rPr>
            <w:rFonts w:ascii="Cambria Math" w:hAnsi="Cambria Math" w:cs="Calibri"/>
          </w:rPr>
          <m:t xml:space="preserve"> tick_size = 0.01</m:t>
        </m:r>
      </m:oMath>
      <w:r w:rsidRPr="00F76911">
        <w:rPr>
          <w:rFonts w:eastAsia="Arial" w:cs="Arial"/>
          <w:bCs/>
        </w:rPr>
        <w:t xml:space="preserve">, dt = 0.2, </w:t>
      </w:r>
      <m:oMath>
        <m:r>
          <w:rPr>
            <w:rFonts w:ascii="Cambria Math" w:hAnsi="Cambria Math" w:cs="Calibri"/>
          </w:rPr>
          <m:t>baseline sigma_mid_ticks = 0.8</m:t>
        </m:r>
      </m:oMath>
      <w:r w:rsidRPr="00F76911">
        <w:rPr>
          <w:rFonts w:eastAsia="Arial" w:cs="Arial"/>
          <w:bCs/>
        </w:rPr>
        <w:t xml:space="preserve">, </w:t>
      </w:r>
      <m:oMath>
        <m:r>
          <w:rPr>
            <w:rFonts w:ascii="Cambria Math" w:hAnsi="Cambria Math" w:cs="Calibri"/>
          </w:rPr>
          <m:t>A = 5.0</m:t>
        </m:r>
      </m:oMath>
      <w:r w:rsidRPr="00F76911">
        <w:rPr>
          <w:rFonts w:eastAsia="Arial" w:cs="Arial"/>
          <w:bCs/>
        </w:rPr>
        <w:t xml:space="preserve">, </w:t>
      </w:r>
      <m:oMath>
        <m:r>
          <w:rPr>
            <w:rFonts w:ascii="Cambria Math" w:hAnsi="Cambria Math" w:cs="Calibri"/>
          </w:rPr>
          <m:t>k = 1.5</m:t>
        </m:r>
      </m:oMath>
      <w:r w:rsidRPr="00F76911">
        <w:rPr>
          <w:rFonts w:eastAsia="Arial" w:cs="Arial"/>
          <w:bCs/>
        </w:rPr>
        <w:t xml:space="preserve">, </w:t>
      </w:r>
      <m:oMath>
        <m:r>
          <w:rPr>
            <w:rFonts w:ascii="Cambria Math" w:hAnsi="Cambria Math" w:cs="Calibri"/>
          </w:rPr>
          <m:t>fee_bps = 0.2</m:t>
        </m:r>
      </m:oMath>
      <w:r w:rsidRPr="00F76911">
        <w:rPr>
          <w:rFonts w:eastAsia="Arial" w:cs="Arial"/>
          <w:bCs/>
        </w:rPr>
        <w:t xml:space="preserve">, and </w:t>
      </w:r>
      <m:oMath>
        <m:r>
          <w:rPr>
            <w:rFonts w:ascii="Cambria Math" w:hAnsi="Cambria Math" w:cs="Calibri"/>
          </w:rPr>
          <m:t>latency_steps = 1</m:t>
        </m:r>
      </m:oMath>
      <w:r w:rsidRPr="00F76911">
        <w:rPr>
          <w:rFonts w:eastAsia="Arial" w:cs="Arial"/>
          <w:bCs/>
        </w:rPr>
        <w:t>.</w:t>
      </w:r>
    </w:p>
    <w:p w14:paraId="3E56BDDD" w14:textId="77777777" w:rsidR="00767FB6" w:rsidRPr="00F76911" w:rsidRDefault="0006448E">
      <w:pPr>
        <w:suppressAutoHyphens/>
        <w:rPr>
          <w:rFonts w:cs="Calibri"/>
          <w:bCs/>
        </w:rPr>
      </w:pPr>
      <w:r w:rsidRPr="00F76911">
        <w:rPr>
          <w:rFonts w:eastAsia="Arial" w:cs="Arial"/>
          <w:bCs/>
        </w:rPr>
        <w:t>Market context. The simulator is asset-class agnostic and uses normalized price units. It should be read as a stylized liquid electronic limit-order-book market rather than as a calibrated model of a specific venue such as equities, futures, crypto, or BIST. The fee and latency parameters are controlled friction assumptions used to make strategy comparisons internally consistent. They are not intended to identify a particular exchange microstructure.</w:t>
      </w:r>
    </w:p>
    <w:p w14:paraId="20BE9B5B" w14:textId="77777777" w:rsidR="00767FB6" w:rsidRPr="00F76911" w:rsidRDefault="0006448E">
      <w:pPr>
        <w:pStyle w:val="Balk3"/>
        <w:suppressAutoHyphens/>
        <w:rPr>
          <w:rFonts w:ascii="Calibri" w:hAnsi="Calibri" w:cs="Calibri"/>
          <w:b w:val="0"/>
          <w:sz w:val="22"/>
        </w:rPr>
      </w:pPr>
      <w:r>
        <w:rPr>
          <w:rFonts w:ascii="Arial" w:eastAsia="Arial" w:hAnsi="Arial" w:cs="Arial"/>
        </w:rPr>
        <w:t>Data Generation and Preprocessing</w:t>
      </w:r>
    </w:p>
    <w:p w14:paraId="4B5AC441" w14:textId="77777777" w:rsidR="00767FB6" w:rsidRPr="00F76911" w:rsidRDefault="0006448E">
      <w:pPr>
        <w:suppressAutoHyphens/>
        <w:rPr>
          <w:rFonts w:cs="Calibri"/>
          <w:bCs/>
        </w:rPr>
      </w:pPr>
      <w:r w:rsidRPr="00F76911">
        <w:rPr>
          <w:rFonts w:eastAsia="Arial" w:cs="Arial"/>
          <w:bCs/>
        </w:rPr>
        <w:t>Each run generates synthetic mid-price and regime paths, computes rolling realized volatility, and assigns detector labels. The main reported pipelines use causal rv_baseline labels.</w:t>
      </w:r>
    </w:p>
    <w:p w14:paraId="7427D56A" w14:textId="77777777" w:rsidR="00767FB6" w:rsidRPr="00F76911" w:rsidRDefault="0006448E">
      <w:pPr>
        <w:pStyle w:val="Balk3"/>
        <w:suppressAutoHyphens/>
        <w:rPr>
          <w:rFonts w:ascii="Calibri" w:hAnsi="Calibri" w:cs="Calibri"/>
          <w:b w:val="0"/>
          <w:sz w:val="22"/>
        </w:rPr>
      </w:pPr>
      <w:r>
        <w:rPr>
          <w:rFonts w:ascii="Arial" w:eastAsia="Arial" w:hAnsi="Arial" w:cs="Arial"/>
        </w:rPr>
        <w:t>Train/Test Split</w:t>
      </w:r>
    </w:p>
    <w:p w14:paraId="3733419D" w14:textId="77777777" w:rsidR="00FF531F" w:rsidRPr="00F76911" w:rsidRDefault="0006448E">
      <w:pPr>
        <w:suppressAutoHyphens/>
        <w:rPr>
          <w:rFonts w:cs="Calibri"/>
          <w:bCs/>
        </w:rPr>
      </w:pPr>
      <w:r w:rsidRPr="00F76911">
        <w:rPr>
          <w:rFonts w:eastAsia="Arial" w:cs="Arial"/>
          <w:bCs/>
        </w:rPr>
        <w:t>The main out-of-sample evaluation and signal-informativeness sweep use a chronological 70/30 split on the exogenous series. PPO trains on the first segment and is evaluated deterministically on the held-out OOS segment.</w:t>
      </w:r>
    </w:p>
    <w:p w14:paraId="4468F27C" w14:textId="77777777" w:rsidR="00767FB6" w:rsidRPr="00F76911" w:rsidRDefault="0006448E">
      <w:pPr>
        <w:pStyle w:val="Balk3"/>
        <w:suppressAutoHyphens/>
        <w:rPr>
          <w:rFonts w:ascii="Calibri" w:hAnsi="Calibri" w:cs="Calibri"/>
          <w:b w:val="0"/>
          <w:sz w:val="22"/>
        </w:rPr>
      </w:pPr>
      <w:r>
        <w:rPr>
          <w:rFonts w:ascii="Arial" w:eastAsia="Arial" w:hAnsi="Arial" w:cs="Arial"/>
        </w:rPr>
        <w:t>Strategy Variants</w:t>
      </w:r>
    </w:p>
    <w:p w14:paraId="092B5FB5" w14:textId="77777777" w:rsidR="00767FB6" w:rsidRDefault="0006448E">
      <w:pPr>
        <w:suppressAutoHyphens/>
        <w:rPr>
          <w:rFonts w:cs="Calibri"/>
          <w:bCs/>
        </w:rPr>
      </w:pPr>
      <w:r w:rsidRPr="00F76911">
        <w:rPr>
          <w:rFonts w:eastAsia="Arial" w:cs="Arial"/>
          <w:bCs/>
        </w:rPr>
        <w:t>Experiment 1, the Main Out-of-Sample Evaluation, evaluates naive, AS, ppo_aware, and ppo_blind. Experiment 2, the Five-Variant Signal Ablation, and Experiment 5, the Signal-Informativeness Sweep, use sigma_only, regime_only, combined, oracle_pure, and oracle_full.</w:t>
      </w:r>
    </w:p>
    <w:p w14:paraId="6003625E" w14:textId="77777777" w:rsidR="00117CAE" w:rsidRPr="00F76911" w:rsidRDefault="00117CAE">
      <w:pPr>
        <w:suppressAutoHyphens/>
        <w:rPr>
          <w:rFonts w:cs="Calibri"/>
          <w:bCs/>
        </w:rPr>
      </w:pPr>
    </w:p>
    <w:p w14:paraId="7CE19227" w14:textId="77777777" w:rsidR="00767FB6" w:rsidRPr="00F76911" w:rsidRDefault="0006448E">
      <w:pPr>
        <w:pStyle w:val="Balk3"/>
        <w:suppressAutoHyphens/>
        <w:rPr>
          <w:rFonts w:ascii="Calibri" w:hAnsi="Calibri" w:cs="Calibri"/>
          <w:b w:val="0"/>
          <w:sz w:val="22"/>
        </w:rPr>
      </w:pPr>
      <w:r>
        <w:rPr>
          <w:rFonts w:ascii="Arial" w:eastAsia="Arial" w:hAnsi="Arial" w:cs="Arial"/>
        </w:rPr>
        <w:t>Detector Variants</w:t>
      </w:r>
    </w:p>
    <w:p w14:paraId="74B0D27C" w14:textId="77777777" w:rsidR="00767FB6" w:rsidRPr="00F76911" w:rsidRDefault="0006448E">
      <w:pPr>
        <w:pStyle w:val="ResimYazs"/>
        <w:keepNext/>
        <w:spacing w:before="120" w:after="60"/>
        <w:rPr>
          <w:rFonts w:cs="Calibri"/>
          <w:b w:val="0"/>
          <w:sz w:val="22"/>
          <w:szCs w:val="22"/>
        </w:rPr>
      </w:pPr>
      <w:r>
        <w:rPr>
          <w:rFonts w:eastAsia="Arial" w:cs="Arial"/>
        </w:rPr>
        <w:t>Table 3.3 Detector variants</w:t>
      </w:r>
    </w:p>
    <w:tbl>
      <w:tblPr>
        <w:tblStyle w:val="TabloKlavuzu"/>
        <w:tblW w:w="9360" w:type="dxa"/>
        <w:tblInd w:w="120" w:type="dxa"/>
        <w:tblLayout w:type="fixed"/>
        <w:tblLook w:val="04A0" w:firstRow="1" w:lastRow="0" w:firstColumn="1" w:lastColumn="0" w:noHBand="0" w:noVBand="1"/>
      </w:tblPr>
      <w:tblGrid>
        <w:gridCol w:w="1800"/>
        <w:gridCol w:w="2500"/>
        <w:gridCol w:w="5060"/>
      </w:tblGrid>
      <w:tr w:rsidR="00767FB6" w:rsidRPr="00F76911" w14:paraId="6791B745" w14:textId="77777777">
        <w:trPr>
          <w:cantSplit/>
          <w:tblHeader/>
        </w:trPr>
        <w:tc>
          <w:tcPr>
            <w:tcW w:w="1800" w:type="dxa"/>
            <w:shd w:val="clear" w:color="auto" w:fill="E9EDF2"/>
            <w:tcMar>
              <w:top w:w="45" w:type="dxa"/>
              <w:left w:w="70" w:type="dxa"/>
              <w:bottom w:w="45" w:type="dxa"/>
              <w:right w:w="70" w:type="dxa"/>
            </w:tcMar>
            <w:vAlign w:val="center"/>
          </w:tcPr>
          <w:p w14:paraId="3E87C3AD" w14:textId="77777777" w:rsidR="00767FB6" w:rsidRPr="00F76911" w:rsidRDefault="0006448E">
            <w:pPr>
              <w:suppressAutoHyphens/>
              <w:spacing w:after="0" w:line="240" w:lineRule="auto"/>
              <w:rPr>
                <w:rFonts w:cs="Calibri"/>
                <w:bCs/>
              </w:rPr>
            </w:pPr>
            <w:r w:rsidRPr="00F76911">
              <w:rPr>
                <w:rFonts w:eastAsia="Arial" w:cs="Arial"/>
                <w:b/>
                <w:bCs/>
                <w:sz w:val="19"/>
              </w:rPr>
              <w:t>Detector</w:t>
            </w:r>
          </w:p>
        </w:tc>
        <w:tc>
          <w:tcPr>
            <w:tcW w:w="2500" w:type="dxa"/>
            <w:shd w:val="clear" w:color="auto" w:fill="E9EDF2"/>
            <w:tcMar>
              <w:top w:w="45" w:type="dxa"/>
              <w:left w:w="70" w:type="dxa"/>
              <w:bottom w:w="45" w:type="dxa"/>
              <w:right w:w="70" w:type="dxa"/>
            </w:tcMar>
            <w:vAlign w:val="center"/>
          </w:tcPr>
          <w:p w14:paraId="796A9B96" w14:textId="77777777" w:rsidR="00767FB6" w:rsidRPr="00F76911" w:rsidRDefault="0006448E">
            <w:pPr>
              <w:suppressAutoHyphens/>
              <w:spacing w:after="0" w:line="240" w:lineRule="auto"/>
              <w:rPr>
                <w:rFonts w:cs="Calibri"/>
                <w:bCs/>
              </w:rPr>
            </w:pPr>
            <w:r w:rsidRPr="00F76911">
              <w:rPr>
                <w:rFonts w:eastAsia="Arial" w:cs="Arial"/>
                <w:b/>
                <w:bCs/>
                <w:sz w:val="19"/>
              </w:rPr>
              <w:t>Role</w:t>
            </w:r>
          </w:p>
        </w:tc>
        <w:tc>
          <w:tcPr>
            <w:tcW w:w="5060" w:type="dxa"/>
            <w:shd w:val="clear" w:color="auto" w:fill="E9EDF2"/>
            <w:tcMar>
              <w:top w:w="45" w:type="dxa"/>
              <w:left w:w="70" w:type="dxa"/>
              <w:bottom w:w="45" w:type="dxa"/>
              <w:right w:w="70" w:type="dxa"/>
            </w:tcMar>
            <w:vAlign w:val="center"/>
          </w:tcPr>
          <w:p w14:paraId="09DFBE3C" w14:textId="77777777" w:rsidR="00767FB6" w:rsidRPr="00F76911" w:rsidRDefault="0006448E">
            <w:pPr>
              <w:suppressAutoHyphens/>
              <w:spacing w:after="0" w:line="240" w:lineRule="auto"/>
              <w:rPr>
                <w:rFonts w:cs="Calibri"/>
                <w:bCs/>
              </w:rPr>
            </w:pPr>
            <w:r w:rsidRPr="00F76911">
              <w:rPr>
                <w:rFonts w:eastAsia="Arial" w:cs="Arial"/>
                <w:b/>
                <w:bCs/>
                <w:sz w:val="19"/>
              </w:rPr>
              <w:t>Caveat</w:t>
            </w:r>
          </w:p>
        </w:tc>
      </w:tr>
      <w:tr w:rsidR="00767FB6" w:rsidRPr="00F76911" w14:paraId="6AC818D8" w14:textId="77777777">
        <w:trPr>
          <w:cantSplit/>
        </w:trPr>
        <w:tc>
          <w:tcPr>
            <w:tcW w:w="1800" w:type="dxa"/>
            <w:tcMar>
              <w:top w:w="45" w:type="dxa"/>
              <w:left w:w="70" w:type="dxa"/>
              <w:bottom w:w="45" w:type="dxa"/>
              <w:right w:w="70" w:type="dxa"/>
            </w:tcMar>
            <w:vAlign w:val="center"/>
          </w:tcPr>
          <w:p w14:paraId="5C30CA1A" w14:textId="77777777" w:rsidR="00767FB6" w:rsidRPr="00F76911" w:rsidRDefault="0006448E">
            <w:pPr>
              <w:suppressAutoHyphens/>
              <w:spacing w:after="0" w:line="240" w:lineRule="auto"/>
              <w:rPr>
                <w:rFonts w:cs="Calibri"/>
                <w:bCs/>
              </w:rPr>
            </w:pPr>
            <w:r w:rsidRPr="00F76911">
              <w:rPr>
                <w:rFonts w:eastAsia="Arial" w:cs="Arial"/>
                <w:bCs/>
                <w:sz w:val="19"/>
              </w:rPr>
              <w:t>rv_baseline</w:t>
            </w:r>
          </w:p>
        </w:tc>
        <w:tc>
          <w:tcPr>
            <w:tcW w:w="2500" w:type="dxa"/>
            <w:tcMar>
              <w:top w:w="45" w:type="dxa"/>
              <w:left w:w="70" w:type="dxa"/>
              <w:bottom w:w="45" w:type="dxa"/>
              <w:right w:w="70" w:type="dxa"/>
            </w:tcMar>
            <w:vAlign w:val="center"/>
          </w:tcPr>
          <w:p w14:paraId="56C620D5" w14:textId="77777777" w:rsidR="00767FB6" w:rsidRPr="00F76911" w:rsidRDefault="0006448E">
            <w:pPr>
              <w:suppressAutoHyphens/>
              <w:spacing w:after="0" w:line="240" w:lineRule="auto"/>
              <w:rPr>
                <w:rFonts w:cs="Calibri"/>
                <w:bCs/>
              </w:rPr>
            </w:pPr>
            <w:r w:rsidRPr="00F76911">
              <w:rPr>
                <w:rFonts w:eastAsia="Arial" w:cs="Arial"/>
                <w:bCs/>
                <w:sz w:val="19"/>
              </w:rPr>
              <w:t>Main causal detector</w:t>
            </w:r>
          </w:p>
        </w:tc>
        <w:tc>
          <w:tcPr>
            <w:tcW w:w="5060" w:type="dxa"/>
            <w:tcMar>
              <w:top w:w="45" w:type="dxa"/>
              <w:left w:w="70" w:type="dxa"/>
              <w:bottom w:w="45" w:type="dxa"/>
              <w:right w:w="70" w:type="dxa"/>
            </w:tcMar>
            <w:vAlign w:val="center"/>
          </w:tcPr>
          <w:p w14:paraId="09E67FF9" w14:textId="77777777" w:rsidR="00767FB6" w:rsidRPr="00F76911" w:rsidRDefault="0006448E">
            <w:pPr>
              <w:suppressAutoHyphens/>
              <w:spacing w:after="0" w:line="240" w:lineRule="auto"/>
              <w:rPr>
                <w:rFonts w:cs="Calibri"/>
                <w:bCs/>
              </w:rPr>
            </w:pPr>
            <w:r w:rsidRPr="00F76911">
              <w:rPr>
                <w:rFonts w:eastAsia="Arial" w:cs="Arial"/>
                <w:bCs/>
                <w:sz w:val="19"/>
              </w:rPr>
              <w:t>Rolling RV threshold; used in main WP4/WP5/WP6 pipelines.</w:t>
            </w:r>
          </w:p>
        </w:tc>
      </w:tr>
      <w:tr w:rsidR="00767FB6" w:rsidRPr="00F76911" w14:paraId="1134EB3B" w14:textId="77777777">
        <w:trPr>
          <w:cantSplit/>
        </w:trPr>
        <w:tc>
          <w:tcPr>
            <w:tcW w:w="1800" w:type="dxa"/>
            <w:tcMar>
              <w:top w:w="45" w:type="dxa"/>
              <w:left w:w="70" w:type="dxa"/>
              <w:bottom w:w="45" w:type="dxa"/>
              <w:right w:w="70" w:type="dxa"/>
            </w:tcMar>
            <w:vAlign w:val="center"/>
          </w:tcPr>
          <w:p w14:paraId="196E08D0" w14:textId="77777777" w:rsidR="00767FB6" w:rsidRPr="00F76911" w:rsidRDefault="0006448E">
            <w:pPr>
              <w:suppressAutoHyphens/>
              <w:spacing w:after="0" w:line="240" w:lineRule="auto"/>
              <w:rPr>
                <w:rFonts w:cs="Calibri"/>
                <w:bCs/>
              </w:rPr>
            </w:pPr>
            <w:r w:rsidRPr="00F76911">
              <w:rPr>
                <w:rFonts w:eastAsia="Arial" w:cs="Arial"/>
                <w:bCs/>
                <w:sz w:val="19"/>
              </w:rPr>
              <w:t>rv_dwell</w:t>
            </w:r>
          </w:p>
        </w:tc>
        <w:tc>
          <w:tcPr>
            <w:tcW w:w="2500" w:type="dxa"/>
            <w:tcMar>
              <w:top w:w="45" w:type="dxa"/>
              <w:left w:w="70" w:type="dxa"/>
              <w:bottom w:w="45" w:type="dxa"/>
              <w:right w:w="70" w:type="dxa"/>
            </w:tcMar>
            <w:vAlign w:val="center"/>
          </w:tcPr>
          <w:p w14:paraId="2D54CE3C" w14:textId="77777777" w:rsidR="00767FB6" w:rsidRPr="00F76911" w:rsidRDefault="0006448E">
            <w:pPr>
              <w:suppressAutoHyphens/>
              <w:spacing w:after="0" w:line="240" w:lineRule="auto"/>
              <w:rPr>
                <w:rFonts w:cs="Calibri"/>
                <w:bCs/>
              </w:rPr>
            </w:pPr>
            <w:r w:rsidRPr="00F76911">
              <w:rPr>
                <w:rFonts w:eastAsia="Arial" w:cs="Arial"/>
                <w:bCs/>
                <w:sz w:val="19"/>
              </w:rPr>
              <w:t>Auxiliary robustness detector</w:t>
            </w:r>
          </w:p>
        </w:tc>
        <w:tc>
          <w:tcPr>
            <w:tcW w:w="5060" w:type="dxa"/>
            <w:tcMar>
              <w:top w:w="45" w:type="dxa"/>
              <w:left w:w="70" w:type="dxa"/>
              <w:bottom w:w="45" w:type="dxa"/>
              <w:right w:w="70" w:type="dxa"/>
            </w:tcMar>
            <w:vAlign w:val="center"/>
          </w:tcPr>
          <w:p w14:paraId="29788FE4" w14:textId="77777777" w:rsidR="00767FB6" w:rsidRPr="00F76911" w:rsidRDefault="0006448E">
            <w:pPr>
              <w:suppressAutoHyphens/>
              <w:spacing w:after="0" w:line="240" w:lineRule="auto"/>
              <w:rPr>
                <w:rFonts w:cs="Calibri"/>
                <w:bCs/>
              </w:rPr>
            </w:pPr>
            <w:r w:rsidRPr="00F76911">
              <w:rPr>
                <w:rFonts w:eastAsia="Arial" w:cs="Arial"/>
                <w:bCs/>
                <w:sz w:val="19"/>
              </w:rPr>
              <w:t>Offline dwell smoothing; not the main causal detector.</w:t>
            </w:r>
          </w:p>
        </w:tc>
      </w:tr>
      <w:tr w:rsidR="00767FB6" w:rsidRPr="00F76911" w14:paraId="02CCA70E" w14:textId="77777777">
        <w:trPr>
          <w:cantSplit/>
        </w:trPr>
        <w:tc>
          <w:tcPr>
            <w:tcW w:w="1800" w:type="dxa"/>
            <w:tcMar>
              <w:top w:w="45" w:type="dxa"/>
              <w:left w:w="70" w:type="dxa"/>
              <w:bottom w:w="45" w:type="dxa"/>
              <w:right w:w="70" w:type="dxa"/>
            </w:tcMar>
            <w:vAlign w:val="center"/>
          </w:tcPr>
          <w:p w14:paraId="36310243" w14:textId="77777777" w:rsidR="00767FB6" w:rsidRPr="00F76911" w:rsidRDefault="0006448E">
            <w:pPr>
              <w:suppressAutoHyphens/>
              <w:spacing w:after="0" w:line="240" w:lineRule="auto"/>
              <w:rPr>
                <w:rFonts w:cs="Calibri"/>
                <w:bCs/>
              </w:rPr>
            </w:pPr>
            <w:r w:rsidRPr="00F76911">
              <w:rPr>
                <w:rFonts w:eastAsia="Arial" w:cs="Arial"/>
                <w:bCs/>
                <w:sz w:val="19"/>
              </w:rPr>
              <w:t>hmm</w:t>
            </w:r>
          </w:p>
        </w:tc>
        <w:tc>
          <w:tcPr>
            <w:tcW w:w="2500" w:type="dxa"/>
            <w:tcMar>
              <w:top w:w="45" w:type="dxa"/>
              <w:left w:w="70" w:type="dxa"/>
              <w:bottom w:w="45" w:type="dxa"/>
              <w:right w:w="70" w:type="dxa"/>
            </w:tcMar>
            <w:vAlign w:val="center"/>
          </w:tcPr>
          <w:p w14:paraId="1130974A" w14:textId="77777777" w:rsidR="00767FB6" w:rsidRPr="00F76911" w:rsidRDefault="0006448E">
            <w:pPr>
              <w:suppressAutoHyphens/>
              <w:spacing w:after="0" w:line="240" w:lineRule="auto"/>
              <w:rPr>
                <w:rFonts w:cs="Calibri"/>
                <w:bCs/>
              </w:rPr>
            </w:pPr>
            <w:r w:rsidRPr="00F76911">
              <w:rPr>
                <w:rFonts w:eastAsia="Arial" w:cs="Arial"/>
                <w:bCs/>
                <w:sz w:val="19"/>
              </w:rPr>
              <w:t>Robustness detector</w:t>
            </w:r>
          </w:p>
        </w:tc>
        <w:tc>
          <w:tcPr>
            <w:tcW w:w="5060" w:type="dxa"/>
            <w:tcMar>
              <w:top w:w="45" w:type="dxa"/>
              <w:left w:w="70" w:type="dxa"/>
              <w:bottom w:w="45" w:type="dxa"/>
              <w:right w:w="70" w:type="dxa"/>
            </w:tcMar>
            <w:vAlign w:val="center"/>
          </w:tcPr>
          <w:p w14:paraId="1028A849" w14:textId="77777777" w:rsidR="00767FB6" w:rsidRPr="00F76911" w:rsidRDefault="0006448E">
            <w:pPr>
              <w:suppressAutoHyphens/>
              <w:spacing w:after="0" w:line="240" w:lineRule="auto"/>
              <w:rPr>
                <w:rFonts w:cs="Calibri"/>
                <w:bCs/>
              </w:rPr>
            </w:pPr>
            <w:r w:rsidRPr="00F76911">
              <w:rPr>
                <w:rFonts w:eastAsia="Arial" w:cs="Arial"/>
                <w:bCs/>
                <w:sz w:val="19"/>
              </w:rPr>
              <w:t>Higher classification accuracy but no reliable PPO advantage.</w:t>
            </w:r>
          </w:p>
        </w:tc>
      </w:tr>
    </w:tbl>
    <w:p w14:paraId="00316FD9" w14:textId="77777777" w:rsidR="005D4BE3" w:rsidRDefault="00966AED">
      <w:pPr>
        <w:rPr>
          <w:rFonts w:cs="Calibri"/>
          <w:bCs/>
        </w:rPr>
      </w:pPr>
      <w:r>
        <w:t>Table 3.3 distinguishes rv_baseline as the main causal detector from rv_dwell and HMM as robustness variants. Comparing these roles tests whether the PPO result depends on detector choice; it does not redefine the auxiliary detectors as part of the main causal pipeline.</w:t>
      </w:r>
    </w:p>
    <w:p w14:paraId="039C8E50" w14:textId="77777777" w:rsidR="001A118D" w:rsidRDefault="001A118D">
      <w:pPr>
        <w:suppressAutoHyphens/>
        <w:rPr>
          <w:rFonts w:cs="Calibri"/>
          <w:bCs/>
        </w:rPr>
      </w:pPr>
    </w:p>
    <w:p w14:paraId="280C3932" w14:textId="77777777" w:rsidR="00FF531F" w:rsidRPr="00F76911" w:rsidRDefault="00FF531F">
      <w:pPr>
        <w:suppressAutoHyphens/>
        <w:rPr>
          <w:rFonts w:cs="Calibri"/>
          <w:bCs/>
        </w:rPr>
      </w:pPr>
    </w:p>
    <w:p w14:paraId="77FB0E35" w14:textId="77777777" w:rsidR="00767FB6" w:rsidRPr="00F76911" w:rsidRDefault="0006448E">
      <w:pPr>
        <w:pStyle w:val="Balk3"/>
        <w:suppressAutoHyphens/>
        <w:rPr>
          <w:rFonts w:ascii="Calibri" w:hAnsi="Calibri" w:cs="Calibri"/>
          <w:b w:val="0"/>
          <w:sz w:val="22"/>
        </w:rPr>
      </w:pPr>
      <w:r>
        <w:rPr>
          <w:rFonts w:ascii="Arial" w:eastAsia="Arial" w:hAnsi="Arial" w:cs="Arial"/>
        </w:rPr>
        <w:t>PPO Hyperparameters</w:t>
      </w:r>
    </w:p>
    <w:p w14:paraId="755D0AF0" w14:textId="77777777" w:rsidR="00767FB6" w:rsidRPr="00F76911" w:rsidRDefault="0006448E">
      <w:pPr>
        <w:pStyle w:val="Balk3"/>
        <w:rPr>
          <w:rFonts w:ascii="Calibri" w:hAnsi="Calibri" w:cs="Calibri"/>
          <w:b w:val="0"/>
          <w:sz w:val="22"/>
        </w:rPr>
      </w:pPr>
      <w:r>
        <w:rPr>
          <w:rFonts w:ascii="Arial" w:eastAsia="Arial" w:hAnsi="Arial" w:cs="Arial"/>
        </w:rPr>
        <w:t>Hyperparameter Selection Protocol</w:t>
      </w:r>
    </w:p>
    <w:p w14:paraId="0D798F34" w14:textId="77777777" w:rsidR="00767FB6" w:rsidRPr="00F76911" w:rsidRDefault="0006448E">
      <w:pPr>
        <w:rPr>
          <w:rFonts w:cs="Calibri"/>
          <w:bCs/>
        </w:rPr>
      </w:pPr>
      <w:r w:rsidRPr="00F76911">
        <w:rPr>
          <w:rFonts w:eastAsia="Arial" w:cs="Arial"/>
          <w:bCs/>
        </w:rPr>
        <w:t>The thesis does not perform a broad hyperparameter optimization campaign. This is intentional because the central comparison is signal-channel design, not PPO tuning.</w:t>
      </w:r>
    </w:p>
    <w:p w14:paraId="0B7774AB" w14:textId="77777777" w:rsidR="00767FB6" w:rsidRPr="00F76911" w:rsidRDefault="0006448E">
      <w:pPr>
        <w:rPr>
          <w:rFonts w:cs="Calibri"/>
          <w:bCs/>
        </w:rPr>
      </w:pPr>
      <w:r w:rsidRPr="00F76911">
        <w:rPr>
          <w:rFonts w:eastAsia="Arial" w:cs="Arial"/>
          <w:bCs/>
        </w:rPr>
        <w:t>PPO hyperparameters are held fixed across PPO variants to avoid giving one information condition a tuning advantage.</w:t>
      </w:r>
    </w:p>
    <w:p w14:paraId="00C36F22" w14:textId="77777777" w:rsidR="00767FB6" w:rsidRPr="00F76911" w:rsidRDefault="0006448E">
      <w:pPr>
        <w:rPr>
          <w:rFonts w:cs="Calibri"/>
          <w:bCs/>
        </w:rPr>
      </w:pPr>
      <w:r w:rsidRPr="00F76911">
        <w:rPr>
          <w:rFonts w:eastAsia="Arial" w:cs="Arial"/>
          <w:bCs/>
        </w:rPr>
        <w:t>eta = 0.001 is the canonical inventory-penalty scale selected after the earlier inventory-penalty ablation.</w:t>
      </w:r>
    </w:p>
    <w:p w14:paraId="648B28DE" w14:textId="77777777" w:rsidR="00767FB6" w:rsidRPr="00F76911" w:rsidRDefault="0006448E">
      <w:pPr>
        <w:rPr>
          <w:rFonts w:cs="Calibri"/>
          <w:bCs/>
        </w:rPr>
      </w:pPr>
      <w:r w:rsidRPr="00F76911">
        <w:rPr>
          <w:rFonts w:eastAsia="Arial" w:cs="Arial"/>
          <w:bCs/>
        </w:rPr>
        <w:t>No separate validation set is introduced because the study uses a fixed train/OOS evaluation protocol; this should be treated as a limitation and a future extension if full tuning is pursued.</w:t>
      </w:r>
    </w:p>
    <w:p w14:paraId="49ABAB5C" w14:textId="77777777" w:rsidR="00767FB6" w:rsidRDefault="0006448E">
      <w:pPr>
        <w:rPr>
          <w:rFonts w:cs="Calibri"/>
          <w:bCs/>
        </w:rPr>
      </w:pPr>
      <w:r w:rsidRPr="00F76911">
        <w:rPr>
          <w:rFonts w:eastAsia="Arial" w:cs="Arial"/>
          <w:bCs/>
        </w:rPr>
        <w:t>This is a methodological choice, not a claim that the PPO settings are globally optimal.</w:t>
      </w:r>
    </w:p>
    <w:p w14:paraId="59D9BE23" w14:textId="77777777" w:rsidR="00FF531F" w:rsidRDefault="00FF531F">
      <w:pPr>
        <w:rPr>
          <w:rFonts w:cs="Calibri"/>
          <w:bCs/>
        </w:rPr>
      </w:pPr>
    </w:p>
    <w:p w14:paraId="11603D21" w14:textId="77777777" w:rsidR="00FF531F" w:rsidRPr="00F76911" w:rsidRDefault="00FF531F">
      <w:pPr>
        <w:rPr>
          <w:rFonts w:cs="Calibri"/>
          <w:bCs/>
        </w:rPr>
      </w:pPr>
    </w:p>
    <w:p w14:paraId="3415CA7E" w14:textId="77777777" w:rsidR="00767FB6" w:rsidRPr="00F76911" w:rsidRDefault="0006448E" w:rsidP="00FF531F">
      <w:pPr>
        <w:pStyle w:val="ResimYazs"/>
        <w:keepNext/>
        <w:spacing w:before="120" w:after="60"/>
        <w:rPr>
          <w:rFonts w:cs="Calibri"/>
          <w:b w:val="0"/>
          <w:sz w:val="22"/>
          <w:szCs w:val="22"/>
        </w:rPr>
      </w:pPr>
      <w:r>
        <w:rPr>
          <w:rFonts w:eastAsia="Arial" w:cs="Arial"/>
        </w:rPr>
        <w:t>Table 3.4 PPO hyperparameters</w:t>
      </w:r>
    </w:p>
    <w:tbl>
      <w:tblPr>
        <w:tblStyle w:val="TabloKlavuzu"/>
        <w:tblW w:w="9360" w:type="dxa"/>
        <w:tblInd w:w="120" w:type="dxa"/>
        <w:tblLayout w:type="fixed"/>
        <w:tblLook w:val="04A0" w:firstRow="1" w:lastRow="0" w:firstColumn="1" w:lastColumn="0" w:noHBand="0" w:noVBand="1"/>
      </w:tblPr>
      <w:tblGrid>
        <w:gridCol w:w="3000"/>
        <w:gridCol w:w="6360"/>
      </w:tblGrid>
      <w:tr w:rsidR="00767FB6" w:rsidRPr="00F76911" w14:paraId="752FA12D" w14:textId="77777777">
        <w:trPr>
          <w:cantSplit/>
          <w:tblHeader/>
        </w:trPr>
        <w:tc>
          <w:tcPr>
            <w:tcW w:w="3000" w:type="dxa"/>
            <w:shd w:val="clear" w:color="auto" w:fill="E9EDF2"/>
            <w:tcMar>
              <w:top w:w="45" w:type="dxa"/>
              <w:left w:w="70" w:type="dxa"/>
              <w:bottom w:w="45" w:type="dxa"/>
              <w:right w:w="70" w:type="dxa"/>
            </w:tcMar>
            <w:vAlign w:val="center"/>
          </w:tcPr>
          <w:p w14:paraId="430623C2" w14:textId="77777777" w:rsidR="00767FB6" w:rsidRPr="00F76911" w:rsidRDefault="0006448E">
            <w:pPr>
              <w:suppressAutoHyphens/>
              <w:spacing w:after="0" w:line="240" w:lineRule="auto"/>
              <w:rPr>
                <w:rFonts w:cs="Calibri"/>
                <w:bCs/>
              </w:rPr>
            </w:pPr>
            <w:r w:rsidRPr="00F76911">
              <w:rPr>
                <w:rFonts w:eastAsia="Arial" w:cs="Arial"/>
                <w:b/>
                <w:bCs/>
                <w:sz w:val="20"/>
              </w:rPr>
              <w:t>Hyperparameter</w:t>
            </w:r>
          </w:p>
        </w:tc>
        <w:tc>
          <w:tcPr>
            <w:tcW w:w="6360" w:type="dxa"/>
            <w:shd w:val="clear" w:color="auto" w:fill="E9EDF2"/>
            <w:tcMar>
              <w:top w:w="45" w:type="dxa"/>
              <w:left w:w="70" w:type="dxa"/>
              <w:bottom w:w="45" w:type="dxa"/>
              <w:right w:w="70" w:type="dxa"/>
            </w:tcMar>
            <w:vAlign w:val="center"/>
          </w:tcPr>
          <w:p w14:paraId="5D96971A" w14:textId="77777777" w:rsidR="00767FB6" w:rsidRPr="00F76911" w:rsidRDefault="0006448E">
            <w:pPr>
              <w:suppressAutoHyphens/>
              <w:spacing w:after="0" w:line="240" w:lineRule="auto"/>
              <w:rPr>
                <w:rFonts w:cs="Calibri"/>
                <w:bCs/>
              </w:rPr>
            </w:pPr>
            <w:r w:rsidRPr="00F76911">
              <w:rPr>
                <w:rFonts w:eastAsia="Arial" w:cs="Arial"/>
                <w:b/>
                <w:bCs/>
                <w:sz w:val="20"/>
              </w:rPr>
              <w:t>Canonical full-run value</w:t>
            </w:r>
          </w:p>
        </w:tc>
      </w:tr>
      <w:tr w:rsidR="00767FB6" w:rsidRPr="00F76911" w14:paraId="1641D96D" w14:textId="77777777">
        <w:trPr>
          <w:cantSplit/>
        </w:trPr>
        <w:tc>
          <w:tcPr>
            <w:tcW w:w="3000" w:type="dxa"/>
            <w:tcMar>
              <w:top w:w="45" w:type="dxa"/>
              <w:left w:w="70" w:type="dxa"/>
              <w:bottom w:w="45" w:type="dxa"/>
              <w:right w:w="70" w:type="dxa"/>
            </w:tcMar>
            <w:vAlign w:val="center"/>
          </w:tcPr>
          <w:p w14:paraId="3F47284B" w14:textId="77777777" w:rsidR="00767FB6" w:rsidRPr="00F76911" w:rsidRDefault="0006448E">
            <w:pPr>
              <w:suppressAutoHyphens/>
              <w:spacing w:after="0" w:line="240" w:lineRule="auto"/>
              <w:rPr>
                <w:rFonts w:cs="Calibri"/>
                <w:bCs/>
              </w:rPr>
            </w:pPr>
            <w:r w:rsidRPr="00F76911">
              <w:rPr>
                <w:rFonts w:eastAsia="Arial" w:cs="Arial"/>
                <w:bCs/>
                <w:sz w:val="20"/>
              </w:rPr>
              <w:t>total_timesteps</w:t>
            </w:r>
          </w:p>
        </w:tc>
        <w:tc>
          <w:tcPr>
            <w:tcW w:w="6360" w:type="dxa"/>
            <w:tcMar>
              <w:top w:w="45" w:type="dxa"/>
              <w:left w:w="70" w:type="dxa"/>
              <w:bottom w:w="45" w:type="dxa"/>
              <w:right w:w="70" w:type="dxa"/>
            </w:tcMar>
            <w:vAlign w:val="center"/>
          </w:tcPr>
          <w:p w14:paraId="27E1A348" w14:textId="77777777" w:rsidR="00767FB6" w:rsidRPr="00F76911" w:rsidRDefault="0006448E">
            <w:pPr>
              <w:suppressAutoHyphens/>
              <w:spacing w:after="0" w:line="240" w:lineRule="auto"/>
              <w:rPr>
                <w:rFonts w:cs="Calibri"/>
                <w:bCs/>
              </w:rPr>
            </w:pPr>
            <w:r w:rsidRPr="00F76911">
              <w:rPr>
                <w:rFonts w:eastAsia="Arial" w:cs="Arial"/>
                <w:bCs/>
                <w:sz w:val="20"/>
              </w:rPr>
              <w:t>1,000,000</w:t>
            </w:r>
          </w:p>
        </w:tc>
      </w:tr>
      <w:tr w:rsidR="00767FB6" w:rsidRPr="00F76911" w14:paraId="67782652" w14:textId="77777777">
        <w:trPr>
          <w:cantSplit/>
        </w:trPr>
        <w:tc>
          <w:tcPr>
            <w:tcW w:w="3000" w:type="dxa"/>
            <w:tcMar>
              <w:top w:w="45" w:type="dxa"/>
              <w:left w:w="70" w:type="dxa"/>
              <w:bottom w:w="45" w:type="dxa"/>
              <w:right w:w="70" w:type="dxa"/>
            </w:tcMar>
            <w:vAlign w:val="center"/>
          </w:tcPr>
          <w:p w14:paraId="773EDD05" w14:textId="77777777" w:rsidR="00767FB6" w:rsidRPr="00F76911" w:rsidRDefault="0006448E">
            <w:pPr>
              <w:suppressAutoHyphens/>
              <w:spacing w:after="0" w:line="240" w:lineRule="auto"/>
              <w:rPr>
                <w:rFonts w:cs="Calibri"/>
                <w:bCs/>
              </w:rPr>
            </w:pPr>
            <w:r w:rsidRPr="00F76911">
              <w:rPr>
                <w:rFonts w:eastAsia="Arial" w:cs="Arial"/>
                <w:bCs/>
                <w:sz w:val="20"/>
              </w:rPr>
              <w:t>learning_rate</w:t>
            </w:r>
          </w:p>
        </w:tc>
        <w:tc>
          <w:tcPr>
            <w:tcW w:w="6360" w:type="dxa"/>
            <w:tcMar>
              <w:top w:w="45" w:type="dxa"/>
              <w:left w:w="70" w:type="dxa"/>
              <w:bottom w:w="45" w:type="dxa"/>
              <w:right w:w="70" w:type="dxa"/>
            </w:tcMar>
            <w:vAlign w:val="center"/>
          </w:tcPr>
          <w:p w14:paraId="41B21263" w14:textId="77777777" w:rsidR="00767FB6" w:rsidRPr="00F76911" w:rsidRDefault="0006448E">
            <w:pPr>
              <w:suppressAutoHyphens/>
              <w:spacing w:after="0" w:line="240" w:lineRule="auto"/>
              <w:rPr>
                <w:rFonts w:cs="Calibri"/>
                <w:bCs/>
              </w:rPr>
            </w:pPr>
            <w:r w:rsidRPr="00F76911">
              <w:rPr>
                <w:rFonts w:eastAsia="Arial" w:cs="Arial"/>
                <w:bCs/>
                <w:sz w:val="20"/>
              </w:rPr>
              <w:t>3e-4</w:t>
            </w:r>
          </w:p>
        </w:tc>
      </w:tr>
      <w:tr w:rsidR="00767FB6" w:rsidRPr="00F76911" w14:paraId="3BF7D7E8" w14:textId="77777777">
        <w:trPr>
          <w:cantSplit/>
        </w:trPr>
        <w:tc>
          <w:tcPr>
            <w:tcW w:w="3000" w:type="dxa"/>
            <w:tcMar>
              <w:top w:w="45" w:type="dxa"/>
              <w:left w:w="70" w:type="dxa"/>
              <w:bottom w:w="45" w:type="dxa"/>
              <w:right w:w="70" w:type="dxa"/>
            </w:tcMar>
            <w:vAlign w:val="center"/>
          </w:tcPr>
          <w:p w14:paraId="07630723" w14:textId="77777777" w:rsidR="00767FB6" w:rsidRPr="00F76911" w:rsidRDefault="0006448E">
            <w:pPr>
              <w:suppressAutoHyphens/>
              <w:spacing w:after="0" w:line="240" w:lineRule="auto"/>
              <w:rPr>
                <w:rFonts w:cs="Calibri"/>
                <w:bCs/>
              </w:rPr>
            </w:pPr>
            <w:r w:rsidRPr="00F76911">
              <w:rPr>
                <w:rFonts w:eastAsia="Arial" w:cs="Arial"/>
                <w:bCs/>
                <w:sz w:val="20"/>
              </w:rPr>
              <w:t>n_steps</w:t>
            </w:r>
          </w:p>
        </w:tc>
        <w:tc>
          <w:tcPr>
            <w:tcW w:w="6360" w:type="dxa"/>
            <w:tcMar>
              <w:top w:w="45" w:type="dxa"/>
              <w:left w:w="70" w:type="dxa"/>
              <w:bottom w:w="45" w:type="dxa"/>
              <w:right w:w="70" w:type="dxa"/>
            </w:tcMar>
            <w:vAlign w:val="center"/>
          </w:tcPr>
          <w:p w14:paraId="7D157A0A" w14:textId="77777777" w:rsidR="00767FB6" w:rsidRPr="00F76911" w:rsidRDefault="0006448E">
            <w:pPr>
              <w:suppressAutoHyphens/>
              <w:spacing w:after="0" w:line="240" w:lineRule="auto"/>
              <w:rPr>
                <w:rFonts w:cs="Calibri"/>
                <w:bCs/>
              </w:rPr>
            </w:pPr>
            <w:r w:rsidRPr="00F76911">
              <w:rPr>
                <w:rFonts w:eastAsia="Arial" w:cs="Arial"/>
                <w:bCs/>
                <w:sz w:val="20"/>
              </w:rPr>
              <w:t>2048</w:t>
            </w:r>
          </w:p>
        </w:tc>
      </w:tr>
      <w:tr w:rsidR="00767FB6" w:rsidRPr="00F76911" w14:paraId="247AE535" w14:textId="77777777">
        <w:trPr>
          <w:cantSplit/>
        </w:trPr>
        <w:tc>
          <w:tcPr>
            <w:tcW w:w="3000" w:type="dxa"/>
            <w:tcMar>
              <w:top w:w="45" w:type="dxa"/>
              <w:left w:w="70" w:type="dxa"/>
              <w:bottom w:w="45" w:type="dxa"/>
              <w:right w:w="70" w:type="dxa"/>
            </w:tcMar>
            <w:vAlign w:val="center"/>
          </w:tcPr>
          <w:p w14:paraId="2E22A5F1" w14:textId="77777777" w:rsidR="00767FB6" w:rsidRPr="00F76911" w:rsidRDefault="0006448E">
            <w:pPr>
              <w:suppressAutoHyphens/>
              <w:spacing w:after="0" w:line="240" w:lineRule="auto"/>
              <w:rPr>
                <w:rFonts w:cs="Calibri"/>
                <w:bCs/>
              </w:rPr>
            </w:pPr>
            <w:r w:rsidRPr="00F76911">
              <w:rPr>
                <w:rFonts w:eastAsia="Arial" w:cs="Arial"/>
                <w:bCs/>
                <w:sz w:val="20"/>
              </w:rPr>
              <w:t>batch_size</w:t>
            </w:r>
          </w:p>
        </w:tc>
        <w:tc>
          <w:tcPr>
            <w:tcW w:w="6360" w:type="dxa"/>
            <w:tcMar>
              <w:top w:w="45" w:type="dxa"/>
              <w:left w:w="70" w:type="dxa"/>
              <w:bottom w:w="45" w:type="dxa"/>
              <w:right w:w="70" w:type="dxa"/>
            </w:tcMar>
            <w:vAlign w:val="center"/>
          </w:tcPr>
          <w:p w14:paraId="0244CD0C" w14:textId="77777777" w:rsidR="00767FB6" w:rsidRPr="00F76911" w:rsidRDefault="0006448E">
            <w:pPr>
              <w:suppressAutoHyphens/>
              <w:spacing w:after="0" w:line="240" w:lineRule="auto"/>
              <w:rPr>
                <w:rFonts w:cs="Calibri"/>
                <w:bCs/>
              </w:rPr>
            </w:pPr>
            <w:r w:rsidRPr="00F76911">
              <w:rPr>
                <w:rFonts w:eastAsia="Arial" w:cs="Arial"/>
                <w:bCs/>
                <w:sz w:val="20"/>
              </w:rPr>
              <w:t>256</w:t>
            </w:r>
          </w:p>
        </w:tc>
      </w:tr>
      <w:tr w:rsidR="00767FB6" w:rsidRPr="00F76911" w14:paraId="62B5AAF3" w14:textId="77777777">
        <w:trPr>
          <w:cantSplit/>
        </w:trPr>
        <w:tc>
          <w:tcPr>
            <w:tcW w:w="3000" w:type="dxa"/>
            <w:tcMar>
              <w:top w:w="45" w:type="dxa"/>
              <w:left w:w="70" w:type="dxa"/>
              <w:bottom w:w="45" w:type="dxa"/>
              <w:right w:w="70" w:type="dxa"/>
            </w:tcMar>
            <w:vAlign w:val="center"/>
          </w:tcPr>
          <w:p w14:paraId="19B7DD4D" w14:textId="77777777" w:rsidR="00767FB6" w:rsidRPr="00F76911" w:rsidRDefault="0006448E">
            <w:pPr>
              <w:suppressAutoHyphens/>
              <w:spacing w:after="0" w:line="240" w:lineRule="auto"/>
              <w:rPr>
                <w:rFonts w:cs="Calibri"/>
                <w:bCs/>
              </w:rPr>
            </w:pPr>
            <w:r w:rsidRPr="00F76911">
              <w:rPr>
                <w:rFonts w:eastAsia="Arial" w:cs="Arial"/>
                <w:bCs/>
                <w:sz w:val="20"/>
              </w:rPr>
              <w:lastRenderedPageBreak/>
              <w:t>n_epochs</w:t>
            </w:r>
          </w:p>
        </w:tc>
        <w:tc>
          <w:tcPr>
            <w:tcW w:w="6360" w:type="dxa"/>
            <w:tcMar>
              <w:top w:w="45" w:type="dxa"/>
              <w:left w:w="70" w:type="dxa"/>
              <w:bottom w:w="45" w:type="dxa"/>
              <w:right w:w="70" w:type="dxa"/>
            </w:tcMar>
            <w:vAlign w:val="center"/>
          </w:tcPr>
          <w:p w14:paraId="3DB1A28C" w14:textId="77777777" w:rsidR="00767FB6" w:rsidRPr="00F76911" w:rsidRDefault="0006448E">
            <w:pPr>
              <w:suppressAutoHyphens/>
              <w:spacing w:after="0" w:line="240" w:lineRule="auto"/>
              <w:rPr>
                <w:rFonts w:cs="Calibri"/>
                <w:bCs/>
              </w:rPr>
            </w:pPr>
            <w:r w:rsidRPr="00F76911">
              <w:rPr>
                <w:rFonts w:eastAsia="Arial" w:cs="Arial"/>
                <w:bCs/>
                <w:sz w:val="20"/>
              </w:rPr>
              <w:t>10</w:t>
            </w:r>
          </w:p>
        </w:tc>
      </w:tr>
      <w:tr w:rsidR="00767FB6" w:rsidRPr="00F76911" w14:paraId="70D6D308" w14:textId="77777777">
        <w:trPr>
          <w:cantSplit/>
        </w:trPr>
        <w:tc>
          <w:tcPr>
            <w:tcW w:w="3000" w:type="dxa"/>
            <w:tcMar>
              <w:top w:w="45" w:type="dxa"/>
              <w:left w:w="70" w:type="dxa"/>
              <w:bottom w:w="45" w:type="dxa"/>
              <w:right w:w="70" w:type="dxa"/>
            </w:tcMar>
            <w:vAlign w:val="center"/>
          </w:tcPr>
          <w:p w14:paraId="6E6C212A" w14:textId="77777777" w:rsidR="00767FB6" w:rsidRPr="00F76911" w:rsidRDefault="0006448E">
            <w:pPr>
              <w:suppressAutoHyphens/>
              <w:spacing w:after="0" w:line="240" w:lineRule="auto"/>
              <w:rPr>
                <w:rFonts w:cs="Calibri"/>
                <w:bCs/>
              </w:rPr>
            </w:pPr>
            <w:r w:rsidRPr="00F76911">
              <w:rPr>
                <w:rFonts w:eastAsia="Arial" w:cs="Arial"/>
                <w:bCs/>
                <w:sz w:val="20"/>
              </w:rPr>
              <w:t>gamma</w:t>
            </w:r>
          </w:p>
        </w:tc>
        <w:tc>
          <w:tcPr>
            <w:tcW w:w="6360" w:type="dxa"/>
            <w:tcMar>
              <w:top w:w="45" w:type="dxa"/>
              <w:left w:w="70" w:type="dxa"/>
              <w:bottom w:w="45" w:type="dxa"/>
              <w:right w:w="70" w:type="dxa"/>
            </w:tcMar>
            <w:vAlign w:val="center"/>
          </w:tcPr>
          <w:p w14:paraId="45412FE2" w14:textId="77777777" w:rsidR="00767FB6" w:rsidRPr="00F76911" w:rsidRDefault="0006448E">
            <w:pPr>
              <w:suppressAutoHyphens/>
              <w:spacing w:after="0" w:line="240" w:lineRule="auto"/>
              <w:rPr>
                <w:rFonts w:cs="Calibri"/>
                <w:bCs/>
              </w:rPr>
            </w:pPr>
            <w:r w:rsidRPr="00F76911">
              <w:rPr>
                <w:rFonts w:eastAsia="Arial" w:cs="Arial"/>
                <w:bCs/>
                <w:sz w:val="20"/>
              </w:rPr>
              <w:t>0.999</w:t>
            </w:r>
          </w:p>
        </w:tc>
      </w:tr>
      <w:tr w:rsidR="00767FB6" w:rsidRPr="00F76911" w14:paraId="4DC61006" w14:textId="77777777">
        <w:trPr>
          <w:cantSplit/>
        </w:trPr>
        <w:tc>
          <w:tcPr>
            <w:tcW w:w="3000" w:type="dxa"/>
            <w:tcMar>
              <w:top w:w="45" w:type="dxa"/>
              <w:left w:w="70" w:type="dxa"/>
              <w:bottom w:w="45" w:type="dxa"/>
              <w:right w:w="70" w:type="dxa"/>
            </w:tcMar>
            <w:vAlign w:val="center"/>
          </w:tcPr>
          <w:p w14:paraId="7C6AC341" w14:textId="77777777" w:rsidR="00767FB6" w:rsidRPr="00F76911" w:rsidRDefault="0006448E">
            <w:pPr>
              <w:suppressAutoHyphens/>
              <w:spacing w:after="0" w:line="240" w:lineRule="auto"/>
              <w:rPr>
                <w:rFonts w:cs="Calibri"/>
                <w:bCs/>
              </w:rPr>
            </w:pPr>
            <w:r w:rsidRPr="00F76911">
              <w:rPr>
                <w:rFonts w:eastAsia="Arial" w:cs="Arial"/>
                <w:bCs/>
                <w:sz w:val="20"/>
              </w:rPr>
              <w:t>clip_range</w:t>
            </w:r>
          </w:p>
        </w:tc>
        <w:tc>
          <w:tcPr>
            <w:tcW w:w="6360" w:type="dxa"/>
            <w:tcMar>
              <w:top w:w="45" w:type="dxa"/>
              <w:left w:w="70" w:type="dxa"/>
              <w:bottom w:w="45" w:type="dxa"/>
              <w:right w:w="70" w:type="dxa"/>
            </w:tcMar>
            <w:vAlign w:val="center"/>
          </w:tcPr>
          <w:p w14:paraId="26D17D71" w14:textId="77777777" w:rsidR="00767FB6" w:rsidRPr="00F76911" w:rsidRDefault="0006448E">
            <w:pPr>
              <w:suppressAutoHyphens/>
              <w:spacing w:after="0" w:line="240" w:lineRule="auto"/>
              <w:rPr>
                <w:rFonts w:cs="Calibri"/>
                <w:bCs/>
              </w:rPr>
            </w:pPr>
            <w:r w:rsidRPr="00F76911">
              <w:rPr>
                <w:rFonts w:eastAsia="Arial" w:cs="Arial"/>
                <w:bCs/>
                <w:sz w:val="20"/>
              </w:rPr>
              <w:t>0.2</w:t>
            </w:r>
          </w:p>
        </w:tc>
      </w:tr>
      <w:tr w:rsidR="00767FB6" w:rsidRPr="00F76911" w14:paraId="2E34B967" w14:textId="77777777">
        <w:trPr>
          <w:cantSplit/>
        </w:trPr>
        <w:tc>
          <w:tcPr>
            <w:tcW w:w="3000" w:type="dxa"/>
            <w:tcMar>
              <w:top w:w="45" w:type="dxa"/>
              <w:left w:w="70" w:type="dxa"/>
              <w:bottom w:w="45" w:type="dxa"/>
              <w:right w:w="70" w:type="dxa"/>
            </w:tcMar>
            <w:vAlign w:val="center"/>
          </w:tcPr>
          <w:p w14:paraId="426183F5" w14:textId="77777777" w:rsidR="00767FB6" w:rsidRPr="00F76911" w:rsidRDefault="0006448E">
            <w:pPr>
              <w:suppressAutoHyphens/>
              <w:spacing w:after="0" w:line="240" w:lineRule="auto"/>
              <w:rPr>
                <w:rFonts w:cs="Calibri"/>
                <w:bCs/>
              </w:rPr>
            </w:pPr>
            <w:r w:rsidRPr="00F76911">
              <w:rPr>
                <w:rFonts w:eastAsia="Arial" w:cs="Arial"/>
                <w:bCs/>
                <w:sz w:val="20"/>
              </w:rPr>
              <w:t>ent_coef</w:t>
            </w:r>
          </w:p>
        </w:tc>
        <w:tc>
          <w:tcPr>
            <w:tcW w:w="6360" w:type="dxa"/>
            <w:tcMar>
              <w:top w:w="45" w:type="dxa"/>
              <w:left w:w="70" w:type="dxa"/>
              <w:bottom w:w="45" w:type="dxa"/>
              <w:right w:w="70" w:type="dxa"/>
            </w:tcMar>
            <w:vAlign w:val="center"/>
          </w:tcPr>
          <w:p w14:paraId="32101650" w14:textId="77777777" w:rsidR="00767FB6" w:rsidRPr="00F76911" w:rsidRDefault="0006448E">
            <w:pPr>
              <w:suppressAutoHyphens/>
              <w:spacing w:after="0" w:line="240" w:lineRule="auto"/>
              <w:rPr>
                <w:rFonts w:cs="Calibri"/>
                <w:bCs/>
              </w:rPr>
            </w:pPr>
            <w:r w:rsidRPr="00F76911">
              <w:rPr>
                <w:rFonts w:eastAsia="Arial" w:cs="Arial"/>
                <w:bCs/>
                <w:sz w:val="20"/>
              </w:rPr>
              <w:t>0.01 for full WP5/WP6 runs</w:t>
            </w:r>
          </w:p>
        </w:tc>
      </w:tr>
      <w:tr w:rsidR="00767FB6" w:rsidRPr="00F76911" w14:paraId="1787E1B3" w14:textId="77777777">
        <w:trPr>
          <w:cantSplit/>
        </w:trPr>
        <w:tc>
          <w:tcPr>
            <w:tcW w:w="3000" w:type="dxa"/>
            <w:tcMar>
              <w:top w:w="45" w:type="dxa"/>
              <w:left w:w="70" w:type="dxa"/>
              <w:bottom w:w="45" w:type="dxa"/>
              <w:right w:w="70" w:type="dxa"/>
            </w:tcMar>
            <w:vAlign w:val="center"/>
          </w:tcPr>
          <w:p w14:paraId="37B9830E" w14:textId="77777777" w:rsidR="00767FB6" w:rsidRPr="00F76911" w:rsidRDefault="0006448E">
            <w:pPr>
              <w:suppressAutoHyphens/>
              <w:spacing w:after="0" w:line="240" w:lineRule="auto"/>
              <w:rPr>
                <w:rFonts w:cs="Calibri"/>
                <w:bCs/>
              </w:rPr>
            </w:pPr>
            <w:r w:rsidRPr="00F76911">
              <w:rPr>
                <w:rFonts w:eastAsia="Arial" w:cs="Arial"/>
                <w:bCs/>
                <w:sz w:val="20"/>
              </w:rPr>
              <w:t>eta</w:t>
            </w:r>
          </w:p>
        </w:tc>
        <w:tc>
          <w:tcPr>
            <w:tcW w:w="6360" w:type="dxa"/>
            <w:tcMar>
              <w:top w:w="45" w:type="dxa"/>
              <w:left w:w="70" w:type="dxa"/>
              <w:bottom w:w="45" w:type="dxa"/>
              <w:right w:w="70" w:type="dxa"/>
            </w:tcMar>
            <w:vAlign w:val="center"/>
          </w:tcPr>
          <w:p w14:paraId="62E5735F" w14:textId="77777777" w:rsidR="00767FB6" w:rsidRPr="00F76911" w:rsidRDefault="0006448E">
            <w:pPr>
              <w:suppressAutoHyphens/>
              <w:spacing w:after="0" w:line="240" w:lineRule="auto"/>
              <w:rPr>
                <w:rFonts w:cs="Calibri"/>
                <w:bCs/>
              </w:rPr>
            </w:pPr>
            <w:r w:rsidRPr="00F76911">
              <w:rPr>
                <w:rFonts w:eastAsia="Arial" w:cs="Arial"/>
                <w:bCs/>
                <w:sz w:val="20"/>
              </w:rPr>
              <w:t>0.001</w:t>
            </w:r>
          </w:p>
        </w:tc>
      </w:tr>
    </w:tbl>
    <w:p w14:paraId="52EA4FDE" w14:textId="77777777" w:rsidR="005D4BE3" w:rsidRDefault="00966AED">
      <w:pPr>
        <w:rPr>
          <w:rFonts w:cs="Calibri"/>
          <w:bCs/>
        </w:rPr>
      </w:pPr>
      <w:r>
        <w:t>As seen in Table 3.4, the full-run PPO hyperparameters are held fixed across the compared policy variants. Using the same training budget and optimization settings prevents any variant from receiving a tuning advantage, although the settings are not claimed to be globally optimal.</w:t>
      </w:r>
    </w:p>
    <w:p w14:paraId="0206C833" w14:textId="77777777" w:rsidR="00767FB6" w:rsidRPr="00F76911" w:rsidRDefault="00767FB6">
      <w:pPr>
        <w:suppressAutoHyphens/>
        <w:rPr>
          <w:rFonts w:cs="Calibri"/>
          <w:bCs/>
        </w:rPr>
      </w:pPr>
    </w:p>
    <w:p w14:paraId="593B0A1E" w14:textId="77777777" w:rsidR="0047371D" w:rsidRDefault="000651B0">
      <w:pPr>
        <w:pStyle w:val="Balk1"/>
        <w:pageBreakBefore/>
      </w:pPr>
      <w:bookmarkStart w:id="19" w:name="_Toc233133848"/>
      <w:r>
        <w:rPr>
          <w:rFonts w:ascii="Arial" w:eastAsia="Arial" w:hAnsi="Arial" w:cs="Arial"/>
        </w:rPr>
        <w:lastRenderedPageBreak/>
        <w:t>4 Results</w:t>
      </w:r>
      <w:bookmarkEnd w:id="19"/>
    </w:p>
    <w:p w14:paraId="49000694" w14:textId="77777777" w:rsidR="00767FB6" w:rsidRPr="00F76911" w:rsidRDefault="0006448E">
      <w:pPr>
        <w:pStyle w:val="Balk2"/>
        <w:suppressAutoHyphens/>
        <w:rPr>
          <w:rFonts w:ascii="Calibri" w:hAnsi="Calibri" w:cs="Calibri"/>
          <w:b w:val="0"/>
          <w:sz w:val="22"/>
          <w:szCs w:val="22"/>
        </w:rPr>
      </w:pPr>
      <w:bookmarkStart w:id="20" w:name="_Toc233133849"/>
      <w:r>
        <w:rPr>
          <w:rFonts w:ascii="Arial" w:eastAsia="Arial" w:hAnsi="Arial" w:cs="Arial"/>
        </w:rPr>
        <w:t>4.1 Experiment 1: Main Out-of-Sample Evaluation</w:t>
      </w:r>
      <w:bookmarkEnd w:id="20"/>
    </w:p>
    <w:p w14:paraId="210938E7" w14:textId="77777777" w:rsidR="00767FB6" w:rsidRDefault="0006448E">
      <w:pPr>
        <w:suppressAutoHyphens/>
        <w:rPr>
          <w:rFonts w:cs="Calibri"/>
          <w:bCs/>
        </w:rPr>
      </w:pPr>
      <w:r w:rsidRPr="00F76911">
        <w:rPr>
          <w:rFonts w:eastAsia="Arial" w:cs="Arial"/>
          <w:bCs/>
        </w:rPr>
        <w:t>Experiment 1, the 20-seed Main Out-of-Sample Evaluation, shows that PPO variants produce much higher risk-adjusted performance than the fixed-spread and AS baselines. AS can produce higher raw equity, but with substantially larger inventory exposure.</w:t>
      </w:r>
    </w:p>
    <w:p w14:paraId="79D8C749" w14:textId="77777777" w:rsidR="00A26C01" w:rsidRPr="00F76911" w:rsidRDefault="00A26C01">
      <w:pPr>
        <w:suppressAutoHyphens/>
        <w:rPr>
          <w:rFonts w:cs="Calibri"/>
          <w:bCs/>
        </w:rPr>
      </w:pPr>
    </w:p>
    <w:p w14:paraId="0C6245C4" w14:textId="77777777" w:rsidR="00767FB6" w:rsidRPr="00F76911" w:rsidRDefault="0006448E" w:rsidP="00A26C01">
      <w:pPr>
        <w:pStyle w:val="ResimYazs"/>
        <w:keepNext/>
        <w:spacing w:before="120" w:after="60"/>
        <w:rPr>
          <w:rFonts w:cs="Calibri"/>
          <w:b w:val="0"/>
          <w:sz w:val="22"/>
          <w:szCs w:val="22"/>
        </w:rPr>
      </w:pPr>
      <w:r>
        <w:rPr>
          <w:rFonts w:eastAsia="Arial" w:cs="Arial"/>
        </w:rPr>
        <w:t>Table 4.1 Main OOS strategy metrics</w:t>
      </w:r>
    </w:p>
    <w:tbl>
      <w:tblPr>
        <w:tblStyle w:val="TabloKlavuzu"/>
        <w:tblW w:w="9360" w:type="dxa"/>
        <w:tblInd w:w="120" w:type="dxa"/>
        <w:tblLayout w:type="fixed"/>
        <w:tblLook w:val="04A0" w:firstRow="1" w:lastRow="0" w:firstColumn="1" w:lastColumn="0" w:noHBand="0" w:noVBand="1"/>
      </w:tblPr>
      <w:tblGrid>
        <w:gridCol w:w="1900"/>
        <w:gridCol w:w="1800"/>
        <w:gridCol w:w="1900"/>
        <w:gridCol w:w="1800"/>
        <w:gridCol w:w="1960"/>
      </w:tblGrid>
      <w:tr w:rsidR="00767FB6" w:rsidRPr="00F76911" w14:paraId="48976ECE" w14:textId="77777777">
        <w:trPr>
          <w:cantSplit/>
          <w:tblHeader/>
        </w:trPr>
        <w:tc>
          <w:tcPr>
            <w:tcW w:w="1900" w:type="dxa"/>
            <w:shd w:val="clear" w:color="auto" w:fill="E9EDF2"/>
            <w:tcMar>
              <w:top w:w="45" w:type="dxa"/>
              <w:left w:w="70" w:type="dxa"/>
              <w:bottom w:w="45" w:type="dxa"/>
              <w:right w:w="70" w:type="dxa"/>
            </w:tcMar>
            <w:vAlign w:val="center"/>
          </w:tcPr>
          <w:p w14:paraId="311B28A0" w14:textId="77777777" w:rsidR="00767FB6" w:rsidRPr="00F76911" w:rsidRDefault="0006448E">
            <w:pPr>
              <w:suppressAutoHyphens/>
              <w:spacing w:after="0" w:line="240" w:lineRule="auto"/>
              <w:rPr>
                <w:rFonts w:cs="Calibri"/>
                <w:bCs/>
              </w:rPr>
            </w:pPr>
            <w:r w:rsidRPr="00F76911">
              <w:rPr>
                <w:rFonts w:eastAsia="Arial" w:cs="Arial"/>
                <w:b/>
                <w:bCs/>
                <w:sz w:val="16"/>
              </w:rPr>
              <w:t>Strategy</w:t>
            </w:r>
          </w:p>
        </w:tc>
        <w:tc>
          <w:tcPr>
            <w:tcW w:w="1800" w:type="dxa"/>
            <w:shd w:val="clear" w:color="auto" w:fill="E9EDF2"/>
            <w:tcMar>
              <w:top w:w="45" w:type="dxa"/>
              <w:left w:w="70" w:type="dxa"/>
              <w:bottom w:w="45" w:type="dxa"/>
              <w:right w:w="70" w:type="dxa"/>
            </w:tcMar>
            <w:vAlign w:val="center"/>
          </w:tcPr>
          <w:p w14:paraId="79F25358" w14:textId="77777777" w:rsidR="00767FB6" w:rsidRPr="00F76911" w:rsidRDefault="0006448E">
            <w:pPr>
              <w:suppressAutoHyphens/>
              <w:spacing w:after="0" w:line="240" w:lineRule="auto"/>
              <w:rPr>
                <w:rFonts w:cs="Calibri"/>
                <w:bCs/>
              </w:rPr>
            </w:pPr>
            <w:r w:rsidRPr="00F76911">
              <w:rPr>
                <w:rFonts w:eastAsia="Arial" w:cs="Arial"/>
                <w:b/>
                <w:bCs/>
                <w:sz w:val="16"/>
              </w:rPr>
              <w:t>Sharpe-like</w:t>
            </w:r>
          </w:p>
        </w:tc>
        <w:tc>
          <w:tcPr>
            <w:tcW w:w="1900" w:type="dxa"/>
            <w:shd w:val="clear" w:color="auto" w:fill="E9EDF2"/>
            <w:tcMar>
              <w:top w:w="45" w:type="dxa"/>
              <w:left w:w="70" w:type="dxa"/>
              <w:bottom w:w="45" w:type="dxa"/>
              <w:right w:w="70" w:type="dxa"/>
            </w:tcMar>
            <w:vAlign w:val="center"/>
          </w:tcPr>
          <w:p w14:paraId="60745346" w14:textId="77777777" w:rsidR="00767FB6" w:rsidRPr="00F76911" w:rsidRDefault="0006448E">
            <w:pPr>
              <w:suppressAutoHyphens/>
              <w:spacing w:after="0" w:line="240" w:lineRule="auto"/>
              <w:rPr>
                <w:rFonts w:cs="Calibri"/>
                <w:bCs/>
              </w:rPr>
            </w:pPr>
            <w:r w:rsidRPr="00F76911">
              <w:rPr>
                <w:rFonts w:eastAsia="Arial" w:cs="Arial"/>
                <w:b/>
                <w:bCs/>
                <w:sz w:val="16"/>
              </w:rPr>
              <w:t>Final equity</w:t>
            </w:r>
          </w:p>
        </w:tc>
        <w:tc>
          <w:tcPr>
            <w:tcW w:w="1800" w:type="dxa"/>
            <w:shd w:val="clear" w:color="auto" w:fill="E9EDF2"/>
            <w:tcMar>
              <w:top w:w="45" w:type="dxa"/>
              <w:left w:w="70" w:type="dxa"/>
              <w:bottom w:w="45" w:type="dxa"/>
              <w:right w:w="70" w:type="dxa"/>
            </w:tcMar>
            <w:vAlign w:val="center"/>
          </w:tcPr>
          <w:p w14:paraId="69AB8B74" w14:textId="77777777" w:rsidR="00767FB6" w:rsidRPr="00F76911" w:rsidRDefault="0006448E">
            <w:pPr>
              <w:suppressAutoHyphens/>
              <w:spacing w:after="0" w:line="240" w:lineRule="auto"/>
              <w:rPr>
                <w:rFonts w:cs="Calibri"/>
                <w:bCs/>
              </w:rPr>
            </w:pPr>
            <w:r w:rsidRPr="00F76911">
              <w:rPr>
                <w:rFonts w:eastAsia="Arial" w:cs="Arial"/>
                <w:b/>
                <w:bCs/>
                <w:sz w:val="16"/>
              </w:rPr>
              <w:t>inv_p99</w:t>
            </w:r>
          </w:p>
        </w:tc>
        <w:tc>
          <w:tcPr>
            <w:tcW w:w="1960" w:type="dxa"/>
            <w:shd w:val="clear" w:color="auto" w:fill="E9EDF2"/>
            <w:tcMar>
              <w:top w:w="45" w:type="dxa"/>
              <w:left w:w="70" w:type="dxa"/>
              <w:bottom w:w="45" w:type="dxa"/>
              <w:right w:w="70" w:type="dxa"/>
            </w:tcMar>
            <w:vAlign w:val="center"/>
          </w:tcPr>
          <w:p w14:paraId="7511D7F9" w14:textId="77777777" w:rsidR="00767FB6" w:rsidRPr="00F76911" w:rsidRDefault="0006448E">
            <w:pPr>
              <w:suppressAutoHyphens/>
              <w:spacing w:after="0" w:line="240" w:lineRule="auto"/>
              <w:rPr>
                <w:rFonts w:cs="Calibri"/>
                <w:bCs/>
              </w:rPr>
            </w:pPr>
            <w:r w:rsidRPr="00F76911">
              <w:rPr>
                <w:rFonts w:eastAsia="Arial" w:cs="Arial"/>
                <w:b/>
                <w:bCs/>
                <w:sz w:val="16"/>
              </w:rPr>
              <w:t>Fill rate</w:t>
            </w:r>
          </w:p>
        </w:tc>
      </w:tr>
      <w:tr w:rsidR="00767FB6" w:rsidRPr="00F76911" w14:paraId="5EB0A524" w14:textId="77777777">
        <w:trPr>
          <w:cantSplit/>
        </w:trPr>
        <w:tc>
          <w:tcPr>
            <w:tcW w:w="1900" w:type="dxa"/>
            <w:tcMar>
              <w:top w:w="45" w:type="dxa"/>
              <w:left w:w="70" w:type="dxa"/>
              <w:bottom w:w="45" w:type="dxa"/>
              <w:right w:w="70" w:type="dxa"/>
            </w:tcMar>
            <w:vAlign w:val="center"/>
          </w:tcPr>
          <w:p w14:paraId="7482BEB5" w14:textId="77777777" w:rsidR="00767FB6" w:rsidRPr="00F76911" w:rsidRDefault="0006448E">
            <w:pPr>
              <w:suppressAutoHyphens/>
              <w:spacing w:after="0" w:line="240" w:lineRule="auto"/>
              <w:rPr>
                <w:rFonts w:cs="Calibri"/>
                <w:bCs/>
              </w:rPr>
            </w:pPr>
            <w:r w:rsidRPr="00F76911">
              <w:rPr>
                <w:rFonts w:eastAsia="Arial" w:cs="Arial"/>
                <w:bCs/>
                <w:sz w:val="16"/>
              </w:rPr>
              <w:t>ppo_aware</w:t>
            </w:r>
          </w:p>
        </w:tc>
        <w:tc>
          <w:tcPr>
            <w:tcW w:w="1800" w:type="dxa"/>
            <w:tcMar>
              <w:top w:w="45" w:type="dxa"/>
              <w:left w:w="70" w:type="dxa"/>
              <w:bottom w:w="45" w:type="dxa"/>
              <w:right w:w="70" w:type="dxa"/>
            </w:tcMar>
            <w:vAlign w:val="center"/>
          </w:tcPr>
          <w:p w14:paraId="56DB18D8"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0.715</m:t>
                </m:r>
              </m:oMath>
            </m:oMathPara>
          </w:p>
        </w:tc>
        <w:tc>
          <w:tcPr>
            <w:tcW w:w="1900" w:type="dxa"/>
            <w:tcMar>
              <w:top w:w="45" w:type="dxa"/>
              <w:left w:w="70" w:type="dxa"/>
              <w:bottom w:w="45" w:type="dxa"/>
              <w:right w:w="70" w:type="dxa"/>
            </w:tcMar>
            <w:vAlign w:val="center"/>
          </w:tcPr>
          <w:p w14:paraId="2E54F04F"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4.10</m:t>
                </m:r>
              </m:oMath>
            </m:oMathPara>
          </w:p>
        </w:tc>
        <w:tc>
          <w:tcPr>
            <w:tcW w:w="1800" w:type="dxa"/>
            <w:tcMar>
              <w:top w:w="45" w:type="dxa"/>
              <w:left w:w="70" w:type="dxa"/>
              <w:bottom w:w="45" w:type="dxa"/>
              <w:right w:w="70" w:type="dxa"/>
            </w:tcMar>
            <w:vAlign w:val="center"/>
          </w:tcPr>
          <w:p w14:paraId="0B93D860"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2.00</m:t>
                </m:r>
              </m:oMath>
            </m:oMathPara>
          </w:p>
        </w:tc>
        <w:tc>
          <w:tcPr>
            <w:tcW w:w="1960" w:type="dxa"/>
            <w:tcMar>
              <w:top w:w="45" w:type="dxa"/>
              <w:left w:w="70" w:type="dxa"/>
              <w:bottom w:w="45" w:type="dxa"/>
              <w:right w:w="70" w:type="dxa"/>
            </w:tcMar>
            <w:vAlign w:val="center"/>
          </w:tcPr>
          <w:p w14:paraId="41E08DE7"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0.236</m:t>
                </m:r>
              </m:oMath>
            </m:oMathPara>
          </w:p>
        </w:tc>
      </w:tr>
      <w:tr w:rsidR="00767FB6" w:rsidRPr="00F76911" w14:paraId="61EBAA40" w14:textId="77777777">
        <w:trPr>
          <w:cantSplit/>
        </w:trPr>
        <w:tc>
          <w:tcPr>
            <w:tcW w:w="1900" w:type="dxa"/>
            <w:tcMar>
              <w:top w:w="45" w:type="dxa"/>
              <w:left w:w="70" w:type="dxa"/>
              <w:bottom w:w="45" w:type="dxa"/>
              <w:right w:w="70" w:type="dxa"/>
            </w:tcMar>
            <w:vAlign w:val="center"/>
          </w:tcPr>
          <w:p w14:paraId="39BC4832" w14:textId="77777777" w:rsidR="00767FB6" w:rsidRPr="00F76911" w:rsidRDefault="0006448E">
            <w:pPr>
              <w:suppressAutoHyphens/>
              <w:spacing w:after="0" w:line="240" w:lineRule="auto"/>
              <w:rPr>
                <w:rFonts w:cs="Calibri"/>
                <w:bCs/>
              </w:rPr>
            </w:pPr>
            <w:r w:rsidRPr="00F76911">
              <w:rPr>
                <w:rFonts w:eastAsia="Arial" w:cs="Arial"/>
                <w:bCs/>
                <w:sz w:val="16"/>
              </w:rPr>
              <w:t>ppo_blind</w:t>
            </w:r>
          </w:p>
        </w:tc>
        <w:tc>
          <w:tcPr>
            <w:tcW w:w="1800" w:type="dxa"/>
            <w:tcMar>
              <w:top w:w="45" w:type="dxa"/>
              <w:left w:w="70" w:type="dxa"/>
              <w:bottom w:w="45" w:type="dxa"/>
              <w:right w:w="70" w:type="dxa"/>
            </w:tcMar>
            <w:vAlign w:val="center"/>
          </w:tcPr>
          <w:p w14:paraId="072A7225"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0.740</m:t>
                </m:r>
              </m:oMath>
            </m:oMathPara>
          </w:p>
        </w:tc>
        <w:tc>
          <w:tcPr>
            <w:tcW w:w="1900" w:type="dxa"/>
            <w:tcMar>
              <w:top w:w="45" w:type="dxa"/>
              <w:left w:w="70" w:type="dxa"/>
              <w:bottom w:w="45" w:type="dxa"/>
              <w:right w:w="70" w:type="dxa"/>
            </w:tcMar>
            <w:vAlign w:val="center"/>
          </w:tcPr>
          <w:p w14:paraId="0269AFF7"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4.42</m:t>
                </m:r>
              </m:oMath>
            </m:oMathPara>
          </w:p>
        </w:tc>
        <w:tc>
          <w:tcPr>
            <w:tcW w:w="1800" w:type="dxa"/>
            <w:tcMar>
              <w:top w:w="45" w:type="dxa"/>
              <w:left w:w="70" w:type="dxa"/>
              <w:bottom w:w="45" w:type="dxa"/>
              <w:right w:w="70" w:type="dxa"/>
            </w:tcMar>
            <w:vAlign w:val="center"/>
          </w:tcPr>
          <w:p w14:paraId="2B9044E3"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2.05</m:t>
                </m:r>
              </m:oMath>
            </m:oMathPara>
          </w:p>
        </w:tc>
        <w:tc>
          <w:tcPr>
            <w:tcW w:w="1960" w:type="dxa"/>
            <w:tcMar>
              <w:top w:w="45" w:type="dxa"/>
              <w:left w:w="70" w:type="dxa"/>
              <w:bottom w:w="45" w:type="dxa"/>
              <w:right w:w="70" w:type="dxa"/>
            </w:tcMar>
            <w:vAlign w:val="center"/>
          </w:tcPr>
          <w:p w14:paraId="58AF8E1C"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0.232</m:t>
                </m:r>
              </m:oMath>
            </m:oMathPara>
          </w:p>
        </w:tc>
      </w:tr>
      <w:tr w:rsidR="00767FB6" w:rsidRPr="00F76911" w14:paraId="7E818F2D" w14:textId="77777777">
        <w:trPr>
          <w:cantSplit/>
        </w:trPr>
        <w:tc>
          <w:tcPr>
            <w:tcW w:w="1900" w:type="dxa"/>
            <w:tcMar>
              <w:top w:w="45" w:type="dxa"/>
              <w:left w:w="70" w:type="dxa"/>
              <w:bottom w:w="45" w:type="dxa"/>
              <w:right w:w="70" w:type="dxa"/>
            </w:tcMar>
            <w:vAlign w:val="center"/>
          </w:tcPr>
          <w:p w14:paraId="28EF508A" w14:textId="77777777" w:rsidR="00767FB6" w:rsidRPr="00F76911" w:rsidRDefault="0006448E">
            <w:pPr>
              <w:suppressAutoHyphens/>
              <w:spacing w:after="0" w:line="240" w:lineRule="auto"/>
              <w:rPr>
                <w:rFonts w:cs="Calibri"/>
                <w:bCs/>
              </w:rPr>
            </w:pPr>
            <w:r w:rsidRPr="00F76911">
              <w:rPr>
                <w:rFonts w:eastAsia="Arial" w:cs="Arial"/>
                <w:bCs/>
                <w:sz w:val="16"/>
              </w:rPr>
              <w:t>AS</w:t>
            </w:r>
          </w:p>
        </w:tc>
        <w:tc>
          <w:tcPr>
            <w:tcW w:w="1800" w:type="dxa"/>
            <w:tcMar>
              <w:top w:w="45" w:type="dxa"/>
              <w:left w:w="70" w:type="dxa"/>
              <w:bottom w:w="45" w:type="dxa"/>
              <w:right w:w="70" w:type="dxa"/>
            </w:tcMar>
            <w:vAlign w:val="center"/>
          </w:tcPr>
          <w:p w14:paraId="7FF17833"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0.105</m:t>
                </m:r>
              </m:oMath>
            </m:oMathPara>
          </w:p>
        </w:tc>
        <w:tc>
          <w:tcPr>
            <w:tcW w:w="1900" w:type="dxa"/>
            <w:tcMar>
              <w:top w:w="45" w:type="dxa"/>
              <w:left w:w="70" w:type="dxa"/>
              <w:bottom w:w="45" w:type="dxa"/>
              <w:right w:w="70" w:type="dxa"/>
            </w:tcMar>
            <w:vAlign w:val="center"/>
          </w:tcPr>
          <w:p w14:paraId="6D9D33F6"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5.05</m:t>
                </m:r>
              </m:oMath>
            </m:oMathPara>
          </w:p>
        </w:tc>
        <w:tc>
          <w:tcPr>
            <w:tcW w:w="1800" w:type="dxa"/>
            <w:tcMar>
              <w:top w:w="45" w:type="dxa"/>
              <w:left w:w="70" w:type="dxa"/>
              <w:bottom w:w="45" w:type="dxa"/>
              <w:right w:w="70" w:type="dxa"/>
            </w:tcMar>
            <w:vAlign w:val="center"/>
          </w:tcPr>
          <w:p w14:paraId="42DF52E3"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29.95</m:t>
                </m:r>
              </m:oMath>
            </m:oMathPara>
          </w:p>
        </w:tc>
        <w:tc>
          <w:tcPr>
            <w:tcW w:w="1960" w:type="dxa"/>
            <w:tcMar>
              <w:top w:w="45" w:type="dxa"/>
              <w:left w:w="70" w:type="dxa"/>
              <w:bottom w:w="45" w:type="dxa"/>
              <w:right w:w="70" w:type="dxa"/>
            </w:tcMar>
            <w:vAlign w:val="center"/>
          </w:tcPr>
          <w:p w14:paraId="0C7BA54F"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0.444</m:t>
                </m:r>
              </m:oMath>
            </m:oMathPara>
          </w:p>
        </w:tc>
      </w:tr>
      <w:tr w:rsidR="00767FB6" w:rsidRPr="00F76911" w14:paraId="7A32E03F" w14:textId="77777777">
        <w:trPr>
          <w:cantSplit/>
        </w:trPr>
        <w:tc>
          <w:tcPr>
            <w:tcW w:w="1900" w:type="dxa"/>
            <w:tcMar>
              <w:top w:w="45" w:type="dxa"/>
              <w:left w:w="70" w:type="dxa"/>
              <w:bottom w:w="45" w:type="dxa"/>
              <w:right w:w="70" w:type="dxa"/>
            </w:tcMar>
            <w:vAlign w:val="center"/>
          </w:tcPr>
          <w:p w14:paraId="4B5EBC7D" w14:textId="77777777" w:rsidR="00767FB6" w:rsidRPr="00F76911" w:rsidRDefault="0006448E">
            <w:pPr>
              <w:suppressAutoHyphens/>
              <w:spacing w:after="0" w:line="240" w:lineRule="auto"/>
              <w:rPr>
                <w:rFonts w:cs="Calibri"/>
                <w:bCs/>
              </w:rPr>
            </w:pPr>
            <w:r w:rsidRPr="00F76911">
              <w:rPr>
                <w:rFonts w:eastAsia="Arial" w:cs="Arial"/>
                <w:bCs/>
                <w:sz w:val="16"/>
              </w:rPr>
              <w:t>naive</w:t>
            </w:r>
          </w:p>
        </w:tc>
        <w:tc>
          <w:tcPr>
            <w:tcW w:w="1800" w:type="dxa"/>
            <w:tcMar>
              <w:top w:w="45" w:type="dxa"/>
              <w:left w:w="70" w:type="dxa"/>
              <w:bottom w:w="45" w:type="dxa"/>
              <w:right w:w="70" w:type="dxa"/>
            </w:tcMar>
            <w:vAlign w:val="center"/>
          </w:tcPr>
          <w:p w14:paraId="0C71ED17"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0.127</m:t>
                </m:r>
              </m:oMath>
            </m:oMathPara>
          </w:p>
        </w:tc>
        <w:tc>
          <w:tcPr>
            <w:tcW w:w="1900" w:type="dxa"/>
            <w:tcMar>
              <w:top w:w="45" w:type="dxa"/>
              <w:left w:w="70" w:type="dxa"/>
              <w:bottom w:w="45" w:type="dxa"/>
              <w:right w:w="70" w:type="dxa"/>
            </w:tcMar>
            <w:vAlign w:val="center"/>
          </w:tcPr>
          <w:p w14:paraId="09A1517E"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4.49</m:t>
                </m:r>
              </m:oMath>
            </m:oMathPara>
          </w:p>
        </w:tc>
        <w:tc>
          <w:tcPr>
            <w:tcW w:w="1800" w:type="dxa"/>
            <w:tcMar>
              <w:top w:w="45" w:type="dxa"/>
              <w:left w:w="70" w:type="dxa"/>
              <w:bottom w:w="45" w:type="dxa"/>
              <w:right w:w="70" w:type="dxa"/>
            </w:tcMar>
            <w:vAlign w:val="center"/>
          </w:tcPr>
          <w:p w14:paraId="0CC002DA"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21.20</m:t>
                </m:r>
              </m:oMath>
            </m:oMathPara>
          </w:p>
        </w:tc>
        <w:tc>
          <w:tcPr>
            <w:tcW w:w="1960" w:type="dxa"/>
            <w:tcMar>
              <w:top w:w="45" w:type="dxa"/>
              <w:left w:w="70" w:type="dxa"/>
              <w:bottom w:w="45" w:type="dxa"/>
              <w:right w:w="70" w:type="dxa"/>
            </w:tcMar>
            <w:vAlign w:val="center"/>
          </w:tcPr>
          <w:p w14:paraId="3D3A21E3" w14:textId="77777777" w:rsidR="00767FB6" w:rsidRPr="00A26C01" w:rsidRDefault="00A26C01">
            <w:pPr>
              <w:suppressAutoHyphens/>
              <w:spacing w:after="0" w:line="240" w:lineRule="auto"/>
              <w:rPr>
                <w:rFonts w:ascii="Cambria Math" w:hAnsi="Cambria Math" w:cs="Calibri"/>
                <w:oMath/>
              </w:rPr>
            </w:pPr>
            <m:oMathPara>
              <m:oMath>
                <m:r>
                  <w:rPr>
                    <w:rFonts w:ascii="Cambria Math" w:hAnsi="Cambria Math" w:cs="Calibri"/>
                  </w:rPr>
                  <m:t>0.119</m:t>
                </m:r>
              </m:oMath>
            </m:oMathPara>
          </w:p>
        </w:tc>
      </w:tr>
    </w:tbl>
    <w:p w14:paraId="0CD1C87A" w14:textId="77777777" w:rsidR="005D4BE3" w:rsidRDefault="00966AED">
      <w:pPr>
        <w:rPr>
          <w:rFonts w:cs="Calibri"/>
          <w:bCs/>
        </w:rPr>
      </w:pPr>
      <w:r>
        <w:t>Table 4.1 reports that the PPO variants have stronger risk-adjusted performance than the naive and Avellaneda-Stoikov baselines, while Avellaneda-Stoikov combines high raw equity with much larger inventory tail exposure. The comparison therefore matters as a joint performance-risk assessment rather than a ranking by equity alone.</w:t>
      </w:r>
    </w:p>
    <w:p w14:paraId="67049FE6" w14:textId="77777777" w:rsidR="00767FB6" w:rsidRPr="00F76911" w:rsidRDefault="00767FB6">
      <w:pPr>
        <w:suppressAutoHyphens/>
        <w:rPr>
          <w:rFonts w:cs="Calibri"/>
          <w:bCs/>
        </w:rPr>
      </w:pPr>
    </w:p>
    <w:p w14:paraId="37772182" w14:textId="77777777" w:rsidR="00767FB6" w:rsidRPr="00F76911" w:rsidRDefault="0006448E">
      <w:pPr>
        <w:suppressAutoHyphens/>
        <w:rPr>
          <w:rFonts w:cs="Calibri"/>
          <w:bCs/>
        </w:rPr>
      </w:pPr>
      <w:r w:rsidRPr="00F76911">
        <w:rPr>
          <w:rFonts w:eastAsia="Arial" w:cs="Arial"/>
          <w:bCs/>
        </w:rPr>
        <w:t xml:space="preserve">AS has higher raw equity but carries substantially larger inventory tail risk; </w:t>
      </w:r>
      <w:r w:rsidR="00A26C01" w:rsidRPr="00F76911">
        <w:rPr>
          <w:rFonts w:eastAsia="Arial" w:cs="Arial"/>
          <w:bCs/>
        </w:rPr>
        <w:t>therefore,</w:t>
      </w:r>
      <w:r w:rsidRPr="00F76911">
        <w:rPr>
          <w:rFonts w:eastAsia="Arial" w:cs="Arial"/>
          <w:bCs/>
        </w:rPr>
        <w:t xml:space="preserve"> the main comparison is risk-adjusted performance and inventory control, not raw equity alone.</w:t>
      </w:r>
    </w:p>
    <w:p w14:paraId="704D41BB" w14:textId="77777777" w:rsidR="00767FB6" w:rsidRPr="00F76911" w:rsidRDefault="0006448E">
      <w:pPr>
        <w:suppressAutoHyphens/>
        <w:rPr>
          <w:rFonts w:cs="Calibri"/>
          <w:bCs/>
        </w:rPr>
      </w:pPr>
      <w:r w:rsidRPr="00F76911">
        <w:rPr>
          <w:rFonts w:eastAsia="Arial" w:cs="Arial"/>
          <w:bCs/>
        </w:rPr>
        <w:t>The AS implementation is used as a canonical analytical inventory-aware comparator rather than as an exhaustively optimized trading system. The PPO-versus-AS comparison establishes a reference point for learned quoting and inventory control, but the central thesis claim is the within-PPO signal-design comparison between sigma_hat, estimated labels, and oracle labels. The AS comparator is a fixed analytical baseline with a configured inventory-risk aversion gamma and configured quote-clipping bounds; its high inv_p99 therefore reflects this chosen fixed comparator under the simulator rather than a defective implementation.</w:t>
      </w:r>
    </w:p>
    <w:p w14:paraId="5EDF840A" w14:textId="77777777" w:rsidR="00143AB5" w:rsidRPr="00F76911" w:rsidRDefault="00143AB5">
      <w:pPr>
        <w:suppressAutoHyphens/>
        <w:rPr>
          <w:rFonts w:cs="Calibri"/>
          <w:bCs/>
        </w:rPr>
      </w:pPr>
    </w:p>
    <w:p w14:paraId="3FD95D0F"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5B31B8A3" wp14:editId="1D852101">
            <wp:extent cx="5257800" cy="20604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harpe_inv.png"/>
                    <pic:cNvPicPr/>
                  </pic:nvPicPr>
                  <pic:blipFill>
                    <a:blip r:embed="rId12"/>
                    <a:stretch>
                      <a:fillRect/>
                    </a:stretch>
                  </pic:blipFill>
                  <pic:spPr>
                    <a:xfrm>
                      <a:off x="0" y="0"/>
                      <a:ext cx="5257800" cy="2060489"/>
                    </a:xfrm>
                    <a:prstGeom prst="rect">
                      <a:avLst/>
                    </a:prstGeom>
                  </pic:spPr>
                </pic:pic>
              </a:graphicData>
            </a:graphic>
          </wp:inline>
        </w:drawing>
      </w:r>
    </w:p>
    <w:p w14:paraId="10D3D1BB" w14:textId="77777777" w:rsidR="00767FB6" w:rsidRDefault="0006448E">
      <w:pPr>
        <w:pStyle w:val="ResimYazs"/>
        <w:keepLines/>
        <w:suppressAutoHyphens/>
        <w:rPr>
          <w:rFonts w:cs="Calibri"/>
          <w:b w:val="0"/>
          <w:sz w:val="22"/>
          <w:szCs w:val="22"/>
        </w:rPr>
      </w:pPr>
      <w:bookmarkStart w:id="21" w:name="fig_4_1"/>
      <w:r>
        <w:rPr>
          <w:rFonts w:eastAsia="Arial" w:cs="Arial"/>
        </w:rPr>
        <w:t>Figure 4.1. Experiment 1 main OOS results: PPO variants dominate naive and AS on risk-adjusted performance, while AS carries much larger inventory tail risk.</w:t>
      </w:r>
      <w:bookmarkEnd w:id="21"/>
    </w:p>
    <w:p w14:paraId="2921BF23" w14:textId="77777777" w:rsidR="005D4BE3" w:rsidRDefault="00966AED">
      <w:pPr>
        <w:rPr>
          <w:rFonts w:cs="Calibri"/>
          <w:bCs/>
        </w:rPr>
      </w:pPr>
      <w:r>
        <w:t>As shown in Figure 4.1, the PPO strategies occupy the stronger risk-adjusted region, whereas the Avellaneda-Stoikov baseline's high equity is accompanied by pronounced inventory tail risk. The visual reinforces why Sharpe-like performance and inventory control are interpreted together.</w:t>
      </w:r>
    </w:p>
    <w:p w14:paraId="0EAE7124" w14:textId="77777777" w:rsidR="00FF531F" w:rsidRDefault="00FF531F" w:rsidP="00FF531F"/>
    <w:p w14:paraId="55373A3C" w14:textId="77777777" w:rsidR="00FF531F" w:rsidRDefault="00FF531F" w:rsidP="00FF531F"/>
    <w:p w14:paraId="42C1E690" w14:textId="77777777" w:rsidR="00FF531F" w:rsidRPr="00FF531F" w:rsidRDefault="00FF531F" w:rsidP="00FF531F"/>
    <w:p w14:paraId="23B70931"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174FEA66" wp14:editId="6FE00605">
            <wp:extent cx="4892040"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ired_seed.png"/>
                    <pic:cNvPicPr/>
                  </pic:nvPicPr>
                  <pic:blipFill>
                    <a:blip r:embed="rId13"/>
                    <a:stretch>
                      <a:fillRect/>
                    </a:stretch>
                  </pic:blipFill>
                  <pic:spPr>
                    <a:xfrm>
                      <a:off x="0" y="0"/>
                      <a:ext cx="4892040" cy="2209800"/>
                    </a:xfrm>
                    <a:prstGeom prst="rect">
                      <a:avLst/>
                    </a:prstGeom>
                  </pic:spPr>
                </pic:pic>
              </a:graphicData>
            </a:graphic>
          </wp:inline>
        </w:drawing>
      </w:r>
    </w:p>
    <w:p w14:paraId="3FE85F56" w14:textId="77777777" w:rsidR="00767FB6" w:rsidRPr="00F76911" w:rsidRDefault="0006448E">
      <w:pPr>
        <w:pStyle w:val="ResimYazs"/>
        <w:keepLines/>
        <w:suppressAutoHyphens/>
        <w:rPr>
          <w:rFonts w:cs="Calibri"/>
          <w:b w:val="0"/>
          <w:sz w:val="22"/>
          <w:szCs w:val="22"/>
        </w:rPr>
      </w:pPr>
      <w:bookmarkStart w:id="22" w:name="fig_4_2"/>
      <w:r>
        <w:rPr>
          <w:rFonts w:eastAsia="Arial" w:cs="Arial"/>
        </w:rPr>
        <w:t>Figure 4.2. Seed-paired PPO-aware versus PPO-blind comparison: the estimated regime channel does not create a robust Sharpe-like advantage.</w:t>
      </w:r>
      <w:bookmarkEnd w:id="22"/>
    </w:p>
    <w:p w14:paraId="509E4B78" w14:textId="77777777" w:rsidR="00767FB6" w:rsidRPr="00F76911" w:rsidRDefault="0006448E">
      <w:pPr>
        <w:suppressAutoHyphens/>
        <w:rPr>
          <w:rFonts w:cs="Calibri"/>
          <w:bCs/>
        </w:rPr>
      </w:pPr>
      <w:r>
        <w:t>As shown in Figure 4.2, the aware policy does not consistently dominate the blind policy seed by seed, and the equity comparison favors the blind policy in the canonical paired test. The figure therefore provides no robust evidence that the estimated categorical regime channel improves PPO once sigma_hat is already observed.</w:t>
      </w:r>
    </w:p>
    <w:p w14:paraId="63C223A4" w14:textId="77777777" w:rsidR="00767FB6" w:rsidRDefault="00767FB6">
      <w:pPr>
        <w:suppressAutoHyphens/>
        <w:rPr>
          <w:rFonts w:cs="Calibri"/>
          <w:bCs/>
        </w:rPr>
      </w:pPr>
    </w:p>
    <w:p w14:paraId="29DE3DBF" w14:textId="77777777" w:rsidR="00117CAE" w:rsidRDefault="00117CAE">
      <w:pPr>
        <w:suppressAutoHyphens/>
        <w:rPr>
          <w:rFonts w:cs="Calibri"/>
          <w:bCs/>
        </w:rPr>
      </w:pPr>
    </w:p>
    <w:p w14:paraId="4DF382D5" w14:textId="77777777" w:rsidR="00117CAE" w:rsidRDefault="00117CAE">
      <w:pPr>
        <w:suppressAutoHyphens/>
        <w:rPr>
          <w:rFonts w:cs="Calibri"/>
          <w:bCs/>
        </w:rPr>
      </w:pPr>
    </w:p>
    <w:p w14:paraId="11EEF2EF" w14:textId="77777777" w:rsidR="00117CAE" w:rsidRDefault="00117CAE">
      <w:pPr>
        <w:suppressAutoHyphens/>
        <w:rPr>
          <w:rFonts w:cs="Calibri"/>
          <w:bCs/>
        </w:rPr>
      </w:pPr>
    </w:p>
    <w:p w14:paraId="16EA6E3A" w14:textId="77777777" w:rsidR="00117CAE" w:rsidRDefault="00117CAE">
      <w:pPr>
        <w:suppressAutoHyphens/>
        <w:rPr>
          <w:rFonts w:cs="Calibri"/>
          <w:bCs/>
        </w:rPr>
      </w:pPr>
    </w:p>
    <w:p w14:paraId="3A9371C6" w14:textId="77777777" w:rsidR="00117CAE" w:rsidRDefault="00117CAE">
      <w:pPr>
        <w:suppressAutoHyphens/>
        <w:rPr>
          <w:rFonts w:cs="Calibri"/>
          <w:bCs/>
        </w:rPr>
      </w:pPr>
    </w:p>
    <w:p w14:paraId="45809671" w14:textId="77777777" w:rsidR="00117CAE" w:rsidRPr="00F76911" w:rsidRDefault="00117CAE">
      <w:pPr>
        <w:suppressAutoHyphens/>
        <w:rPr>
          <w:rFonts w:cs="Calibri"/>
          <w:bCs/>
        </w:rPr>
      </w:pPr>
    </w:p>
    <w:p w14:paraId="71183AE6" w14:textId="77777777" w:rsidR="00767FB6" w:rsidRPr="00F76911" w:rsidRDefault="0006448E">
      <w:pPr>
        <w:pStyle w:val="Balk2"/>
        <w:suppressAutoHyphens/>
        <w:rPr>
          <w:rFonts w:ascii="Calibri" w:hAnsi="Calibri" w:cs="Calibri"/>
          <w:b w:val="0"/>
          <w:sz w:val="22"/>
          <w:szCs w:val="22"/>
        </w:rPr>
      </w:pPr>
      <w:bookmarkStart w:id="23" w:name="_Toc233133850"/>
      <w:r>
        <w:rPr>
          <w:rFonts w:ascii="Arial" w:eastAsia="Arial" w:hAnsi="Arial" w:cs="Arial"/>
        </w:rPr>
        <w:t>4.2 Experiment 2: Five-Variant Ablation</w:t>
      </w:r>
      <w:bookmarkEnd w:id="23"/>
    </w:p>
    <w:p w14:paraId="49987F31" w14:textId="77777777" w:rsidR="00767FB6" w:rsidRPr="00F76911" w:rsidRDefault="0006448E">
      <w:pPr>
        <w:pStyle w:val="ResimYazs"/>
        <w:keepNext/>
        <w:spacing w:before="120" w:after="60"/>
        <w:rPr>
          <w:rFonts w:cs="Calibri"/>
          <w:b w:val="0"/>
          <w:sz w:val="22"/>
          <w:szCs w:val="22"/>
        </w:rPr>
      </w:pPr>
      <w:r>
        <w:rPr>
          <w:rFonts w:eastAsia="Arial" w:cs="Arial"/>
        </w:rPr>
        <w:t>Table 4.2 Five-variant ablation metrics</w:t>
      </w:r>
    </w:p>
    <w:tbl>
      <w:tblPr>
        <w:tblStyle w:val="TabloKlavuzu"/>
        <w:tblW w:w="9360" w:type="dxa"/>
        <w:tblInd w:w="120" w:type="dxa"/>
        <w:tblLayout w:type="fixed"/>
        <w:tblLook w:val="04A0" w:firstRow="1" w:lastRow="0" w:firstColumn="1" w:lastColumn="0" w:noHBand="0" w:noVBand="1"/>
      </w:tblPr>
      <w:tblGrid>
        <w:gridCol w:w="2002"/>
        <w:gridCol w:w="2798"/>
        <w:gridCol w:w="1500"/>
        <w:gridCol w:w="1500"/>
        <w:gridCol w:w="1560"/>
      </w:tblGrid>
      <w:tr w:rsidR="00767FB6" w:rsidRPr="00F76911" w14:paraId="42676CA2" w14:textId="77777777" w:rsidTr="00FF531F">
        <w:trPr>
          <w:cantSplit/>
          <w:tblHeader/>
        </w:trPr>
        <w:tc>
          <w:tcPr>
            <w:tcW w:w="2002" w:type="dxa"/>
            <w:shd w:val="clear" w:color="auto" w:fill="E9EDF2"/>
            <w:tcMar>
              <w:top w:w="45" w:type="dxa"/>
              <w:left w:w="70" w:type="dxa"/>
              <w:bottom w:w="45" w:type="dxa"/>
              <w:right w:w="70" w:type="dxa"/>
            </w:tcMar>
            <w:vAlign w:val="center"/>
          </w:tcPr>
          <w:p w14:paraId="7A545B88" w14:textId="77777777" w:rsidR="00767FB6" w:rsidRPr="00F76911" w:rsidRDefault="0006448E">
            <w:pPr>
              <w:suppressAutoHyphens/>
              <w:spacing w:after="0" w:line="240" w:lineRule="auto"/>
              <w:rPr>
                <w:rFonts w:cs="Calibri"/>
                <w:bCs/>
              </w:rPr>
            </w:pPr>
            <w:r w:rsidRPr="00F76911">
              <w:rPr>
                <w:rFonts w:eastAsia="Arial" w:cs="Arial"/>
                <w:b/>
                <w:bCs/>
                <w:sz w:val="16"/>
              </w:rPr>
              <w:t>Variant</w:t>
            </w:r>
          </w:p>
        </w:tc>
        <w:tc>
          <w:tcPr>
            <w:tcW w:w="2798" w:type="dxa"/>
            <w:shd w:val="clear" w:color="auto" w:fill="E9EDF2"/>
            <w:tcMar>
              <w:top w:w="45" w:type="dxa"/>
              <w:left w:w="70" w:type="dxa"/>
              <w:bottom w:w="45" w:type="dxa"/>
              <w:right w:w="70" w:type="dxa"/>
            </w:tcMar>
            <w:vAlign w:val="center"/>
          </w:tcPr>
          <w:p w14:paraId="11485D5B" w14:textId="77777777" w:rsidR="00767FB6" w:rsidRPr="00F76911" w:rsidRDefault="0006448E">
            <w:pPr>
              <w:suppressAutoHyphens/>
              <w:spacing w:after="0" w:line="240" w:lineRule="auto"/>
              <w:rPr>
                <w:rFonts w:cs="Calibri"/>
                <w:bCs/>
              </w:rPr>
            </w:pPr>
            <w:r w:rsidRPr="00F76911">
              <w:rPr>
                <w:rFonts w:eastAsia="Arial" w:cs="Arial"/>
                <w:b/>
                <w:bCs/>
                <w:sz w:val="16"/>
              </w:rPr>
              <w:t>Signals</w:t>
            </w:r>
          </w:p>
        </w:tc>
        <w:tc>
          <w:tcPr>
            <w:tcW w:w="1500" w:type="dxa"/>
            <w:shd w:val="clear" w:color="auto" w:fill="E9EDF2"/>
            <w:tcMar>
              <w:top w:w="45" w:type="dxa"/>
              <w:left w:w="70" w:type="dxa"/>
              <w:bottom w:w="45" w:type="dxa"/>
              <w:right w:w="70" w:type="dxa"/>
            </w:tcMar>
            <w:vAlign w:val="center"/>
          </w:tcPr>
          <w:p w14:paraId="203223BC" w14:textId="77777777" w:rsidR="00767FB6" w:rsidRPr="00F76911" w:rsidRDefault="0006448E">
            <w:pPr>
              <w:suppressAutoHyphens/>
              <w:spacing w:after="0" w:line="240" w:lineRule="auto"/>
              <w:rPr>
                <w:rFonts w:cs="Calibri"/>
                <w:bCs/>
              </w:rPr>
            </w:pPr>
            <w:r w:rsidRPr="00F76911">
              <w:rPr>
                <w:rFonts w:eastAsia="Arial" w:cs="Arial"/>
                <w:b/>
                <w:bCs/>
                <w:sz w:val="16"/>
              </w:rPr>
              <w:t>Sharpe-like</w:t>
            </w:r>
          </w:p>
        </w:tc>
        <w:tc>
          <w:tcPr>
            <w:tcW w:w="1500" w:type="dxa"/>
            <w:shd w:val="clear" w:color="auto" w:fill="E9EDF2"/>
            <w:tcMar>
              <w:top w:w="45" w:type="dxa"/>
              <w:left w:w="70" w:type="dxa"/>
              <w:bottom w:w="45" w:type="dxa"/>
              <w:right w:w="70" w:type="dxa"/>
            </w:tcMar>
            <w:vAlign w:val="center"/>
          </w:tcPr>
          <w:p w14:paraId="3E919533" w14:textId="77777777" w:rsidR="00767FB6" w:rsidRPr="00F76911" w:rsidRDefault="0006448E">
            <w:pPr>
              <w:suppressAutoHyphens/>
              <w:spacing w:after="0" w:line="240" w:lineRule="auto"/>
              <w:rPr>
                <w:rFonts w:cs="Calibri"/>
                <w:bCs/>
              </w:rPr>
            </w:pPr>
            <w:r w:rsidRPr="00F76911">
              <w:rPr>
                <w:rFonts w:eastAsia="Arial" w:cs="Arial"/>
                <w:b/>
                <w:bCs/>
                <w:sz w:val="16"/>
              </w:rPr>
              <w:t>Final equity</w:t>
            </w:r>
          </w:p>
        </w:tc>
        <w:tc>
          <w:tcPr>
            <w:tcW w:w="1560" w:type="dxa"/>
            <w:shd w:val="clear" w:color="auto" w:fill="E9EDF2"/>
            <w:tcMar>
              <w:top w:w="45" w:type="dxa"/>
              <w:left w:w="70" w:type="dxa"/>
              <w:bottom w:w="45" w:type="dxa"/>
              <w:right w:w="70" w:type="dxa"/>
            </w:tcMar>
            <w:vAlign w:val="center"/>
          </w:tcPr>
          <w:p w14:paraId="72159E51" w14:textId="77777777" w:rsidR="00767FB6" w:rsidRPr="00F76911" w:rsidRDefault="0006448E">
            <w:pPr>
              <w:suppressAutoHyphens/>
              <w:spacing w:after="0" w:line="240" w:lineRule="auto"/>
              <w:rPr>
                <w:rFonts w:cs="Calibri"/>
                <w:bCs/>
              </w:rPr>
            </w:pPr>
            <w:r w:rsidRPr="00F76911">
              <w:rPr>
                <w:rFonts w:eastAsia="Arial" w:cs="Arial"/>
                <w:b/>
                <w:bCs/>
                <w:sz w:val="16"/>
              </w:rPr>
              <w:t>inv_p99</w:t>
            </w:r>
          </w:p>
        </w:tc>
      </w:tr>
      <w:tr w:rsidR="00767FB6" w:rsidRPr="00F76911" w14:paraId="0408CD33" w14:textId="77777777" w:rsidTr="00FF531F">
        <w:trPr>
          <w:cantSplit/>
        </w:trPr>
        <w:tc>
          <w:tcPr>
            <w:tcW w:w="2002" w:type="dxa"/>
            <w:tcMar>
              <w:top w:w="45" w:type="dxa"/>
              <w:left w:w="70" w:type="dxa"/>
              <w:bottom w:w="45" w:type="dxa"/>
              <w:right w:w="70" w:type="dxa"/>
            </w:tcMar>
            <w:vAlign w:val="center"/>
          </w:tcPr>
          <w:p w14:paraId="14BF4936" w14:textId="77777777" w:rsidR="00767FB6" w:rsidRPr="00F76911" w:rsidRDefault="0006448E">
            <w:pPr>
              <w:suppressAutoHyphens/>
              <w:spacing w:after="0" w:line="240" w:lineRule="auto"/>
              <w:rPr>
                <w:rFonts w:cs="Calibri"/>
                <w:bCs/>
              </w:rPr>
            </w:pPr>
            <w:r w:rsidRPr="00F76911">
              <w:rPr>
                <w:rFonts w:eastAsia="Arial" w:cs="Arial"/>
                <w:bCs/>
                <w:sz w:val="16"/>
              </w:rPr>
              <w:t>ppo_sigma_only</w:t>
            </w:r>
          </w:p>
        </w:tc>
        <w:tc>
          <w:tcPr>
            <w:tcW w:w="2798" w:type="dxa"/>
            <w:tcMar>
              <w:top w:w="45" w:type="dxa"/>
              <w:left w:w="70" w:type="dxa"/>
              <w:bottom w:w="45" w:type="dxa"/>
              <w:right w:w="70" w:type="dxa"/>
            </w:tcMar>
            <w:vAlign w:val="center"/>
          </w:tcPr>
          <w:p w14:paraId="0968659A" w14:textId="77777777" w:rsidR="00767FB6" w:rsidRPr="00F76911" w:rsidRDefault="0006448E">
            <w:pPr>
              <w:suppressAutoHyphens/>
              <w:spacing w:after="0" w:line="240" w:lineRule="auto"/>
              <w:rPr>
                <w:rFonts w:cs="Calibri"/>
                <w:bCs/>
              </w:rPr>
            </w:pPr>
            <w:r w:rsidRPr="00F76911">
              <w:rPr>
                <w:rFonts w:eastAsia="Arial" w:cs="Arial"/>
                <w:bCs/>
                <w:sz w:val="16"/>
              </w:rPr>
              <w:t>sigma_hat only</w:t>
            </w:r>
          </w:p>
        </w:tc>
        <w:tc>
          <w:tcPr>
            <w:tcW w:w="1500" w:type="dxa"/>
            <w:tcMar>
              <w:top w:w="45" w:type="dxa"/>
              <w:left w:w="70" w:type="dxa"/>
              <w:bottom w:w="45" w:type="dxa"/>
              <w:right w:w="70" w:type="dxa"/>
            </w:tcMar>
            <w:vAlign w:val="center"/>
          </w:tcPr>
          <w:p w14:paraId="050E7547"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0.753</m:t>
                </m:r>
              </m:oMath>
            </m:oMathPara>
          </w:p>
        </w:tc>
        <w:tc>
          <w:tcPr>
            <w:tcW w:w="1500" w:type="dxa"/>
            <w:tcMar>
              <w:top w:w="45" w:type="dxa"/>
              <w:left w:w="70" w:type="dxa"/>
              <w:bottom w:w="45" w:type="dxa"/>
              <w:right w:w="70" w:type="dxa"/>
            </w:tcMar>
            <w:vAlign w:val="center"/>
          </w:tcPr>
          <w:p w14:paraId="16B5DE57"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4.548</m:t>
                </m:r>
              </m:oMath>
            </m:oMathPara>
          </w:p>
        </w:tc>
        <w:tc>
          <w:tcPr>
            <w:tcW w:w="1560" w:type="dxa"/>
            <w:tcMar>
              <w:top w:w="45" w:type="dxa"/>
              <w:left w:w="70" w:type="dxa"/>
              <w:bottom w:w="45" w:type="dxa"/>
              <w:right w:w="70" w:type="dxa"/>
            </w:tcMar>
            <w:vAlign w:val="center"/>
          </w:tcPr>
          <w:p w14:paraId="5A1F7643"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1.950</m:t>
                </m:r>
              </m:oMath>
            </m:oMathPara>
          </w:p>
        </w:tc>
      </w:tr>
      <w:tr w:rsidR="00767FB6" w:rsidRPr="00F76911" w14:paraId="6543B584" w14:textId="77777777" w:rsidTr="00FF531F">
        <w:trPr>
          <w:cantSplit/>
        </w:trPr>
        <w:tc>
          <w:tcPr>
            <w:tcW w:w="2002" w:type="dxa"/>
            <w:tcMar>
              <w:top w:w="45" w:type="dxa"/>
              <w:left w:w="70" w:type="dxa"/>
              <w:bottom w:w="45" w:type="dxa"/>
              <w:right w:w="70" w:type="dxa"/>
            </w:tcMar>
            <w:vAlign w:val="center"/>
          </w:tcPr>
          <w:p w14:paraId="60B4BD5F" w14:textId="77777777" w:rsidR="00767FB6" w:rsidRPr="00F76911" w:rsidRDefault="0006448E">
            <w:pPr>
              <w:suppressAutoHyphens/>
              <w:spacing w:after="0" w:line="240" w:lineRule="auto"/>
              <w:rPr>
                <w:rFonts w:cs="Calibri"/>
                <w:bCs/>
              </w:rPr>
            </w:pPr>
            <w:r w:rsidRPr="00F76911">
              <w:rPr>
                <w:rFonts w:eastAsia="Arial" w:cs="Arial"/>
                <w:bCs/>
                <w:sz w:val="16"/>
              </w:rPr>
              <w:t>ppo_oracle_full</w:t>
            </w:r>
          </w:p>
        </w:tc>
        <w:tc>
          <w:tcPr>
            <w:tcW w:w="2798" w:type="dxa"/>
            <w:tcMar>
              <w:top w:w="45" w:type="dxa"/>
              <w:left w:w="70" w:type="dxa"/>
              <w:bottom w:w="45" w:type="dxa"/>
              <w:right w:w="70" w:type="dxa"/>
            </w:tcMar>
            <w:vAlign w:val="center"/>
          </w:tcPr>
          <w:p w14:paraId="10D1C6EC" w14:textId="77777777" w:rsidR="00767FB6" w:rsidRPr="00F76911" w:rsidRDefault="0006448E">
            <w:pPr>
              <w:suppressAutoHyphens/>
              <w:spacing w:after="0" w:line="240" w:lineRule="auto"/>
              <w:rPr>
                <w:rFonts w:cs="Calibri"/>
                <w:bCs/>
              </w:rPr>
            </w:pPr>
            <w:r w:rsidRPr="00F76911">
              <w:rPr>
                <w:rFonts w:eastAsia="Arial" w:cs="Arial"/>
                <w:bCs/>
                <w:sz w:val="16"/>
              </w:rPr>
              <w:t>sigma_hat + regime_true</w:t>
            </w:r>
          </w:p>
        </w:tc>
        <w:tc>
          <w:tcPr>
            <w:tcW w:w="1500" w:type="dxa"/>
            <w:tcMar>
              <w:top w:w="45" w:type="dxa"/>
              <w:left w:w="70" w:type="dxa"/>
              <w:bottom w:w="45" w:type="dxa"/>
              <w:right w:w="70" w:type="dxa"/>
            </w:tcMar>
            <w:vAlign w:val="center"/>
          </w:tcPr>
          <w:p w14:paraId="5AC9044E"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0.722</m:t>
                </m:r>
              </m:oMath>
            </m:oMathPara>
          </w:p>
        </w:tc>
        <w:tc>
          <w:tcPr>
            <w:tcW w:w="1500" w:type="dxa"/>
            <w:tcMar>
              <w:top w:w="45" w:type="dxa"/>
              <w:left w:w="70" w:type="dxa"/>
              <w:bottom w:w="45" w:type="dxa"/>
              <w:right w:w="70" w:type="dxa"/>
            </w:tcMar>
            <w:vAlign w:val="center"/>
          </w:tcPr>
          <w:p w14:paraId="6CB7037E"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4.068</m:t>
                </m:r>
              </m:oMath>
            </m:oMathPara>
          </w:p>
        </w:tc>
        <w:tc>
          <w:tcPr>
            <w:tcW w:w="1560" w:type="dxa"/>
            <w:tcMar>
              <w:top w:w="45" w:type="dxa"/>
              <w:left w:w="70" w:type="dxa"/>
              <w:bottom w:w="45" w:type="dxa"/>
              <w:right w:w="70" w:type="dxa"/>
            </w:tcMar>
            <w:vAlign w:val="center"/>
          </w:tcPr>
          <w:p w14:paraId="440DECD6"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2.050</m:t>
                </m:r>
              </m:oMath>
            </m:oMathPara>
          </w:p>
        </w:tc>
      </w:tr>
      <w:tr w:rsidR="00767FB6" w:rsidRPr="00F76911" w14:paraId="446062BA" w14:textId="77777777" w:rsidTr="00FF531F">
        <w:trPr>
          <w:cantSplit/>
        </w:trPr>
        <w:tc>
          <w:tcPr>
            <w:tcW w:w="2002" w:type="dxa"/>
            <w:tcMar>
              <w:top w:w="45" w:type="dxa"/>
              <w:left w:w="70" w:type="dxa"/>
              <w:bottom w:w="45" w:type="dxa"/>
              <w:right w:w="70" w:type="dxa"/>
            </w:tcMar>
            <w:vAlign w:val="center"/>
          </w:tcPr>
          <w:p w14:paraId="719778BE" w14:textId="77777777" w:rsidR="00767FB6" w:rsidRPr="00F76911" w:rsidRDefault="0006448E">
            <w:pPr>
              <w:suppressAutoHyphens/>
              <w:spacing w:after="0" w:line="240" w:lineRule="auto"/>
              <w:rPr>
                <w:rFonts w:cs="Calibri"/>
                <w:bCs/>
              </w:rPr>
            </w:pPr>
            <w:r w:rsidRPr="00F76911">
              <w:rPr>
                <w:rFonts w:eastAsia="Arial" w:cs="Arial"/>
                <w:bCs/>
                <w:sz w:val="16"/>
              </w:rPr>
              <w:t>ppo_regime_only</w:t>
            </w:r>
          </w:p>
        </w:tc>
        <w:tc>
          <w:tcPr>
            <w:tcW w:w="2798" w:type="dxa"/>
            <w:tcMar>
              <w:top w:w="45" w:type="dxa"/>
              <w:left w:w="70" w:type="dxa"/>
              <w:bottom w:w="45" w:type="dxa"/>
              <w:right w:w="70" w:type="dxa"/>
            </w:tcMar>
            <w:vAlign w:val="center"/>
          </w:tcPr>
          <w:p w14:paraId="5B001186" w14:textId="77777777" w:rsidR="00767FB6" w:rsidRPr="00F76911" w:rsidRDefault="0006448E">
            <w:pPr>
              <w:suppressAutoHyphens/>
              <w:spacing w:after="0" w:line="240" w:lineRule="auto"/>
              <w:rPr>
                <w:rFonts w:cs="Calibri"/>
                <w:bCs/>
              </w:rPr>
            </w:pPr>
            <w:r w:rsidRPr="00F76911">
              <w:rPr>
                <w:rFonts w:eastAsia="Arial" w:cs="Arial"/>
                <w:bCs/>
                <w:sz w:val="16"/>
              </w:rPr>
              <w:t>regime_hat only</w:t>
            </w:r>
          </w:p>
        </w:tc>
        <w:tc>
          <w:tcPr>
            <w:tcW w:w="1500" w:type="dxa"/>
            <w:tcMar>
              <w:top w:w="45" w:type="dxa"/>
              <w:left w:w="70" w:type="dxa"/>
              <w:bottom w:w="45" w:type="dxa"/>
              <w:right w:w="70" w:type="dxa"/>
            </w:tcMar>
            <w:vAlign w:val="center"/>
          </w:tcPr>
          <w:p w14:paraId="2CAD2F4D"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0.698</m:t>
                </m:r>
              </m:oMath>
            </m:oMathPara>
          </w:p>
        </w:tc>
        <w:tc>
          <w:tcPr>
            <w:tcW w:w="1500" w:type="dxa"/>
            <w:tcMar>
              <w:top w:w="45" w:type="dxa"/>
              <w:left w:w="70" w:type="dxa"/>
              <w:bottom w:w="45" w:type="dxa"/>
              <w:right w:w="70" w:type="dxa"/>
            </w:tcMar>
            <w:vAlign w:val="center"/>
          </w:tcPr>
          <w:p w14:paraId="0AFC6CDA"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4.005</m:t>
                </m:r>
              </m:oMath>
            </m:oMathPara>
          </w:p>
        </w:tc>
        <w:tc>
          <w:tcPr>
            <w:tcW w:w="1560" w:type="dxa"/>
            <w:tcMar>
              <w:top w:w="45" w:type="dxa"/>
              <w:left w:w="70" w:type="dxa"/>
              <w:bottom w:w="45" w:type="dxa"/>
              <w:right w:w="70" w:type="dxa"/>
            </w:tcMar>
            <w:vAlign w:val="center"/>
          </w:tcPr>
          <w:p w14:paraId="10E88C70"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2.150</m:t>
                </m:r>
              </m:oMath>
            </m:oMathPara>
          </w:p>
        </w:tc>
      </w:tr>
      <w:tr w:rsidR="00767FB6" w:rsidRPr="00F76911" w14:paraId="1F640405" w14:textId="77777777" w:rsidTr="00FF531F">
        <w:trPr>
          <w:cantSplit/>
        </w:trPr>
        <w:tc>
          <w:tcPr>
            <w:tcW w:w="2002" w:type="dxa"/>
            <w:tcMar>
              <w:top w:w="45" w:type="dxa"/>
              <w:left w:w="70" w:type="dxa"/>
              <w:bottom w:w="45" w:type="dxa"/>
              <w:right w:w="70" w:type="dxa"/>
            </w:tcMar>
            <w:vAlign w:val="center"/>
          </w:tcPr>
          <w:p w14:paraId="40B862B2" w14:textId="77777777" w:rsidR="00767FB6" w:rsidRPr="00F76911" w:rsidRDefault="0006448E">
            <w:pPr>
              <w:suppressAutoHyphens/>
              <w:spacing w:after="0" w:line="240" w:lineRule="auto"/>
              <w:rPr>
                <w:rFonts w:cs="Calibri"/>
                <w:bCs/>
              </w:rPr>
            </w:pPr>
            <w:r w:rsidRPr="00F76911">
              <w:rPr>
                <w:rFonts w:eastAsia="Arial" w:cs="Arial"/>
                <w:bCs/>
                <w:sz w:val="16"/>
              </w:rPr>
              <w:t>ppo_combined</w:t>
            </w:r>
          </w:p>
        </w:tc>
        <w:tc>
          <w:tcPr>
            <w:tcW w:w="2798" w:type="dxa"/>
            <w:tcMar>
              <w:top w:w="45" w:type="dxa"/>
              <w:left w:w="70" w:type="dxa"/>
              <w:bottom w:w="45" w:type="dxa"/>
              <w:right w:w="70" w:type="dxa"/>
            </w:tcMar>
            <w:vAlign w:val="center"/>
          </w:tcPr>
          <w:p w14:paraId="7CAF1A6E" w14:textId="77777777" w:rsidR="00767FB6" w:rsidRPr="00F76911" w:rsidRDefault="0006448E">
            <w:pPr>
              <w:suppressAutoHyphens/>
              <w:spacing w:after="0" w:line="240" w:lineRule="auto"/>
              <w:rPr>
                <w:rFonts w:cs="Calibri"/>
                <w:bCs/>
              </w:rPr>
            </w:pPr>
            <w:r w:rsidRPr="00F76911">
              <w:rPr>
                <w:rFonts w:eastAsia="Arial" w:cs="Arial"/>
                <w:bCs/>
                <w:sz w:val="16"/>
              </w:rPr>
              <w:t>sigma_hat + regime_hat</w:t>
            </w:r>
          </w:p>
        </w:tc>
        <w:tc>
          <w:tcPr>
            <w:tcW w:w="1500" w:type="dxa"/>
            <w:tcMar>
              <w:top w:w="45" w:type="dxa"/>
              <w:left w:w="70" w:type="dxa"/>
              <w:bottom w:w="45" w:type="dxa"/>
              <w:right w:w="70" w:type="dxa"/>
            </w:tcMar>
            <w:vAlign w:val="center"/>
          </w:tcPr>
          <w:p w14:paraId="6495F102"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0.696</m:t>
                </m:r>
              </m:oMath>
            </m:oMathPara>
          </w:p>
        </w:tc>
        <w:tc>
          <w:tcPr>
            <w:tcW w:w="1500" w:type="dxa"/>
            <w:tcMar>
              <w:top w:w="45" w:type="dxa"/>
              <w:left w:w="70" w:type="dxa"/>
              <w:bottom w:w="45" w:type="dxa"/>
              <w:right w:w="70" w:type="dxa"/>
            </w:tcMar>
            <w:vAlign w:val="center"/>
          </w:tcPr>
          <w:p w14:paraId="674BCE17"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3.905</m:t>
                </m:r>
              </m:oMath>
            </m:oMathPara>
          </w:p>
        </w:tc>
        <w:tc>
          <w:tcPr>
            <w:tcW w:w="1560" w:type="dxa"/>
            <w:tcMar>
              <w:top w:w="45" w:type="dxa"/>
              <w:left w:w="70" w:type="dxa"/>
              <w:bottom w:w="45" w:type="dxa"/>
              <w:right w:w="70" w:type="dxa"/>
            </w:tcMar>
            <w:vAlign w:val="center"/>
          </w:tcPr>
          <w:p w14:paraId="622E2591"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1.800</m:t>
                </m:r>
              </m:oMath>
            </m:oMathPara>
          </w:p>
        </w:tc>
      </w:tr>
      <w:tr w:rsidR="00767FB6" w:rsidRPr="00F76911" w14:paraId="7107CF0B" w14:textId="77777777" w:rsidTr="00FF531F">
        <w:trPr>
          <w:cantSplit/>
        </w:trPr>
        <w:tc>
          <w:tcPr>
            <w:tcW w:w="2002" w:type="dxa"/>
            <w:tcMar>
              <w:top w:w="45" w:type="dxa"/>
              <w:left w:w="70" w:type="dxa"/>
              <w:bottom w:w="45" w:type="dxa"/>
              <w:right w:w="70" w:type="dxa"/>
            </w:tcMar>
            <w:vAlign w:val="center"/>
          </w:tcPr>
          <w:p w14:paraId="5AFAED36" w14:textId="77777777" w:rsidR="00767FB6" w:rsidRPr="00F76911" w:rsidRDefault="0006448E">
            <w:pPr>
              <w:suppressAutoHyphens/>
              <w:spacing w:after="0" w:line="240" w:lineRule="auto"/>
              <w:rPr>
                <w:rFonts w:cs="Calibri"/>
                <w:bCs/>
              </w:rPr>
            </w:pPr>
            <w:r w:rsidRPr="00F76911">
              <w:rPr>
                <w:rFonts w:eastAsia="Arial" w:cs="Arial"/>
                <w:bCs/>
                <w:sz w:val="16"/>
              </w:rPr>
              <w:t>ppo_oracle_pure</w:t>
            </w:r>
          </w:p>
        </w:tc>
        <w:tc>
          <w:tcPr>
            <w:tcW w:w="2798" w:type="dxa"/>
            <w:tcMar>
              <w:top w:w="45" w:type="dxa"/>
              <w:left w:w="70" w:type="dxa"/>
              <w:bottom w:w="45" w:type="dxa"/>
              <w:right w:w="70" w:type="dxa"/>
            </w:tcMar>
            <w:vAlign w:val="center"/>
          </w:tcPr>
          <w:p w14:paraId="676B0FB3" w14:textId="77777777" w:rsidR="00767FB6" w:rsidRPr="00F76911" w:rsidRDefault="0006448E">
            <w:pPr>
              <w:suppressAutoHyphens/>
              <w:spacing w:after="0" w:line="240" w:lineRule="auto"/>
              <w:rPr>
                <w:rFonts w:cs="Calibri"/>
                <w:bCs/>
              </w:rPr>
            </w:pPr>
            <w:r w:rsidRPr="00F76911">
              <w:rPr>
                <w:rFonts w:eastAsia="Arial" w:cs="Arial"/>
                <w:bCs/>
                <w:sz w:val="16"/>
              </w:rPr>
              <w:t>regime_true only</w:t>
            </w:r>
          </w:p>
        </w:tc>
        <w:tc>
          <w:tcPr>
            <w:tcW w:w="1500" w:type="dxa"/>
            <w:tcMar>
              <w:top w:w="45" w:type="dxa"/>
              <w:left w:w="70" w:type="dxa"/>
              <w:bottom w:w="45" w:type="dxa"/>
              <w:right w:w="70" w:type="dxa"/>
            </w:tcMar>
            <w:vAlign w:val="center"/>
          </w:tcPr>
          <w:p w14:paraId="11463320"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0.684</m:t>
                </m:r>
              </m:oMath>
            </m:oMathPara>
          </w:p>
        </w:tc>
        <w:tc>
          <w:tcPr>
            <w:tcW w:w="1500" w:type="dxa"/>
            <w:tcMar>
              <w:top w:w="45" w:type="dxa"/>
              <w:left w:w="70" w:type="dxa"/>
              <w:bottom w:w="45" w:type="dxa"/>
              <w:right w:w="70" w:type="dxa"/>
            </w:tcMar>
            <w:vAlign w:val="center"/>
          </w:tcPr>
          <w:p w14:paraId="4D241815"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3.925</m:t>
                </m:r>
              </m:oMath>
            </m:oMathPara>
          </w:p>
        </w:tc>
        <w:tc>
          <w:tcPr>
            <w:tcW w:w="1560" w:type="dxa"/>
            <w:tcMar>
              <w:top w:w="45" w:type="dxa"/>
              <w:left w:w="70" w:type="dxa"/>
              <w:bottom w:w="45" w:type="dxa"/>
              <w:right w:w="70" w:type="dxa"/>
            </w:tcMar>
            <w:vAlign w:val="center"/>
          </w:tcPr>
          <w:p w14:paraId="7CBCC613" w14:textId="77777777" w:rsidR="00767FB6" w:rsidRPr="00F76911" w:rsidRDefault="00F76911">
            <w:pPr>
              <w:spacing w:after="0" w:line="240" w:lineRule="auto"/>
              <w:rPr>
                <w:rFonts w:ascii="Cambria Math" w:hAnsi="Cambria Math" w:cs="Calibri"/>
                <w:oMath/>
              </w:rPr>
            </w:pPr>
            <m:oMathPara>
              <m:oMath>
                <m:r>
                  <w:rPr>
                    <w:rFonts w:ascii="Cambria Math" w:hAnsi="Cambria Math" w:cs="Calibri"/>
                  </w:rPr>
                  <m:t>1.950</m:t>
                </m:r>
              </m:oMath>
            </m:oMathPara>
          </w:p>
        </w:tc>
      </w:tr>
    </w:tbl>
    <w:p w14:paraId="539EDAD9" w14:textId="77777777" w:rsidR="00767FB6" w:rsidRPr="00F76911" w:rsidRDefault="00767FB6">
      <w:pPr>
        <w:suppressAutoHyphens/>
        <w:rPr>
          <w:rFonts w:cs="Calibri"/>
          <w:bCs/>
        </w:rPr>
      </w:pPr>
    </w:p>
    <w:p w14:paraId="103E886F" w14:textId="77777777" w:rsidR="00767FB6" w:rsidRPr="00F76911" w:rsidRDefault="0006448E">
      <w:pPr>
        <w:suppressAutoHyphens/>
        <w:rPr>
          <w:rFonts w:cs="Calibri"/>
          <w:bCs/>
        </w:rPr>
      </w:pPr>
      <w:r>
        <w:t>As seen in Table 4.2, sigma_only has the strongest mean Sharpe-like result among the five variants, while the combined and oracle-label variants do not establish a robust label advantage. The table matters because it isolates the incremental value of categorical information from the continuous sigma_hat signal; the accompanying TOST result supports practical equivalence between sigma_only and oracle_full under the stated bound.</w:t>
      </w:r>
    </w:p>
    <w:p w14:paraId="4A04B662" w14:textId="77777777" w:rsidR="00767FB6" w:rsidRDefault="0006448E">
      <w:pPr>
        <w:suppressAutoHyphens/>
        <w:rPr>
          <w:rFonts w:cs="Calibri"/>
          <w:bCs/>
        </w:rPr>
      </w:pPr>
      <w:r w:rsidRPr="00F76911">
        <w:rPr>
          <w:rFonts w:eastAsia="Arial" w:cs="Arial"/>
          <w:bCs/>
        </w:rPr>
        <w:t>The label-quality objection is also bounded by the oracle_pure result. oracle_pure receives the true categorical regime label but not sigma_hat, yet it remains below sigma_only in mean Sharpe-like performance in the five-variant ablation. This suggests that the limitation is not only detector noise: in this calibration, the continuous volatility signal is more useful for quote control than the discretized regime category. The small oracle_pure versus regime_only gap in this group is well within the overlapping seed-level confidence intervals reported for these variants and is not statistically distinguishable.</w:t>
      </w:r>
    </w:p>
    <w:p w14:paraId="31D59FF3" w14:textId="77777777" w:rsidR="00FF531F" w:rsidRDefault="00FF531F">
      <w:pPr>
        <w:suppressAutoHyphens/>
        <w:rPr>
          <w:rFonts w:cs="Calibri"/>
          <w:bCs/>
        </w:rPr>
      </w:pPr>
    </w:p>
    <w:p w14:paraId="6B65F8A7" w14:textId="77777777" w:rsidR="00FF531F" w:rsidRPr="00F76911" w:rsidRDefault="00FF531F">
      <w:pPr>
        <w:suppressAutoHyphens/>
        <w:rPr>
          <w:rFonts w:cs="Calibri"/>
          <w:bCs/>
        </w:rPr>
      </w:pPr>
    </w:p>
    <w:p w14:paraId="42011488"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0053EC26" wp14:editId="2E972ADF">
            <wp:extent cx="4754880" cy="14792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blation_summary.png"/>
                    <pic:cNvPicPr/>
                  </pic:nvPicPr>
                  <pic:blipFill>
                    <a:blip r:embed="rId14"/>
                    <a:stretch>
                      <a:fillRect/>
                    </a:stretch>
                  </pic:blipFill>
                  <pic:spPr>
                    <a:xfrm>
                      <a:off x="0" y="0"/>
                      <a:ext cx="4754880" cy="1479237"/>
                    </a:xfrm>
                    <a:prstGeom prst="rect">
                      <a:avLst/>
                    </a:prstGeom>
                  </pic:spPr>
                </pic:pic>
              </a:graphicData>
            </a:graphic>
          </wp:inline>
        </w:drawing>
      </w:r>
    </w:p>
    <w:p w14:paraId="3E7D749B" w14:textId="77777777" w:rsidR="00767FB6" w:rsidRPr="00F76911" w:rsidRDefault="0006448E">
      <w:pPr>
        <w:pStyle w:val="ResimYazs"/>
        <w:keepLines/>
        <w:suppressAutoHyphens/>
        <w:rPr>
          <w:rFonts w:cs="Calibri"/>
          <w:b w:val="0"/>
          <w:sz w:val="22"/>
          <w:szCs w:val="22"/>
        </w:rPr>
      </w:pPr>
      <w:bookmarkStart w:id="24" w:name="fig_4_3"/>
      <w:r>
        <w:rPr>
          <w:rFonts w:eastAsia="Arial" w:cs="Arial"/>
        </w:rPr>
        <w:t>Figure 4.3. Five-variant ablation summary: sigma_only is the strongest mean Sharpe-like variant, and adding categorical labels does not improve it.</w:t>
      </w:r>
      <w:bookmarkEnd w:id="24"/>
    </w:p>
    <w:p w14:paraId="6DEF37EC" w14:textId="77777777" w:rsidR="005D4BE3" w:rsidRDefault="00966AED">
      <w:pPr>
        <w:rPr>
          <w:rFonts w:cs="Calibri"/>
          <w:bCs/>
        </w:rPr>
      </w:pPr>
      <w:r>
        <w:t>Figure 4.3 illustrates the same ablation pattern visually: sigma_only has the strongest mean Sharpe-like performance, and adding estimated or true categorical labels does not improve that benchmark robustly. This supports a bounded signal-redundancy interpretation within the tested synthetic environment.</w:t>
      </w:r>
    </w:p>
    <w:p w14:paraId="0D413BDE"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78548846" wp14:editId="5DFCD6CB">
            <wp:extent cx="4754880" cy="22715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oracle_paired_seed.png"/>
                    <pic:cNvPicPr/>
                  </pic:nvPicPr>
                  <pic:blipFill>
                    <a:blip r:embed="rId15"/>
                    <a:stretch>
                      <a:fillRect/>
                    </a:stretch>
                  </pic:blipFill>
                  <pic:spPr>
                    <a:xfrm>
                      <a:off x="0" y="0"/>
                      <a:ext cx="4754880" cy="2271533"/>
                    </a:xfrm>
                    <a:prstGeom prst="rect">
                      <a:avLst/>
                    </a:prstGeom>
                  </pic:spPr>
                </pic:pic>
              </a:graphicData>
            </a:graphic>
          </wp:inline>
        </w:drawing>
      </w:r>
    </w:p>
    <w:p w14:paraId="1AA2731E" w14:textId="77777777" w:rsidR="00767FB6" w:rsidRPr="00F76911" w:rsidRDefault="0006448E">
      <w:pPr>
        <w:pStyle w:val="ResimYazs"/>
        <w:keepLines/>
        <w:suppressAutoHyphens/>
        <w:rPr>
          <w:rFonts w:cs="Calibri"/>
          <w:b w:val="0"/>
          <w:sz w:val="22"/>
          <w:szCs w:val="22"/>
        </w:rPr>
      </w:pPr>
      <w:bookmarkStart w:id="25" w:name="fig_4_4"/>
      <w:r>
        <w:rPr>
          <w:rFonts w:eastAsia="Arial" w:cs="Arial"/>
        </w:rPr>
        <w:t>Figure 4.4. Oracle-label paired-seed comparison: even true regime labels do not reliably improve on sigma_hat alone.</w:t>
      </w:r>
      <w:bookmarkEnd w:id="25"/>
    </w:p>
    <w:p w14:paraId="6526F39A" w14:textId="77777777" w:rsidR="005D4BE3" w:rsidRDefault="00966AED">
      <w:pPr>
        <w:rPr>
          <w:rFonts w:cs="Calibri"/>
          <w:bCs/>
        </w:rPr>
      </w:pPr>
      <w:r>
        <w:t>As shown in Figure 4.4, oracle_full does not reliably improve on sigma_only across paired seeds. Because the categorical input is the true regime in this comparison, detector noise alone cannot explain the absence of a robust label advantage.</w:t>
      </w:r>
    </w:p>
    <w:p w14:paraId="225C5382" w14:textId="77777777" w:rsidR="00767FB6" w:rsidRPr="00F76911" w:rsidRDefault="0006448E">
      <w:pPr>
        <w:suppressAutoHyphens/>
        <w:rPr>
          <w:rFonts w:cs="Calibri"/>
          <w:bCs/>
        </w:rPr>
      </w:pPr>
      <w:r w:rsidRPr="00F76911">
        <w:rPr>
          <w:rFonts w:cs="Calibri"/>
          <w:bCs/>
        </w:rPr>
        <w:br w:type="page"/>
      </w:r>
    </w:p>
    <w:p w14:paraId="4AFC5FAB" w14:textId="77777777" w:rsidR="00767FB6" w:rsidRPr="00F76911" w:rsidRDefault="0006448E">
      <w:pPr>
        <w:suppressAutoHyphens/>
        <w:rPr>
          <w:rFonts w:cs="Calibri"/>
          <w:bCs/>
        </w:rPr>
      </w:pPr>
      <w:r w:rsidRPr="00F76911">
        <w:rPr>
          <w:rFonts w:eastAsia="Arial" w:cs="Arial"/>
          <w:bCs/>
        </w:rPr>
        <w:lastRenderedPageBreak/>
        <w:t>The compact statistical summary below collects the canonical paired tests used to interpret the ablation and robustness results.</w:t>
      </w:r>
    </w:p>
    <w:p w14:paraId="4EEEFADD" w14:textId="77777777" w:rsidR="00767FB6" w:rsidRPr="00F76911" w:rsidRDefault="0006448E" w:rsidP="00A26C01">
      <w:pPr>
        <w:pStyle w:val="ResimYazs"/>
        <w:keepNext/>
        <w:spacing w:before="120" w:after="60"/>
        <w:rPr>
          <w:rFonts w:cs="Calibri"/>
          <w:b w:val="0"/>
          <w:sz w:val="22"/>
          <w:szCs w:val="22"/>
        </w:rPr>
      </w:pPr>
      <w:r>
        <w:rPr>
          <w:rFonts w:eastAsia="Arial" w:cs="Arial"/>
        </w:rPr>
        <w:t>Table 4.3 Compact statistical summary</w:t>
      </w:r>
    </w:p>
    <w:tbl>
      <w:tblPr>
        <w:tblStyle w:val="TabloKlavuzu"/>
        <w:tblW w:w="9360" w:type="dxa"/>
        <w:tblInd w:w="120" w:type="dxa"/>
        <w:tblLayout w:type="fixed"/>
        <w:tblLook w:val="04A0" w:firstRow="1" w:lastRow="0" w:firstColumn="1" w:lastColumn="0" w:noHBand="0" w:noVBand="1"/>
      </w:tblPr>
      <w:tblGrid>
        <w:gridCol w:w="2400"/>
        <w:gridCol w:w="2100"/>
        <w:gridCol w:w="2746"/>
        <w:gridCol w:w="2114"/>
      </w:tblGrid>
      <w:tr w:rsidR="00767FB6" w:rsidRPr="00F76911" w14:paraId="6C657B5D" w14:textId="77777777" w:rsidTr="00FF531F">
        <w:trPr>
          <w:cantSplit/>
          <w:tblHeader/>
        </w:trPr>
        <w:tc>
          <w:tcPr>
            <w:tcW w:w="2400" w:type="dxa"/>
            <w:shd w:val="clear" w:color="auto" w:fill="E9EDF2"/>
            <w:tcMar>
              <w:top w:w="45" w:type="dxa"/>
              <w:left w:w="70" w:type="dxa"/>
              <w:bottom w:w="45" w:type="dxa"/>
              <w:right w:w="70" w:type="dxa"/>
            </w:tcMar>
            <w:vAlign w:val="center"/>
          </w:tcPr>
          <w:p w14:paraId="411ABEA9" w14:textId="77777777" w:rsidR="00767FB6" w:rsidRPr="00F76911" w:rsidRDefault="0006448E">
            <w:pPr>
              <w:suppressAutoHyphens/>
              <w:spacing w:after="0" w:line="240" w:lineRule="auto"/>
              <w:rPr>
                <w:rFonts w:cs="Calibri"/>
                <w:bCs/>
              </w:rPr>
            </w:pPr>
            <w:r w:rsidRPr="00F76911">
              <w:rPr>
                <w:rFonts w:eastAsia="Arial" w:cs="Arial"/>
                <w:b/>
                <w:bCs/>
                <w:sz w:val="18"/>
              </w:rPr>
              <w:t>Comparison</w:t>
            </w:r>
          </w:p>
        </w:tc>
        <w:tc>
          <w:tcPr>
            <w:tcW w:w="2100" w:type="dxa"/>
            <w:shd w:val="clear" w:color="auto" w:fill="E9EDF2"/>
            <w:tcMar>
              <w:top w:w="45" w:type="dxa"/>
              <w:left w:w="70" w:type="dxa"/>
              <w:bottom w:w="45" w:type="dxa"/>
              <w:right w:w="70" w:type="dxa"/>
            </w:tcMar>
            <w:vAlign w:val="center"/>
          </w:tcPr>
          <w:p w14:paraId="3A113316" w14:textId="77777777" w:rsidR="00767FB6" w:rsidRPr="00F76911" w:rsidRDefault="0006448E">
            <w:pPr>
              <w:suppressAutoHyphens/>
              <w:spacing w:after="0" w:line="240" w:lineRule="auto"/>
              <w:rPr>
                <w:rFonts w:cs="Calibri"/>
                <w:bCs/>
              </w:rPr>
            </w:pPr>
            <w:r w:rsidRPr="00F76911">
              <w:rPr>
                <w:rFonts w:eastAsia="Arial" w:cs="Arial"/>
                <w:b/>
                <w:bCs/>
                <w:sz w:val="18"/>
              </w:rPr>
              <w:t>Metric or test</w:t>
            </w:r>
          </w:p>
        </w:tc>
        <w:tc>
          <w:tcPr>
            <w:tcW w:w="2746" w:type="dxa"/>
            <w:shd w:val="clear" w:color="auto" w:fill="E9EDF2"/>
            <w:tcMar>
              <w:top w:w="45" w:type="dxa"/>
              <w:left w:w="70" w:type="dxa"/>
              <w:bottom w:w="45" w:type="dxa"/>
              <w:right w:w="70" w:type="dxa"/>
            </w:tcMar>
            <w:vAlign w:val="center"/>
          </w:tcPr>
          <w:p w14:paraId="40E196BA" w14:textId="77777777" w:rsidR="00767FB6" w:rsidRPr="00F76911" w:rsidRDefault="0006448E">
            <w:pPr>
              <w:suppressAutoHyphens/>
              <w:spacing w:after="0" w:line="240" w:lineRule="auto"/>
              <w:rPr>
                <w:rFonts w:cs="Calibri"/>
                <w:bCs/>
              </w:rPr>
            </w:pPr>
            <w:r w:rsidRPr="00F76911">
              <w:rPr>
                <w:rFonts w:eastAsia="Arial" w:cs="Arial"/>
                <w:b/>
                <w:bCs/>
                <w:sz w:val="18"/>
              </w:rPr>
              <w:t>Canonical result</w:t>
            </w:r>
          </w:p>
        </w:tc>
        <w:tc>
          <w:tcPr>
            <w:tcW w:w="2114" w:type="dxa"/>
            <w:shd w:val="clear" w:color="auto" w:fill="E9EDF2"/>
            <w:tcMar>
              <w:top w:w="45" w:type="dxa"/>
              <w:left w:w="70" w:type="dxa"/>
              <w:bottom w:w="45" w:type="dxa"/>
              <w:right w:w="70" w:type="dxa"/>
            </w:tcMar>
            <w:vAlign w:val="center"/>
          </w:tcPr>
          <w:p w14:paraId="29603F34" w14:textId="77777777" w:rsidR="00767FB6" w:rsidRPr="00F76911" w:rsidRDefault="0006448E">
            <w:pPr>
              <w:suppressAutoHyphens/>
              <w:spacing w:after="0" w:line="240" w:lineRule="auto"/>
              <w:rPr>
                <w:rFonts w:cs="Calibri"/>
                <w:bCs/>
              </w:rPr>
            </w:pPr>
            <w:r w:rsidRPr="00F76911">
              <w:rPr>
                <w:rFonts w:eastAsia="Arial" w:cs="Arial"/>
                <w:b/>
                <w:bCs/>
                <w:sz w:val="18"/>
              </w:rPr>
              <w:t>Interpretation</w:t>
            </w:r>
          </w:p>
        </w:tc>
      </w:tr>
      <w:tr w:rsidR="00767FB6" w:rsidRPr="00F76911" w14:paraId="5C8521C4" w14:textId="77777777" w:rsidTr="00FF531F">
        <w:trPr>
          <w:cantSplit/>
        </w:trPr>
        <w:tc>
          <w:tcPr>
            <w:tcW w:w="2400" w:type="dxa"/>
            <w:tcMar>
              <w:top w:w="45" w:type="dxa"/>
              <w:left w:w="70" w:type="dxa"/>
              <w:bottom w:w="45" w:type="dxa"/>
              <w:right w:w="70" w:type="dxa"/>
            </w:tcMar>
            <w:vAlign w:val="center"/>
          </w:tcPr>
          <w:p w14:paraId="0C3A97F3" w14:textId="77777777" w:rsidR="00767FB6" w:rsidRPr="00F76911" w:rsidRDefault="0006448E">
            <w:pPr>
              <w:suppressAutoHyphens/>
              <w:spacing w:after="0" w:line="240" w:lineRule="auto"/>
              <w:rPr>
                <w:rFonts w:cs="Calibri"/>
                <w:bCs/>
              </w:rPr>
            </w:pPr>
            <w:r w:rsidRPr="00F76911">
              <w:rPr>
                <w:rFonts w:eastAsia="Arial" w:cs="Arial"/>
                <w:bCs/>
                <w:sz w:val="18"/>
              </w:rPr>
              <w:t>PPO-aware vs PPO-blind</w:t>
            </w:r>
          </w:p>
        </w:tc>
        <w:tc>
          <w:tcPr>
            <w:tcW w:w="2100" w:type="dxa"/>
            <w:tcMar>
              <w:top w:w="45" w:type="dxa"/>
              <w:left w:w="70" w:type="dxa"/>
              <w:bottom w:w="45" w:type="dxa"/>
              <w:right w:w="70" w:type="dxa"/>
            </w:tcMar>
            <w:vAlign w:val="center"/>
          </w:tcPr>
          <w:p w14:paraId="3EE3EDD0" w14:textId="77777777" w:rsidR="00767FB6" w:rsidRPr="00F76911" w:rsidRDefault="0006448E">
            <w:pPr>
              <w:suppressAutoHyphens/>
              <w:spacing w:after="0" w:line="240" w:lineRule="auto"/>
              <w:rPr>
                <w:rFonts w:cs="Calibri"/>
                <w:bCs/>
              </w:rPr>
            </w:pPr>
            <w:r w:rsidRPr="00F76911">
              <w:rPr>
                <w:rFonts w:eastAsia="Arial" w:cs="Arial"/>
                <w:bCs/>
                <w:sz w:val="18"/>
              </w:rPr>
              <w:t>Sharpe-like paired t-test</w:t>
            </w:r>
          </w:p>
        </w:tc>
        <w:tc>
          <w:tcPr>
            <w:tcW w:w="2746" w:type="dxa"/>
            <w:tcMar>
              <w:top w:w="45" w:type="dxa"/>
              <w:left w:w="70" w:type="dxa"/>
              <w:bottom w:w="45" w:type="dxa"/>
              <w:right w:w="70" w:type="dxa"/>
            </w:tcMar>
            <w:vAlign w:val="center"/>
          </w:tcPr>
          <w:p w14:paraId="492728AB" w14:textId="77777777" w:rsidR="0047371D" w:rsidRDefault="000651B0">
            <w:pPr>
              <w:spacing w:after="0" w:line="240" w:lineRule="auto"/>
            </w:pPr>
            <w:r>
              <w:rPr>
                <w:rFonts w:eastAsia="Arial" w:cs="Arial"/>
                <w:sz w:val="18"/>
              </w:rPr>
              <w:t>p = 0.261</w:t>
            </w:r>
          </w:p>
        </w:tc>
        <w:tc>
          <w:tcPr>
            <w:tcW w:w="2114" w:type="dxa"/>
            <w:tcMar>
              <w:top w:w="45" w:type="dxa"/>
              <w:left w:w="70" w:type="dxa"/>
              <w:bottom w:w="45" w:type="dxa"/>
              <w:right w:w="70" w:type="dxa"/>
            </w:tcMar>
            <w:vAlign w:val="center"/>
          </w:tcPr>
          <w:p w14:paraId="7E4FF55E" w14:textId="77777777" w:rsidR="00767FB6" w:rsidRPr="00F76911" w:rsidRDefault="0006448E">
            <w:pPr>
              <w:suppressAutoHyphens/>
              <w:spacing w:after="0" w:line="240" w:lineRule="auto"/>
              <w:rPr>
                <w:rFonts w:cs="Calibri"/>
                <w:bCs/>
              </w:rPr>
            </w:pPr>
            <w:r w:rsidRPr="00F76911">
              <w:rPr>
                <w:rFonts w:eastAsia="Arial" w:cs="Arial"/>
                <w:bCs/>
                <w:sz w:val="18"/>
              </w:rPr>
              <w:t>No significant Sharpe improvement.</w:t>
            </w:r>
          </w:p>
        </w:tc>
      </w:tr>
      <w:tr w:rsidR="00767FB6" w:rsidRPr="00F76911" w14:paraId="343981D7" w14:textId="77777777" w:rsidTr="00FF531F">
        <w:trPr>
          <w:cantSplit/>
        </w:trPr>
        <w:tc>
          <w:tcPr>
            <w:tcW w:w="2400" w:type="dxa"/>
            <w:tcMar>
              <w:top w:w="45" w:type="dxa"/>
              <w:left w:w="70" w:type="dxa"/>
              <w:bottom w:w="45" w:type="dxa"/>
              <w:right w:w="70" w:type="dxa"/>
            </w:tcMar>
            <w:vAlign w:val="center"/>
          </w:tcPr>
          <w:p w14:paraId="7A6D378A" w14:textId="77777777" w:rsidR="00767FB6" w:rsidRPr="00F76911" w:rsidRDefault="0006448E">
            <w:pPr>
              <w:suppressAutoHyphens/>
              <w:spacing w:after="0" w:line="240" w:lineRule="auto"/>
              <w:rPr>
                <w:rFonts w:cs="Calibri"/>
                <w:bCs/>
              </w:rPr>
            </w:pPr>
            <w:r w:rsidRPr="00F76911">
              <w:rPr>
                <w:rFonts w:eastAsia="Arial" w:cs="Arial"/>
                <w:bCs/>
                <w:sz w:val="18"/>
              </w:rPr>
              <w:t>PPO-aware vs PPO-blind</w:t>
            </w:r>
          </w:p>
        </w:tc>
        <w:tc>
          <w:tcPr>
            <w:tcW w:w="2100" w:type="dxa"/>
            <w:tcMar>
              <w:top w:w="45" w:type="dxa"/>
              <w:left w:w="70" w:type="dxa"/>
              <w:bottom w:w="45" w:type="dxa"/>
              <w:right w:w="70" w:type="dxa"/>
            </w:tcMar>
            <w:vAlign w:val="center"/>
          </w:tcPr>
          <w:p w14:paraId="4AF89315" w14:textId="77777777" w:rsidR="00767FB6" w:rsidRPr="00F76911" w:rsidRDefault="0006448E">
            <w:pPr>
              <w:suppressAutoHyphens/>
              <w:spacing w:after="0" w:line="240" w:lineRule="auto"/>
              <w:rPr>
                <w:rFonts w:cs="Calibri"/>
                <w:bCs/>
              </w:rPr>
            </w:pPr>
            <w:r w:rsidRPr="00F76911">
              <w:rPr>
                <w:rFonts w:eastAsia="Arial" w:cs="Arial"/>
                <w:bCs/>
                <w:sz w:val="18"/>
              </w:rPr>
              <w:t>Final equity paired t-test</w:t>
            </w:r>
          </w:p>
        </w:tc>
        <w:tc>
          <w:tcPr>
            <w:tcW w:w="2746" w:type="dxa"/>
            <w:tcMar>
              <w:top w:w="45" w:type="dxa"/>
              <w:left w:w="70" w:type="dxa"/>
              <w:bottom w:w="45" w:type="dxa"/>
              <w:right w:w="70" w:type="dxa"/>
            </w:tcMar>
            <w:vAlign w:val="center"/>
          </w:tcPr>
          <w:p w14:paraId="3D2F6079" w14:textId="77777777" w:rsidR="0047371D" w:rsidRDefault="000651B0">
            <w:pPr>
              <w:spacing w:after="0" w:line="240" w:lineRule="auto"/>
            </w:pPr>
            <w:r>
              <w:rPr>
                <w:rFonts w:eastAsia="Arial" w:cs="Arial"/>
                <w:sz w:val="18"/>
              </w:rPr>
              <w:t>p = 0.023</w:t>
            </w:r>
          </w:p>
        </w:tc>
        <w:tc>
          <w:tcPr>
            <w:tcW w:w="2114" w:type="dxa"/>
            <w:tcMar>
              <w:top w:w="45" w:type="dxa"/>
              <w:left w:w="70" w:type="dxa"/>
              <w:bottom w:w="45" w:type="dxa"/>
              <w:right w:w="70" w:type="dxa"/>
            </w:tcMar>
            <w:vAlign w:val="center"/>
          </w:tcPr>
          <w:p w14:paraId="5D94E59C" w14:textId="77777777" w:rsidR="00767FB6" w:rsidRPr="00F76911" w:rsidRDefault="0006448E">
            <w:pPr>
              <w:suppressAutoHyphens/>
              <w:spacing w:after="0" w:line="240" w:lineRule="auto"/>
              <w:rPr>
                <w:rFonts w:cs="Calibri"/>
                <w:bCs/>
              </w:rPr>
            </w:pPr>
            <w:r w:rsidRPr="00F76911">
              <w:rPr>
                <w:rFonts w:eastAsia="Arial" w:cs="Arial"/>
                <w:bCs/>
                <w:sz w:val="18"/>
              </w:rPr>
              <w:t>Favors PPO-blind.</w:t>
            </w:r>
          </w:p>
        </w:tc>
      </w:tr>
      <w:tr w:rsidR="00767FB6" w:rsidRPr="00F76911" w14:paraId="7E8C9366" w14:textId="77777777" w:rsidTr="00FF531F">
        <w:trPr>
          <w:cantSplit/>
        </w:trPr>
        <w:tc>
          <w:tcPr>
            <w:tcW w:w="2400" w:type="dxa"/>
            <w:tcMar>
              <w:top w:w="45" w:type="dxa"/>
              <w:left w:w="70" w:type="dxa"/>
              <w:bottom w:w="45" w:type="dxa"/>
              <w:right w:w="70" w:type="dxa"/>
            </w:tcMar>
            <w:vAlign w:val="center"/>
          </w:tcPr>
          <w:p w14:paraId="1D36EBBA" w14:textId="77777777" w:rsidR="00767FB6" w:rsidRPr="00F76911" w:rsidRDefault="0006448E">
            <w:pPr>
              <w:suppressAutoHyphens/>
              <w:spacing w:after="0" w:line="240" w:lineRule="auto"/>
              <w:rPr>
                <w:rFonts w:cs="Calibri"/>
                <w:bCs/>
              </w:rPr>
            </w:pPr>
            <w:r w:rsidRPr="00F76911">
              <w:rPr>
                <w:rFonts w:eastAsia="Arial" w:cs="Arial"/>
                <w:bCs/>
                <w:sz w:val="18"/>
              </w:rPr>
              <w:t>ppo_sigma_only vs ppo_oracle_full</w:t>
            </w:r>
          </w:p>
        </w:tc>
        <w:tc>
          <w:tcPr>
            <w:tcW w:w="2100" w:type="dxa"/>
            <w:tcMar>
              <w:top w:w="45" w:type="dxa"/>
              <w:left w:w="70" w:type="dxa"/>
              <w:bottom w:w="45" w:type="dxa"/>
              <w:right w:w="70" w:type="dxa"/>
            </w:tcMar>
            <w:vAlign w:val="center"/>
          </w:tcPr>
          <w:p w14:paraId="5EFDF125" w14:textId="77777777" w:rsidR="00767FB6" w:rsidRPr="00F76911" w:rsidRDefault="0006448E">
            <w:pPr>
              <w:suppressAutoHyphens/>
              <w:spacing w:after="0" w:line="240" w:lineRule="auto"/>
              <w:rPr>
                <w:rFonts w:cs="Calibri"/>
                <w:bCs/>
              </w:rPr>
            </w:pPr>
            <w:r w:rsidRPr="00F76911">
              <w:rPr>
                <w:rFonts w:eastAsia="Arial" w:cs="Arial"/>
                <w:bCs/>
                <w:sz w:val="18"/>
              </w:rPr>
              <w:t>Sharpe-like paired t-test</w:t>
            </w:r>
          </w:p>
        </w:tc>
        <w:tc>
          <w:tcPr>
            <w:tcW w:w="2746" w:type="dxa"/>
            <w:tcMar>
              <w:top w:w="45" w:type="dxa"/>
              <w:left w:w="70" w:type="dxa"/>
              <w:bottom w:w="45" w:type="dxa"/>
              <w:right w:w="70" w:type="dxa"/>
            </w:tcMar>
            <w:vAlign w:val="center"/>
          </w:tcPr>
          <w:p w14:paraId="4F190995" w14:textId="77777777" w:rsidR="0047371D" w:rsidRDefault="000651B0">
            <w:pPr>
              <w:spacing w:after="0" w:line="240" w:lineRule="auto"/>
            </w:pPr>
            <w:r>
              <w:rPr>
                <w:rFonts w:eastAsia="Arial" w:cs="Arial"/>
                <w:sz w:val="18"/>
              </w:rPr>
              <w:t>p = 0.115</w:t>
            </w:r>
          </w:p>
        </w:tc>
        <w:tc>
          <w:tcPr>
            <w:tcW w:w="2114" w:type="dxa"/>
            <w:tcMar>
              <w:top w:w="45" w:type="dxa"/>
              <w:left w:w="70" w:type="dxa"/>
              <w:bottom w:w="45" w:type="dxa"/>
              <w:right w:w="70" w:type="dxa"/>
            </w:tcMar>
            <w:vAlign w:val="center"/>
          </w:tcPr>
          <w:p w14:paraId="0E917D9C" w14:textId="77777777" w:rsidR="00767FB6" w:rsidRPr="00F76911" w:rsidRDefault="0006448E">
            <w:pPr>
              <w:suppressAutoHyphens/>
              <w:spacing w:after="0" w:line="240" w:lineRule="auto"/>
              <w:rPr>
                <w:rFonts w:cs="Calibri"/>
                <w:bCs/>
              </w:rPr>
            </w:pPr>
            <w:r w:rsidRPr="00F76911">
              <w:rPr>
                <w:rFonts w:eastAsia="Arial" w:cs="Arial"/>
                <w:bCs/>
                <w:sz w:val="18"/>
              </w:rPr>
              <w:t>No oracle-label Sharpe improvement.</w:t>
            </w:r>
          </w:p>
        </w:tc>
      </w:tr>
      <w:tr w:rsidR="00767FB6" w:rsidRPr="00F76911" w14:paraId="5760F25C" w14:textId="77777777" w:rsidTr="00FF531F">
        <w:trPr>
          <w:cantSplit/>
        </w:trPr>
        <w:tc>
          <w:tcPr>
            <w:tcW w:w="2400" w:type="dxa"/>
            <w:tcMar>
              <w:top w:w="45" w:type="dxa"/>
              <w:left w:w="70" w:type="dxa"/>
              <w:bottom w:w="45" w:type="dxa"/>
              <w:right w:w="70" w:type="dxa"/>
            </w:tcMar>
            <w:vAlign w:val="center"/>
          </w:tcPr>
          <w:p w14:paraId="71FFA610" w14:textId="77777777" w:rsidR="00767FB6" w:rsidRPr="00F76911" w:rsidRDefault="0006448E">
            <w:pPr>
              <w:suppressAutoHyphens/>
              <w:spacing w:after="0" w:line="240" w:lineRule="auto"/>
              <w:rPr>
                <w:rFonts w:cs="Calibri"/>
                <w:bCs/>
              </w:rPr>
            </w:pPr>
            <w:r w:rsidRPr="00F76911">
              <w:rPr>
                <w:rFonts w:eastAsia="Arial" w:cs="Arial"/>
                <w:bCs/>
                <w:sz w:val="18"/>
              </w:rPr>
              <w:t>ppo_sigma_only vs ppo_oracle_full</w:t>
            </w:r>
          </w:p>
        </w:tc>
        <w:tc>
          <w:tcPr>
            <w:tcW w:w="2100" w:type="dxa"/>
            <w:tcMar>
              <w:top w:w="45" w:type="dxa"/>
              <w:left w:w="70" w:type="dxa"/>
              <w:bottom w:w="45" w:type="dxa"/>
              <w:right w:w="70" w:type="dxa"/>
            </w:tcMar>
            <w:vAlign w:val="center"/>
          </w:tcPr>
          <w:p w14:paraId="7792B74F" w14:textId="77777777" w:rsidR="00767FB6" w:rsidRPr="00F76911" w:rsidRDefault="0006448E">
            <w:pPr>
              <w:suppressAutoHyphens/>
              <w:spacing w:after="0" w:line="240" w:lineRule="auto"/>
              <w:rPr>
                <w:rFonts w:cs="Calibri"/>
                <w:bCs/>
              </w:rPr>
            </w:pPr>
            <w:r w:rsidRPr="00F76911">
              <w:rPr>
                <w:rFonts w:eastAsia="Arial" w:cs="Arial"/>
                <w:bCs/>
                <w:sz w:val="18"/>
              </w:rPr>
              <w:t>TOST ±0.10</w:t>
            </w:r>
          </w:p>
        </w:tc>
        <w:tc>
          <w:tcPr>
            <w:tcW w:w="2746" w:type="dxa"/>
            <w:tcMar>
              <w:top w:w="45" w:type="dxa"/>
              <w:left w:w="70" w:type="dxa"/>
              <w:bottom w:w="45" w:type="dxa"/>
              <w:right w:w="70" w:type="dxa"/>
            </w:tcMar>
            <w:vAlign w:val="center"/>
          </w:tcPr>
          <w:p w14:paraId="528F4982" w14:textId="77777777" w:rsidR="0047371D" w:rsidRDefault="000651B0">
            <w:pPr>
              <w:spacing w:after="0" w:line="240" w:lineRule="auto"/>
            </w:pPr>
            <w:r>
              <w:rPr>
                <w:rFonts w:eastAsia="Arial" w:cs="Arial"/>
                <w:sz w:val="18"/>
              </w:rPr>
              <w:t>p = 0.00067; 90% CI [-0.001, +0.063]</w:t>
            </w:r>
          </w:p>
        </w:tc>
        <w:tc>
          <w:tcPr>
            <w:tcW w:w="2114" w:type="dxa"/>
            <w:tcMar>
              <w:top w:w="45" w:type="dxa"/>
              <w:left w:w="70" w:type="dxa"/>
              <w:bottom w:w="45" w:type="dxa"/>
              <w:right w:w="70" w:type="dxa"/>
            </w:tcMar>
            <w:vAlign w:val="center"/>
          </w:tcPr>
          <w:p w14:paraId="5E03EB26" w14:textId="77777777" w:rsidR="00767FB6" w:rsidRPr="00F76911" w:rsidRDefault="0006448E">
            <w:pPr>
              <w:suppressAutoHyphens/>
              <w:spacing w:after="0" w:line="240" w:lineRule="auto"/>
              <w:rPr>
                <w:rFonts w:cs="Calibri"/>
                <w:bCs/>
              </w:rPr>
            </w:pPr>
            <w:r w:rsidRPr="00F76911">
              <w:rPr>
                <w:rFonts w:eastAsia="Arial" w:cs="Arial"/>
                <w:bCs/>
                <w:sz w:val="18"/>
              </w:rPr>
              <w:t>Practical equivalence supported.</w:t>
            </w:r>
          </w:p>
        </w:tc>
      </w:tr>
      <w:tr w:rsidR="00767FB6" w:rsidRPr="00F76911" w14:paraId="70B1471F" w14:textId="77777777" w:rsidTr="00FF531F">
        <w:trPr>
          <w:cantSplit/>
        </w:trPr>
        <w:tc>
          <w:tcPr>
            <w:tcW w:w="2400" w:type="dxa"/>
            <w:tcMar>
              <w:top w:w="45" w:type="dxa"/>
              <w:left w:w="70" w:type="dxa"/>
              <w:bottom w:w="45" w:type="dxa"/>
              <w:right w:w="70" w:type="dxa"/>
            </w:tcMar>
            <w:vAlign w:val="center"/>
          </w:tcPr>
          <w:p w14:paraId="3D3EA04B" w14:textId="77777777" w:rsidR="00767FB6" w:rsidRPr="00F76911" w:rsidRDefault="0006448E">
            <w:pPr>
              <w:suppressAutoHyphens/>
              <w:spacing w:after="0" w:line="240" w:lineRule="auto"/>
              <w:rPr>
                <w:rFonts w:cs="Calibri"/>
                <w:bCs/>
              </w:rPr>
            </w:pPr>
            <w:r w:rsidRPr="00F76911">
              <w:rPr>
                <w:rFonts w:eastAsia="Arial" w:cs="Arial"/>
                <w:bCs/>
                <w:sz w:val="18"/>
              </w:rPr>
              <w:t>HMM detector</w:t>
            </w:r>
          </w:p>
        </w:tc>
        <w:tc>
          <w:tcPr>
            <w:tcW w:w="2100" w:type="dxa"/>
            <w:tcMar>
              <w:top w:w="45" w:type="dxa"/>
              <w:left w:w="70" w:type="dxa"/>
              <w:bottom w:w="45" w:type="dxa"/>
              <w:right w:w="70" w:type="dxa"/>
            </w:tcMar>
            <w:vAlign w:val="center"/>
          </w:tcPr>
          <w:p w14:paraId="2698342A" w14:textId="77777777" w:rsidR="00767FB6" w:rsidRPr="00F76911" w:rsidRDefault="0006448E">
            <w:pPr>
              <w:suppressAutoHyphens/>
              <w:spacing w:after="0" w:line="240" w:lineRule="auto"/>
              <w:rPr>
                <w:rFonts w:cs="Calibri"/>
                <w:bCs/>
              </w:rPr>
            </w:pPr>
            <w:r w:rsidRPr="00F76911">
              <w:rPr>
                <w:rFonts w:eastAsia="Arial" w:cs="Arial"/>
                <w:bCs/>
                <w:sz w:val="18"/>
              </w:rPr>
              <w:t>Detector accuracy</w:t>
            </w:r>
          </w:p>
        </w:tc>
        <w:tc>
          <w:tcPr>
            <w:tcW w:w="2746" w:type="dxa"/>
            <w:tcMar>
              <w:top w:w="45" w:type="dxa"/>
              <w:left w:w="70" w:type="dxa"/>
              <w:bottom w:w="45" w:type="dxa"/>
              <w:right w:w="70" w:type="dxa"/>
            </w:tcMar>
            <w:vAlign w:val="center"/>
          </w:tcPr>
          <w:p w14:paraId="3815FDB5" w14:textId="77777777" w:rsidR="00767FB6" w:rsidRPr="00F76911" w:rsidRDefault="00FF531F">
            <w:pPr>
              <w:suppressAutoHyphens/>
              <w:spacing w:after="0" w:line="240" w:lineRule="auto"/>
              <w:rPr>
                <w:rFonts w:cs="Calibri"/>
                <w:bCs/>
              </w:rPr>
            </w:pPr>
            <m:oMathPara>
              <m:oMath>
                <m:r>
                  <w:rPr>
                    <w:rFonts w:ascii="Cambria Math" w:hAnsi="Cambria Math" w:cs="Calibri"/>
                  </w:rPr>
                  <m:t>81.8%</m:t>
                </m:r>
              </m:oMath>
            </m:oMathPara>
          </w:p>
        </w:tc>
        <w:tc>
          <w:tcPr>
            <w:tcW w:w="2114" w:type="dxa"/>
            <w:tcMar>
              <w:top w:w="45" w:type="dxa"/>
              <w:left w:w="70" w:type="dxa"/>
              <w:bottom w:w="45" w:type="dxa"/>
              <w:right w:w="70" w:type="dxa"/>
            </w:tcMar>
            <w:vAlign w:val="center"/>
          </w:tcPr>
          <w:p w14:paraId="3EB2E969" w14:textId="77777777" w:rsidR="00767FB6" w:rsidRPr="00F76911" w:rsidRDefault="0006448E">
            <w:pPr>
              <w:suppressAutoHyphens/>
              <w:spacing w:after="0" w:line="240" w:lineRule="auto"/>
              <w:rPr>
                <w:rFonts w:cs="Calibri"/>
                <w:bCs/>
              </w:rPr>
            </w:pPr>
            <w:r w:rsidRPr="00F76911">
              <w:rPr>
                <w:rFonts w:eastAsia="Arial" w:cs="Arial"/>
                <w:bCs/>
                <w:sz w:val="18"/>
              </w:rPr>
              <w:t>Higher accuracy does not create advantage.</w:t>
            </w:r>
          </w:p>
        </w:tc>
      </w:tr>
      <w:tr w:rsidR="00767FB6" w:rsidRPr="00F76911" w14:paraId="3CBEF725" w14:textId="77777777" w:rsidTr="00FF531F">
        <w:trPr>
          <w:cantSplit/>
        </w:trPr>
        <w:tc>
          <w:tcPr>
            <w:tcW w:w="2400" w:type="dxa"/>
            <w:tcMar>
              <w:top w:w="45" w:type="dxa"/>
              <w:left w:w="70" w:type="dxa"/>
              <w:bottom w:w="45" w:type="dxa"/>
              <w:right w:w="70" w:type="dxa"/>
            </w:tcMar>
            <w:vAlign w:val="center"/>
          </w:tcPr>
          <w:p w14:paraId="5C025244" w14:textId="77777777" w:rsidR="00767FB6" w:rsidRPr="00F76911" w:rsidRDefault="0006448E">
            <w:pPr>
              <w:suppressAutoHyphens/>
              <w:spacing w:after="0" w:line="240" w:lineRule="auto"/>
              <w:rPr>
                <w:rFonts w:cs="Calibri"/>
                <w:bCs/>
              </w:rPr>
            </w:pPr>
            <w:r w:rsidRPr="00F76911">
              <w:rPr>
                <w:rFonts w:eastAsia="Arial" w:cs="Arial"/>
                <w:bCs/>
                <w:sz w:val="18"/>
              </w:rPr>
              <w:t>Detector robustness</w:t>
            </w:r>
          </w:p>
        </w:tc>
        <w:tc>
          <w:tcPr>
            <w:tcW w:w="2100" w:type="dxa"/>
            <w:tcMar>
              <w:top w:w="45" w:type="dxa"/>
              <w:left w:w="70" w:type="dxa"/>
              <w:bottom w:w="45" w:type="dxa"/>
              <w:right w:w="70" w:type="dxa"/>
            </w:tcMar>
            <w:vAlign w:val="center"/>
          </w:tcPr>
          <w:p w14:paraId="601AEB05" w14:textId="77777777" w:rsidR="00767FB6" w:rsidRPr="00F76911" w:rsidRDefault="0006448E">
            <w:pPr>
              <w:suppressAutoHyphens/>
              <w:spacing w:after="0" w:line="240" w:lineRule="auto"/>
              <w:rPr>
                <w:rFonts w:cs="Calibri"/>
                <w:bCs/>
              </w:rPr>
            </w:pPr>
            <w:r w:rsidRPr="00F76911">
              <w:rPr>
                <w:rFonts w:eastAsia="Arial" w:cs="Arial"/>
                <w:bCs/>
                <w:sz w:val="18"/>
              </w:rPr>
              <w:t>ANOVA</w:t>
            </w:r>
          </w:p>
        </w:tc>
        <w:tc>
          <w:tcPr>
            <w:tcW w:w="2746" w:type="dxa"/>
            <w:tcMar>
              <w:top w:w="45" w:type="dxa"/>
              <w:left w:w="70" w:type="dxa"/>
              <w:bottom w:w="45" w:type="dxa"/>
              <w:right w:w="70" w:type="dxa"/>
            </w:tcMar>
            <w:vAlign w:val="center"/>
          </w:tcPr>
          <w:p w14:paraId="03B70360" w14:textId="77777777" w:rsidR="0047371D" w:rsidRDefault="000651B0">
            <w:pPr>
              <w:spacing w:after="0" w:line="240" w:lineRule="auto"/>
            </w:pPr>
            <w:r>
              <w:rPr>
                <w:rFonts w:eastAsia="Arial" w:cs="Arial"/>
                <w:sz w:val="18"/>
              </w:rPr>
              <w:t>F = 0.0034, p = 0.9966</w:t>
            </w:r>
          </w:p>
        </w:tc>
        <w:tc>
          <w:tcPr>
            <w:tcW w:w="2114" w:type="dxa"/>
            <w:tcMar>
              <w:top w:w="45" w:type="dxa"/>
              <w:left w:w="70" w:type="dxa"/>
              <w:bottom w:w="45" w:type="dxa"/>
              <w:right w:w="70" w:type="dxa"/>
            </w:tcMar>
            <w:vAlign w:val="center"/>
          </w:tcPr>
          <w:p w14:paraId="1F092436" w14:textId="77777777" w:rsidR="00767FB6" w:rsidRPr="00F76911" w:rsidRDefault="0006448E">
            <w:pPr>
              <w:suppressAutoHyphens/>
              <w:spacing w:after="0" w:line="240" w:lineRule="auto"/>
              <w:rPr>
                <w:rFonts w:cs="Calibri"/>
                <w:bCs/>
              </w:rPr>
            </w:pPr>
            <w:r w:rsidRPr="00F76911">
              <w:rPr>
                <w:rFonts w:eastAsia="Arial" w:cs="Arial"/>
                <w:bCs/>
                <w:sz w:val="18"/>
              </w:rPr>
              <w:t>Detector choice does not explain result.</w:t>
            </w:r>
          </w:p>
        </w:tc>
      </w:tr>
      <w:tr w:rsidR="00767FB6" w:rsidRPr="00F76911" w14:paraId="48700331" w14:textId="77777777" w:rsidTr="00FF531F">
        <w:trPr>
          <w:cantSplit/>
        </w:trPr>
        <w:tc>
          <w:tcPr>
            <w:tcW w:w="2400" w:type="dxa"/>
            <w:tcMar>
              <w:top w:w="45" w:type="dxa"/>
              <w:left w:w="70" w:type="dxa"/>
              <w:bottom w:w="45" w:type="dxa"/>
              <w:right w:w="70" w:type="dxa"/>
            </w:tcMar>
            <w:vAlign w:val="center"/>
          </w:tcPr>
          <w:p w14:paraId="051C23E2" w14:textId="77777777" w:rsidR="00767FB6" w:rsidRPr="00F76911" w:rsidRDefault="0006448E">
            <w:pPr>
              <w:suppressAutoHyphens/>
              <w:spacing w:after="0" w:line="240" w:lineRule="auto"/>
              <w:rPr>
                <w:rFonts w:cs="Calibri"/>
                <w:bCs/>
              </w:rPr>
            </w:pPr>
            <w:r w:rsidRPr="00F76911">
              <w:rPr>
                <w:rFonts w:eastAsia="Arial" w:cs="Arial"/>
                <w:bCs/>
                <w:sz w:val="18"/>
              </w:rPr>
              <w:t>Regime-conditional eta</w:t>
            </w:r>
          </w:p>
        </w:tc>
        <w:tc>
          <w:tcPr>
            <w:tcW w:w="2100" w:type="dxa"/>
            <w:tcMar>
              <w:top w:w="45" w:type="dxa"/>
              <w:left w:w="70" w:type="dxa"/>
              <w:bottom w:w="45" w:type="dxa"/>
              <w:right w:w="70" w:type="dxa"/>
            </w:tcMar>
            <w:vAlign w:val="center"/>
          </w:tcPr>
          <w:p w14:paraId="2399359F" w14:textId="77777777" w:rsidR="00767FB6" w:rsidRPr="00F76911" w:rsidRDefault="0006448E">
            <w:pPr>
              <w:suppressAutoHyphens/>
              <w:spacing w:after="0" w:line="240" w:lineRule="auto"/>
              <w:rPr>
                <w:rFonts w:cs="Calibri"/>
                <w:bCs/>
              </w:rPr>
            </w:pPr>
            <w:r w:rsidRPr="00F76911">
              <w:rPr>
                <w:rFonts w:eastAsia="Arial" w:cs="Arial"/>
                <w:bCs/>
                <w:sz w:val="18"/>
              </w:rPr>
              <w:t>sigma_only vs combined Sharpe</w:t>
            </w:r>
          </w:p>
        </w:tc>
        <w:tc>
          <w:tcPr>
            <w:tcW w:w="2746" w:type="dxa"/>
            <w:tcMar>
              <w:top w:w="45" w:type="dxa"/>
              <w:left w:w="70" w:type="dxa"/>
              <w:bottom w:w="45" w:type="dxa"/>
              <w:right w:w="70" w:type="dxa"/>
            </w:tcMar>
            <w:vAlign w:val="center"/>
          </w:tcPr>
          <w:p w14:paraId="47AAE828" w14:textId="77777777" w:rsidR="0047371D" w:rsidRDefault="000651B0">
            <w:pPr>
              <w:spacing w:after="0" w:line="240" w:lineRule="auto"/>
            </w:pPr>
            <w:r>
              <w:rPr>
                <w:rFonts w:eastAsia="Arial" w:cs="Arial"/>
                <w:sz w:val="18"/>
              </w:rPr>
              <w:t>p = 0.0016</w:t>
            </w:r>
          </w:p>
        </w:tc>
        <w:tc>
          <w:tcPr>
            <w:tcW w:w="2114" w:type="dxa"/>
            <w:tcMar>
              <w:top w:w="45" w:type="dxa"/>
              <w:left w:w="70" w:type="dxa"/>
              <w:bottom w:w="45" w:type="dxa"/>
              <w:right w:w="70" w:type="dxa"/>
            </w:tcMar>
            <w:vAlign w:val="center"/>
          </w:tcPr>
          <w:p w14:paraId="029926BE" w14:textId="77777777" w:rsidR="00767FB6" w:rsidRPr="00F76911" w:rsidRDefault="0006448E">
            <w:pPr>
              <w:suppressAutoHyphens/>
              <w:spacing w:after="0" w:line="240" w:lineRule="auto"/>
              <w:rPr>
                <w:rFonts w:cs="Calibri"/>
                <w:bCs/>
              </w:rPr>
            </w:pPr>
            <w:r w:rsidRPr="00F76911">
              <w:rPr>
                <w:rFonts w:eastAsia="Arial" w:cs="Arial"/>
                <w:bCs/>
                <w:sz w:val="18"/>
              </w:rPr>
              <w:t>Favors sigma_only.</w:t>
            </w:r>
          </w:p>
        </w:tc>
      </w:tr>
      <w:tr w:rsidR="00767FB6" w:rsidRPr="00F76911" w14:paraId="2ED75CE7" w14:textId="77777777" w:rsidTr="00FF531F">
        <w:trPr>
          <w:cantSplit/>
        </w:trPr>
        <w:tc>
          <w:tcPr>
            <w:tcW w:w="2400" w:type="dxa"/>
            <w:tcMar>
              <w:top w:w="45" w:type="dxa"/>
              <w:left w:w="70" w:type="dxa"/>
              <w:bottom w:w="45" w:type="dxa"/>
              <w:right w:w="70" w:type="dxa"/>
            </w:tcMar>
            <w:vAlign w:val="center"/>
          </w:tcPr>
          <w:p w14:paraId="0C37432D" w14:textId="77777777" w:rsidR="00767FB6" w:rsidRPr="00F76911" w:rsidRDefault="0006448E">
            <w:pPr>
              <w:suppressAutoHyphens/>
              <w:spacing w:after="0" w:line="240" w:lineRule="auto"/>
              <w:rPr>
                <w:rFonts w:cs="Calibri"/>
                <w:bCs/>
              </w:rPr>
            </w:pPr>
            <w:r w:rsidRPr="00F76911">
              <w:rPr>
                <w:rFonts w:eastAsia="Arial" w:cs="Arial"/>
                <w:bCs/>
                <w:sz w:val="18"/>
              </w:rPr>
              <w:t>Mild misspecification</w:t>
            </w:r>
          </w:p>
        </w:tc>
        <w:tc>
          <w:tcPr>
            <w:tcW w:w="2100" w:type="dxa"/>
            <w:tcMar>
              <w:top w:w="45" w:type="dxa"/>
              <w:left w:w="70" w:type="dxa"/>
              <w:bottom w:w="45" w:type="dxa"/>
              <w:right w:w="70" w:type="dxa"/>
            </w:tcMar>
            <w:vAlign w:val="center"/>
          </w:tcPr>
          <w:p w14:paraId="3F18CDB2" w14:textId="77777777" w:rsidR="00767FB6" w:rsidRPr="00F76911" w:rsidRDefault="0006448E">
            <w:pPr>
              <w:suppressAutoHyphens/>
              <w:spacing w:after="0" w:line="240" w:lineRule="auto"/>
              <w:rPr>
                <w:rFonts w:cs="Calibri"/>
                <w:bCs/>
              </w:rPr>
            </w:pPr>
            <w:r w:rsidRPr="00F76911">
              <w:rPr>
                <w:rFonts w:eastAsia="Arial" w:cs="Arial"/>
                <w:bCs/>
                <w:sz w:val="18"/>
              </w:rPr>
              <w:t>sigma_only vs oracle_full Sharpe t-test</w:t>
            </w:r>
          </w:p>
        </w:tc>
        <w:tc>
          <w:tcPr>
            <w:tcW w:w="2746" w:type="dxa"/>
            <w:tcMar>
              <w:top w:w="45" w:type="dxa"/>
              <w:left w:w="70" w:type="dxa"/>
              <w:bottom w:w="45" w:type="dxa"/>
              <w:right w:w="70" w:type="dxa"/>
            </w:tcMar>
            <w:vAlign w:val="center"/>
          </w:tcPr>
          <w:p w14:paraId="3597EFEB" w14:textId="77777777" w:rsidR="0047371D" w:rsidRDefault="000651B0">
            <w:pPr>
              <w:spacing w:after="0" w:line="240" w:lineRule="auto"/>
            </w:pPr>
            <w:r>
              <w:rPr>
                <w:rFonts w:eastAsia="Arial" w:cs="Arial"/>
                <w:sz w:val="18"/>
              </w:rPr>
              <w:t>p = 0.881</w:t>
            </w:r>
          </w:p>
        </w:tc>
        <w:tc>
          <w:tcPr>
            <w:tcW w:w="2114" w:type="dxa"/>
            <w:tcMar>
              <w:top w:w="45" w:type="dxa"/>
              <w:left w:w="70" w:type="dxa"/>
              <w:bottom w:w="45" w:type="dxa"/>
              <w:right w:w="70" w:type="dxa"/>
            </w:tcMar>
            <w:vAlign w:val="center"/>
          </w:tcPr>
          <w:p w14:paraId="20DBE470" w14:textId="77777777" w:rsidR="00767FB6" w:rsidRPr="00F76911" w:rsidRDefault="0006448E">
            <w:pPr>
              <w:suppressAutoHyphens/>
              <w:spacing w:after="0" w:line="240" w:lineRule="auto"/>
              <w:rPr>
                <w:rFonts w:cs="Calibri"/>
                <w:bCs/>
              </w:rPr>
            </w:pPr>
            <w:r w:rsidRPr="00F76911">
              <w:rPr>
                <w:rFonts w:eastAsia="Arial" w:cs="Arial"/>
                <w:bCs/>
                <w:sz w:val="18"/>
              </w:rPr>
              <w:t>No significant Sharpe difference.</w:t>
            </w:r>
          </w:p>
        </w:tc>
      </w:tr>
      <w:tr w:rsidR="00767FB6" w:rsidRPr="00F76911" w14:paraId="140A31BA" w14:textId="77777777" w:rsidTr="00FF531F">
        <w:trPr>
          <w:cantSplit/>
        </w:trPr>
        <w:tc>
          <w:tcPr>
            <w:tcW w:w="2400" w:type="dxa"/>
            <w:tcMar>
              <w:top w:w="45" w:type="dxa"/>
              <w:left w:w="70" w:type="dxa"/>
              <w:bottom w:w="45" w:type="dxa"/>
              <w:right w:w="70" w:type="dxa"/>
            </w:tcMar>
            <w:vAlign w:val="center"/>
          </w:tcPr>
          <w:p w14:paraId="1713D6F2" w14:textId="77777777" w:rsidR="00767FB6" w:rsidRPr="00F76911" w:rsidRDefault="0006448E">
            <w:pPr>
              <w:suppressAutoHyphens/>
              <w:spacing w:after="0" w:line="240" w:lineRule="auto"/>
              <w:rPr>
                <w:rFonts w:cs="Calibri"/>
                <w:bCs/>
              </w:rPr>
            </w:pPr>
            <w:r w:rsidRPr="00F76911">
              <w:rPr>
                <w:rFonts w:eastAsia="Arial" w:cs="Arial"/>
                <w:bCs/>
                <w:sz w:val="18"/>
              </w:rPr>
              <w:t>Mild misspecification</w:t>
            </w:r>
          </w:p>
        </w:tc>
        <w:tc>
          <w:tcPr>
            <w:tcW w:w="2100" w:type="dxa"/>
            <w:tcMar>
              <w:top w:w="45" w:type="dxa"/>
              <w:left w:w="70" w:type="dxa"/>
              <w:bottom w:w="45" w:type="dxa"/>
              <w:right w:w="70" w:type="dxa"/>
            </w:tcMar>
            <w:vAlign w:val="center"/>
          </w:tcPr>
          <w:p w14:paraId="6F29D143" w14:textId="77777777" w:rsidR="00767FB6" w:rsidRPr="00F76911" w:rsidRDefault="0006448E">
            <w:pPr>
              <w:suppressAutoHyphens/>
              <w:spacing w:after="0" w:line="240" w:lineRule="auto"/>
              <w:rPr>
                <w:rFonts w:cs="Calibri"/>
                <w:bCs/>
              </w:rPr>
            </w:pPr>
            <w:r w:rsidRPr="00F76911">
              <w:rPr>
                <w:rFonts w:eastAsia="Arial" w:cs="Arial"/>
                <w:bCs/>
                <w:sz w:val="18"/>
              </w:rPr>
              <w:t>TOST ±0.05</w:t>
            </w:r>
          </w:p>
        </w:tc>
        <w:tc>
          <w:tcPr>
            <w:tcW w:w="2746" w:type="dxa"/>
            <w:tcMar>
              <w:top w:w="45" w:type="dxa"/>
              <w:left w:w="70" w:type="dxa"/>
              <w:bottom w:w="45" w:type="dxa"/>
              <w:right w:w="70" w:type="dxa"/>
            </w:tcMar>
            <w:vAlign w:val="center"/>
          </w:tcPr>
          <w:p w14:paraId="324DDEE4" w14:textId="77777777" w:rsidR="0047371D" w:rsidRDefault="000651B0">
            <w:pPr>
              <w:spacing w:after="0" w:line="240" w:lineRule="auto"/>
            </w:pPr>
            <w:r>
              <w:rPr>
                <w:rFonts w:eastAsia="Arial" w:cs="Arial"/>
                <w:sz w:val="18"/>
              </w:rPr>
              <w:t>p = 0.042</w:t>
            </w:r>
          </w:p>
        </w:tc>
        <w:tc>
          <w:tcPr>
            <w:tcW w:w="2114" w:type="dxa"/>
            <w:tcMar>
              <w:top w:w="45" w:type="dxa"/>
              <w:left w:w="70" w:type="dxa"/>
              <w:bottom w:w="45" w:type="dxa"/>
              <w:right w:w="70" w:type="dxa"/>
            </w:tcMar>
            <w:vAlign w:val="center"/>
          </w:tcPr>
          <w:p w14:paraId="706CABDD" w14:textId="77777777" w:rsidR="00767FB6" w:rsidRPr="00F76911" w:rsidRDefault="0006448E">
            <w:pPr>
              <w:suppressAutoHyphens/>
              <w:spacing w:after="0" w:line="240" w:lineRule="auto"/>
              <w:rPr>
                <w:rFonts w:cs="Calibri"/>
                <w:bCs/>
              </w:rPr>
            </w:pPr>
            <w:r w:rsidRPr="00F76911">
              <w:rPr>
                <w:rFonts w:eastAsia="Arial" w:cs="Arial"/>
                <w:bCs/>
                <w:sz w:val="18"/>
              </w:rPr>
              <w:t>Practical equivalence supported.</w:t>
            </w:r>
          </w:p>
        </w:tc>
      </w:tr>
      <w:tr w:rsidR="0047371D" w14:paraId="1E7F5428" w14:textId="77777777">
        <w:trPr>
          <w:cantSplit/>
        </w:trPr>
        <w:tc>
          <w:tcPr>
            <w:tcW w:w="2400" w:type="dxa"/>
            <w:tcMar>
              <w:top w:w="45" w:type="dxa"/>
              <w:left w:w="70" w:type="dxa"/>
              <w:bottom w:w="45" w:type="dxa"/>
              <w:right w:w="70" w:type="dxa"/>
            </w:tcMar>
            <w:vAlign w:val="center"/>
          </w:tcPr>
          <w:p w14:paraId="66226A89" w14:textId="77777777" w:rsidR="0047371D" w:rsidRDefault="000651B0">
            <w:pPr>
              <w:spacing w:after="0" w:line="240" w:lineRule="auto"/>
            </w:pPr>
            <w:r>
              <w:rPr>
                <w:rFonts w:eastAsia="Arial" w:cs="Arial"/>
                <w:sz w:val="18"/>
              </w:rPr>
              <w:t>ppo_oracle_full vs ppo_combined</w:t>
            </w:r>
          </w:p>
        </w:tc>
        <w:tc>
          <w:tcPr>
            <w:tcW w:w="2100" w:type="dxa"/>
            <w:tcMar>
              <w:top w:w="45" w:type="dxa"/>
              <w:left w:w="70" w:type="dxa"/>
              <w:bottom w:w="45" w:type="dxa"/>
              <w:right w:w="70" w:type="dxa"/>
            </w:tcMar>
            <w:vAlign w:val="center"/>
          </w:tcPr>
          <w:p w14:paraId="515DEBED" w14:textId="77777777" w:rsidR="0047371D" w:rsidRDefault="000651B0">
            <w:pPr>
              <w:spacing w:after="0" w:line="240" w:lineRule="auto"/>
            </w:pPr>
            <w:r>
              <w:rPr>
                <w:rFonts w:eastAsia="Arial" w:cs="Arial"/>
                <w:sz w:val="18"/>
              </w:rPr>
              <w:t>Sharpe-like paired t-test</w:t>
            </w:r>
          </w:p>
        </w:tc>
        <w:tc>
          <w:tcPr>
            <w:tcW w:w="2746" w:type="dxa"/>
            <w:tcMar>
              <w:top w:w="45" w:type="dxa"/>
              <w:left w:w="70" w:type="dxa"/>
              <w:bottom w:w="45" w:type="dxa"/>
              <w:right w:w="70" w:type="dxa"/>
            </w:tcMar>
            <w:vAlign w:val="center"/>
          </w:tcPr>
          <w:p w14:paraId="1B30BAFE" w14:textId="77777777" w:rsidR="0047371D" w:rsidRDefault="000651B0">
            <w:pPr>
              <w:spacing w:after="0" w:line="240" w:lineRule="auto"/>
            </w:pPr>
            <w:r>
              <w:rPr>
                <w:rFonts w:eastAsia="Arial" w:cs="Arial"/>
                <w:sz w:val="18"/>
              </w:rPr>
              <w:t>p = 0.301</w:t>
            </w:r>
          </w:p>
        </w:tc>
        <w:tc>
          <w:tcPr>
            <w:tcW w:w="2114" w:type="dxa"/>
            <w:tcMar>
              <w:top w:w="45" w:type="dxa"/>
              <w:left w:w="70" w:type="dxa"/>
              <w:bottom w:w="45" w:type="dxa"/>
              <w:right w:w="70" w:type="dxa"/>
            </w:tcMar>
            <w:vAlign w:val="center"/>
          </w:tcPr>
          <w:p w14:paraId="37825839" w14:textId="77777777" w:rsidR="0047371D" w:rsidRDefault="000651B0">
            <w:pPr>
              <w:spacing w:after="0" w:line="240" w:lineRule="auto"/>
            </w:pPr>
            <w:r>
              <w:rPr>
                <w:rFonts w:eastAsia="Arial" w:cs="Arial"/>
                <w:sz w:val="18"/>
              </w:rPr>
              <w:t>No robust oracle-label advantage over the estimated-label combined variant.</w:t>
            </w:r>
          </w:p>
        </w:tc>
      </w:tr>
    </w:tbl>
    <w:p w14:paraId="15CC4705" w14:textId="77777777" w:rsidR="00767FB6" w:rsidRPr="00F76911" w:rsidRDefault="00767FB6">
      <w:pPr>
        <w:suppressAutoHyphens/>
        <w:rPr>
          <w:rFonts w:cs="Calibri"/>
          <w:bCs/>
        </w:rPr>
      </w:pPr>
    </w:p>
    <w:p w14:paraId="58CD3F0A" w14:textId="77777777" w:rsidR="00767FB6" w:rsidRPr="00F76911" w:rsidRDefault="0006448E">
      <w:pPr>
        <w:suppressAutoHyphens/>
        <w:rPr>
          <w:rFonts w:cs="Calibri"/>
          <w:bCs/>
        </w:rPr>
      </w:pPr>
      <w:r>
        <w:t>The key implication of Table 4.3 is that the paired t-tests and TOST answer complementary questions: the former assess differences, while the latter assess practical equivalence within stated bounds. Together they support a bounded interpretation of no robust incremental label advantage rather than a universal result or a claim about PPO's internal mechanism.</w:t>
      </w:r>
    </w:p>
    <w:p w14:paraId="54F853A0" w14:textId="77777777" w:rsidR="00143AB5" w:rsidRPr="00F76911" w:rsidRDefault="00143AB5">
      <w:pPr>
        <w:suppressAutoHyphens/>
        <w:rPr>
          <w:rFonts w:cs="Calibri"/>
          <w:bCs/>
        </w:rPr>
      </w:pPr>
    </w:p>
    <w:p w14:paraId="55ACF7AB" w14:textId="77777777" w:rsidR="00143AB5" w:rsidRPr="00F76911" w:rsidRDefault="00143AB5">
      <w:pPr>
        <w:suppressAutoHyphens/>
        <w:rPr>
          <w:rFonts w:cs="Calibri"/>
          <w:bCs/>
        </w:rPr>
      </w:pPr>
    </w:p>
    <w:p w14:paraId="67A62D17" w14:textId="77777777" w:rsidR="00767FB6" w:rsidRPr="00F76911" w:rsidRDefault="0006448E">
      <w:pPr>
        <w:pStyle w:val="Balk2"/>
        <w:suppressAutoHyphens/>
        <w:rPr>
          <w:rFonts w:ascii="Calibri" w:hAnsi="Calibri" w:cs="Calibri"/>
          <w:b w:val="0"/>
          <w:sz w:val="22"/>
          <w:szCs w:val="22"/>
        </w:rPr>
      </w:pPr>
      <w:bookmarkStart w:id="26" w:name="_Toc233133851"/>
      <w:r>
        <w:rPr>
          <w:rFonts w:ascii="Arial" w:eastAsia="Arial" w:hAnsi="Arial" w:cs="Arial"/>
        </w:rPr>
        <w:t>4.3 Experiment 3: Detector Robustness</w:t>
      </w:r>
      <w:bookmarkEnd w:id="26"/>
    </w:p>
    <w:p w14:paraId="6D1CC09E" w14:textId="77777777" w:rsidR="00767FB6" w:rsidRPr="00F76911" w:rsidRDefault="0006448E" w:rsidP="00A26C01">
      <w:pPr>
        <w:pStyle w:val="ResimYazs"/>
        <w:keepNext/>
        <w:spacing w:before="120" w:after="60"/>
        <w:rPr>
          <w:rFonts w:cs="Calibri"/>
          <w:b w:val="0"/>
          <w:sz w:val="22"/>
          <w:szCs w:val="22"/>
        </w:rPr>
      </w:pPr>
      <w:r>
        <w:rPr>
          <w:rFonts w:eastAsia="Arial" w:cs="Arial"/>
        </w:rPr>
        <w:t>Table 4.4 Detector robustness summary</w:t>
      </w:r>
    </w:p>
    <w:tbl>
      <w:tblPr>
        <w:tblStyle w:val="TabloKlavuzu"/>
        <w:tblW w:w="9360" w:type="dxa"/>
        <w:tblInd w:w="120" w:type="dxa"/>
        <w:tblLayout w:type="fixed"/>
        <w:tblLook w:val="04A0" w:firstRow="1" w:lastRow="0" w:firstColumn="1" w:lastColumn="0" w:noHBand="0" w:noVBand="1"/>
      </w:tblPr>
      <w:tblGrid>
        <w:gridCol w:w="1900"/>
        <w:gridCol w:w="4496"/>
        <w:gridCol w:w="2964"/>
      </w:tblGrid>
      <w:tr w:rsidR="00767FB6" w:rsidRPr="00F76911" w14:paraId="24624A91" w14:textId="77777777" w:rsidTr="00FF531F">
        <w:trPr>
          <w:cantSplit/>
          <w:tblHeader/>
        </w:trPr>
        <w:tc>
          <w:tcPr>
            <w:tcW w:w="1900" w:type="dxa"/>
            <w:shd w:val="clear" w:color="auto" w:fill="E9EDF2"/>
            <w:tcMar>
              <w:top w:w="45" w:type="dxa"/>
              <w:left w:w="70" w:type="dxa"/>
              <w:bottom w:w="45" w:type="dxa"/>
              <w:right w:w="70" w:type="dxa"/>
            </w:tcMar>
            <w:vAlign w:val="center"/>
          </w:tcPr>
          <w:p w14:paraId="03165182" w14:textId="77777777" w:rsidR="00767FB6" w:rsidRPr="00F76911" w:rsidRDefault="0006448E">
            <w:pPr>
              <w:suppressAutoHyphens/>
              <w:spacing w:after="0" w:line="240" w:lineRule="auto"/>
              <w:rPr>
                <w:rFonts w:cs="Calibri"/>
                <w:bCs/>
              </w:rPr>
            </w:pPr>
            <w:r w:rsidRPr="00F76911">
              <w:rPr>
                <w:rFonts w:eastAsia="Arial" w:cs="Arial"/>
                <w:b/>
                <w:bCs/>
                <w:sz w:val="19"/>
              </w:rPr>
              <w:t>Detector</w:t>
            </w:r>
          </w:p>
        </w:tc>
        <w:tc>
          <w:tcPr>
            <w:tcW w:w="4496" w:type="dxa"/>
            <w:shd w:val="clear" w:color="auto" w:fill="E9EDF2"/>
            <w:tcMar>
              <w:top w:w="45" w:type="dxa"/>
              <w:left w:w="70" w:type="dxa"/>
              <w:bottom w:w="45" w:type="dxa"/>
              <w:right w:w="70" w:type="dxa"/>
            </w:tcMar>
            <w:vAlign w:val="center"/>
          </w:tcPr>
          <w:p w14:paraId="0A418F1E" w14:textId="77777777" w:rsidR="00767FB6" w:rsidRPr="00F76911" w:rsidRDefault="0006448E">
            <w:pPr>
              <w:suppressAutoHyphens/>
              <w:spacing w:after="0" w:line="240" w:lineRule="auto"/>
              <w:rPr>
                <w:rFonts w:cs="Calibri"/>
                <w:bCs/>
              </w:rPr>
            </w:pPr>
            <w:r w:rsidRPr="00F76911">
              <w:rPr>
                <w:rFonts w:eastAsia="Arial" w:cs="Arial"/>
                <w:b/>
                <w:bCs/>
                <w:sz w:val="19"/>
              </w:rPr>
              <w:t>Aware vs blind conclusion</w:t>
            </w:r>
          </w:p>
        </w:tc>
        <w:tc>
          <w:tcPr>
            <w:tcW w:w="2964" w:type="dxa"/>
            <w:shd w:val="clear" w:color="auto" w:fill="E9EDF2"/>
            <w:tcMar>
              <w:top w:w="45" w:type="dxa"/>
              <w:left w:w="70" w:type="dxa"/>
              <w:bottom w:w="45" w:type="dxa"/>
              <w:right w:w="70" w:type="dxa"/>
            </w:tcMar>
            <w:vAlign w:val="center"/>
          </w:tcPr>
          <w:p w14:paraId="101C2FCB" w14:textId="77777777" w:rsidR="00767FB6" w:rsidRPr="00F76911" w:rsidRDefault="0006448E">
            <w:pPr>
              <w:suppressAutoHyphens/>
              <w:spacing w:after="0" w:line="240" w:lineRule="auto"/>
              <w:rPr>
                <w:rFonts w:cs="Calibri"/>
                <w:bCs/>
              </w:rPr>
            </w:pPr>
            <w:r w:rsidRPr="00F76911">
              <w:rPr>
                <w:rFonts w:eastAsia="Arial" w:cs="Arial"/>
                <w:b/>
                <w:bCs/>
                <w:sz w:val="19"/>
              </w:rPr>
              <w:t>Key statistic</w:t>
            </w:r>
          </w:p>
        </w:tc>
      </w:tr>
      <w:tr w:rsidR="00767FB6" w:rsidRPr="00F76911" w14:paraId="6C1C8858" w14:textId="77777777" w:rsidTr="00FF531F">
        <w:trPr>
          <w:cantSplit/>
        </w:trPr>
        <w:tc>
          <w:tcPr>
            <w:tcW w:w="1900" w:type="dxa"/>
            <w:tcMar>
              <w:top w:w="45" w:type="dxa"/>
              <w:left w:w="70" w:type="dxa"/>
              <w:bottom w:w="45" w:type="dxa"/>
              <w:right w:w="70" w:type="dxa"/>
            </w:tcMar>
            <w:vAlign w:val="center"/>
          </w:tcPr>
          <w:p w14:paraId="69D3605F" w14:textId="77777777" w:rsidR="00767FB6" w:rsidRPr="00F76911" w:rsidRDefault="0006448E">
            <w:pPr>
              <w:suppressAutoHyphens/>
              <w:spacing w:after="0" w:line="240" w:lineRule="auto"/>
              <w:rPr>
                <w:rFonts w:cs="Calibri"/>
                <w:bCs/>
              </w:rPr>
            </w:pPr>
            <w:r w:rsidRPr="00F76911">
              <w:rPr>
                <w:rFonts w:eastAsia="Arial" w:cs="Arial"/>
                <w:bCs/>
                <w:sz w:val="19"/>
              </w:rPr>
              <w:t>rv_baseline</w:t>
            </w:r>
          </w:p>
        </w:tc>
        <w:tc>
          <w:tcPr>
            <w:tcW w:w="4496" w:type="dxa"/>
            <w:tcMar>
              <w:top w:w="45" w:type="dxa"/>
              <w:left w:w="70" w:type="dxa"/>
              <w:bottom w:w="45" w:type="dxa"/>
              <w:right w:w="70" w:type="dxa"/>
            </w:tcMar>
            <w:vAlign w:val="center"/>
          </w:tcPr>
          <w:p w14:paraId="6D250DD7" w14:textId="77777777" w:rsidR="00767FB6" w:rsidRPr="00F76911" w:rsidRDefault="0006448E">
            <w:pPr>
              <w:suppressAutoHyphens/>
              <w:spacing w:after="0" w:line="240" w:lineRule="auto"/>
              <w:rPr>
                <w:rFonts w:cs="Calibri"/>
                <w:bCs/>
              </w:rPr>
            </w:pPr>
            <w:r w:rsidRPr="00F76911">
              <w:rPr>
                <w:rFonts w:eastAsia="Arial" w:cs="Arial"/>
                <w:bCs/>
                <w:sz w:val="19"/>
              </w:rPr>
              <w:t>No reliable aware Sharpe advantage</w:t>
            </w:r>
          </w:p>
        </w:tc>
        <w:tc>
          <w:tcPr>
            <w:tcW w:w="2964" w:type="dxa"/>
            <w:tcMar>
              <w:top w:w="45" w:type="dxa"/>
              <w:left w:w="70" w:type="dxa"/>
              <w:bottom w:w="45" w:type="dxa"/>
              <w:right w:w="70" w:type="dxa"/>
            </w:tcMar>
            <w:vAlign w:val="center"/>
          </w:tcPr>
          <w:p w14:paraId="4190D3DC" w14:textId="77777777" w:rsidR="0047371D" w:rsidRDefault="000651B0">
            <w:pPr>
              <w:spacing w:after="0" w:line="240" w:lineRule="auto"/>
            </w:pPr>
            <w:r>
              <w:rPr>
                <w:rFonts w:eastAsia="Arial" w:cs="Arial"/>
                <w:sz w:val="19"/>
              </w:rPr>
              <w:t>p = 0.1142</w:t>
            </w:r>
          </w:p>
        </w:tc>
      </w:tr>
      <w:tr w:rsidR="00767FB6" w:rsidRPr="00F76911" w14:paraId="59452B6E" w14:textId="77777777" w:rsidTr="00FF531F">
        <w:trPr>
          <w:cantSplit/>
        </w:trPr>
        <w:tc>
          <w:tcPr>
            <w:tcW w:w="1900" w:type="dxa"/>
            <w:tcMar>
              <w:top w:w="45" w:type="dxa"/>
              <w:left w:w="70" w:type="dxa"/>
              <w:bottom w:w="45" w:type="dxa"/>
              <w:right w:w="70" w:type="dxa"/>
            </w:tcMar>
            <w:vAlign w:val="center"/>
          </w:tcPr>
          <w:p w14:paraId="1DA7879D" w14:textId="77777777" w:rsidR="00767FB6" w:rsidRPr="00F76911" w:rsidRDefault="0006448E">
            <w:pPr>
              <w:suppressAutoHyphens/>
              <w:spacing w:after="0" w:line="240" w:lineRule="auto"/>
              <w:rPr>
                <w:rFonts w:cs="Calibri"/>
                <w:bCs/>
              </w:rPr>
            </w:pPr>
            <w:r w:rsidRPr="00F76911">
              <w:rPr>
                <w:rFonts w:eastAsia="Arial" w:cs="Arial"/>
                <w:bCs/>
                <w:sz w:val="19"/>
              </w:rPr>
              <w:t>rv_dwell</w:t>
            </w:r>
          </w:p>
        </w:tc>
        <w:tc>
          <w:tcPr>
            <w:tcW w:w="4496" w:type="dxa"/>
            <w:tcMar>
              <w:top w:w="45" w:type="dxa"/>
              <w:left w:w="70" w:type="dxa"/>
              <w:bottom w:w="45" w:type="dxa"/>
              <w:right w:w="70" w:type="dxa"/>
            </w:tcMar>
            <w:vAlign w:val="center"/>
          </w:tcPr>
          <w:p w14:paraId="3F0A5E63" w14:textId="77777777" w:rsidR="00767FB6" w:rsidRPr="00F76911" w:rsidRDefault="0006448E">
            <w:pPr>
              <w:suppressAutoHyphens/>
              <w:spacing w:after="0" w:line="240" w:lineRule="auto"/>
              <w:rPr>
                <w:rFonts w:cs="Calibri"/>
                <w:bCs/>
              </w:rPr>
            </w:pPr>
            <w:r w:rsidRPr="00F76911">
              <w:rPr>
                <w:rFonts w:eastAsia="Arial" w:cs="Arial"/>
                <w:bCs/>
                <w:sz w:val="19"/>
              </w:rPr>
              <w:t>No reliable aware Sharpe advantage</w:t>
            </w:r>
          </w:p>
        </w:tc>
        <w:tc>
          <w:tcPr>
            <w:tcW w:w="2964" w:type="dxa"/>
            <w:tcMar>
              <w:top w:w="45" w:type="dxa"/>
              <w:left w:w="70" w:type="dxa"/>
              <w:bottom w:w="45" w:type="dxa"/>
              <w:right w:w="70" w:type="dxa"/>
            </w:tcMar>
            <w:vAlign w:val="center"/>
          </w:tcPr>
          <w:p w14:paraId="0BD3D954" w14:textId="77777777" w:rsidR="0047371D" w:rsidRDefault="000651B0">
            <w:pPr>
              <w:spacing w:after="0" w:line="240" w:lineRule="auto"/>
            </w:pPr>
            <w:r>
              <w:rPr>
                <w:rFonts w:eastAsia="Arial" w:cs="Arial"/>
                <w:sz w:val="19"/>
              </w:rPr>
              <w:t>p = 0.1095</w:t>
            </w:r>
          </w:p>
        </w:tc>
      </w:tr>
      <w:tr w:rsidR="00767FB6" w:rsidRPr="00F76911" w14:paraId="4C467551" w14:textId="77777777" w:rsidTr="00FF531F">
        <w:trPr>
          <w:cantSplit/>
        </w:trPr>
        <w:tc>
          <w:tcPr>
            <w:tcW w:w="1900" w:type="dxa"/>
            <w:tcMar>
              <w:top w:w="45" w:type="dxa"/>
              <w:left w:w="70" w:type="dxa"/>
              <w:bottom w:w="45" w:type="dxa"/>
              <w:right w:w="70" w:type="dxa"/>
            </w:tcMar>
            <w:vAlign w:val="center"/>
          </w:tcPr>
          <w:p w14:paraId="4D9FF27A" w14:textId="77777777" w:rsidR="00767FB6" w:rsidRPr="00F76911" w:rsidRDefault="0006448E">
            <w:pPr>
              <w:suppressAutoHyphens/>
              <w:spacing w:after="0" w:line="240" w:lineRule="auto"/>
              <w:rPr>
                <w:rFonts w:cs="Calibri"/>
                <w:bCs/>
              </w:rPr>
            </w:pPr>
            <w:r w:rsidRPr="00F76911">
              <w:rPr>
                <w:rFonts w:eastAsia="Arial" w:cs="Arial"/>
                <w:bCs/>
                <w:sz w:val="19"/>
              </w:rPr>
              <w:t>hmm</w:t>
            </w:r>
          </w:p>
        </w:tc>
        <w:tc>
          <w:tcPr>
            <w:tcW w:w="4496" w:type="dxa"/>
            <w:tcMar>
              <w:top w:w="45" w:type="dxa"/>
              <w:left w:w="70" w:type="dxa"/>
              <w:bottom w:w="45" w:type="dxa"/>
              <w:right w:w="70" w:type="dxa"/>
            </w:tcMar>
            <w:vAlign w:val="center"/>
          </w:tcPr>
          <w:p w14:paraId="0C261228" w14:textId="77777777" w:rsidR="00767FB6" w:rsidRPr="00F76911" w:rsidRDefault="0006448E">
            <w:pPr>
              <w:suppressAutoHyphens/>
              <w:spacing w:after="0" w:line="240" w:lineRule="auto"/>
              <w:rPr>
                <w:rFonts w:cs="Calibri"/>
                <w:bCs/>
              </w:rPr>
            </w:pPr>
            <w:r w:rsidRPr="00F76911">
              <w:rPr>
                <w:rFonts w:eastAsia="Arial" w:cs="Arial"/>
                <w:bCs/>
                <w:sz w:val="19"/>
              </w:rPr>
              <w:t>No reliable aware Sharpe advantage despite higher accuracy</w:t>
            </w:r>
          </w:p>
        </w:tc>
        <w:tc>
          <w:tcPr>
            <w:tcW w:w="2964" w:type="dxa"/>
            <w:tcMar>
              <w:top w:w="45" w:type="dxa"/>
              <w:left w:w="70" w:type="dxa"/>
              <w:bottom w:w="45" w:type="dxa"/>
              <w:right w:w="70" w:type="dxa"/>
            </w:tcMar>
            <w:vAlign w:val="center"/>
          </w:tcPr>
          <w:p w14:paraId="2B934839" w14:textId="77777777" w:rsidR="0047371D" w:rsidRDefault="000651B0">
            <w:pPr>
              <w:spacing w:after="0" w:line="240" w:lineRule="auto"/>
            </w:pPr>
            <w:r>
              <w:rPr>
                <w:rFonts w:eastAsia="Arial" w:cs="Arial"/>
                <w:sz w:val="19"/>
              </w:rPr>
              <w:t>p = 0.0822</w:t>
            </w:r>
          </w:p>
        </w:tc>
      </w:tr>
      <w:tr w:rsidR="00767FB6" w:rsidRPr="00F76911" w14:paraId="3934949B" w14:textId="77777777" w:rsidTr="00FF531F">
        <w:trPr>
          <w:cantSplit/>
        </w:trPr>
        <w:tc>
          <w:tcPr>
            <w:tcW w:w="1900" w:type="dxa"/>
            <w:tcMar>
              <w:top w:w="45" w:type="dxa"/>
              <w:left w:w="70" w:type="dxa"/>
              <w:bottom w:w="45" w:type="dxa"/>
              <w:right w:w="70" w:type="dxa"/>
            </w:tcMar>
            <w:vAlign w:val="center"/>
          </w:tcPr>
          <w:p w14:paraId="460F909F" w14:textId="77777777" w:rsidR="00767FB6" w:rsidRPr="00F76911" w:rsidRDefault="0006448E">
            <w:pPr>
              <w:suppressAutoHyphens/>
              <w:spacing w:after="0" w:line="240" w:lineRule="auto"/>
              <w:rPr>
                <w:rFonts w:cs="Calibri"/>
                <w:bCs/>
              </w:rPr>
            </w:pPr>
            <w:r w:rsidRPr="00F76911">
              <w:rPr>
                <w:rFonts w:eastAsia="Arial" w:cs="Arial"/>
                <w:bCs/>
                <w:sz w:val="19"/>
              </w:rPr>
              <w:t>ANOVA</w:t>
            </w:r>
          </w:p>
        </w:tc>
        <w:tc>
          <w:tcPr>
            <w:tcW w:w="4496" w:type="dxa"/>
            <w:tcMar>
              <w:top w:w="45" w:type="dxa"/>
              <w:left w:w="70" w:type="dxa"/>
              <w:bottom w:w="45" w:type="dxa"/>
              <w:right w:w="70" w:type="dxa"/>
            </w:tcMar>
            <w:vAlign w:val="center"/>
          </w:tcPr>
          <w:p w14:paraId="5E2C08B0" w14:textId="77777777" w:rsidR="00767FB6" w:rsidRPr="00F76911" w:rsidRDefault="0006448E">
            <w:pPr>
              <w:suppressAutoHyphens/>
              <w:spacing w:after="0" w:line="240" w:lineRule="auto"/>
              <w:rPr>
                <w:rFonts w:cs="Calibri"/>
                <w:bCs/>
              </w:rPr>
            </w:pPr>
            <w:r w:rsidRPr="00F76911">
              <w:rPr>
                <w:rFonts w:eastAsia="Arial" w:cs="Arial"/>
                <w:bCs/>
                <w:sz w:val="19"/>
              </w:rPr>
              <w:t>Detector choice does not explain the result</w:t>
            </w:r>
          </w:p>
        </w:tc>
        <w:tc>
          <w:tcPr>
            <w:tcW w:w="2964" w:type="dxa"/>
            <w:tcMar>
              <w:top w:w="45" w:type="dxa"/>
              <w:left w:w="70" w:type="dxa"/>
              <w:bottom w:w="45" w:type="dxa"/>
              <w:right w:w="70" w:type="dxa"/>
            </w:tcMar>
            <w:vAlign w:val="center"/>
          </w:tcPr>
          <w:p w14:paraId="5A563B7A" w14:textId="77777777" w:rsidR="0047371D" w:rsidRDefault="000651B0">
            <w:pPr>
              <w:spacing w:after="0" w:line="240" w:lineRule="auto"/>
            </w:pPr>
            <w:r>
              <w:rPr>
                <w:rFonts w:eastAsia="Arial" w:cs="Arial"/>
                <w:sz w:val="19"/>
              </w:rPr>
              <w:t>F = 0.0034, p = 0.9966</w:t>
            </w:r>
          </w:p>
        </w:tc>
      </w:tr>
    </w:tbl>
    <w:p w14:paraId="3135DD9E" w14:textId="77777777" w:rsidR="005D4BE3" w:rsidRDefault="00966AED">
      <w:pPr>
        <w:rPr>
          <w:rFonts w:cs="Calibri"/>
          <w:bCs/>
        </w:rPr>
      </w:pPr>
      <w:r>
        <w:t xml:space="preserve">Table 4.4 reports that rv_baseline, rv_dwell, and HMM each fail to produce a stable aware-policy advantage despite their different detection roles and accuracies. Detector </w:t>
      </w:r>
      <w:r>
        <w:lastRenderedPageBreak/>
        <w:t>choice is therefore treated as a robustness check rather than a source of a new positive result.</w:t>
      </w:r>
    </w:p>
    <w:p w14:paraId="7A83D208" w14:textId="77777777" w:rsidR="00767FB6" w:rsidRPr="00F76911" w:rsidRDefault="00767FB6">
      <w:pPr>
        <w:suppressAutoHyphens/>
        <w:rPr>
          <w:rFonts w:cs="Calibri"/>
          <w:bCs/>
        </w:rPr>
      </w:pPr>
    </w:p>
    <w:p w14:paraId="2E1D82BB" w14:textId="77777777" w:rsidR="00767FB6" w:rsidRPr="00F76911" w:rsidRDefault="0006448E">
      <w:pPr>
        <w:suppressAutoHyphens/>
        <w:rPr>
          <w:rFonts w:cs="Calibri"/>
          <w:bCs/>
        </w:rPr>
      </w:pPr>
      <w:r w:rsidRPr="00F76911">
        <w:rPr>
          <w:rFonts w:eastAsia="Arial" w:cs="Arial"/>
          <w:bCs/>
        </w:rPr>
        <w:t>The ANOVA statistic is retained as a descriptive robustness summary across detector-specific PPO-aware Sharpe values. Because the same seeds are shared across detector conditions, the primary inferential evidence remains the seed-paired detector-specific tests; the ANOVA should not be read as the sole formal test of a repeated-measures design.</w:t>
      </w:r>
    </w:p>
    <w:p w14:paraId="3D2D034B" w14:textId="77777777" w:rsidR="00767FB6" w:rsidRPr="00F76911" w:rsidRDefault="0006448E">
      <w:pPr>
        <w:suppressAutoHyphens/>
        <w:rPr>
          <w:rFonts w:cs="Calibri"/>
          <w:bCs/>
        </w:rPr>
      </w:pPr>
      <w:r>
        <w:rPr>
          <w:rFonts w:eastAsia="Arial" w:cs="Arial"/>
        </w:rPr>
        <w:t>The detector robustness table comes from Experiment 3, the Detector Robustness experiment (w5_detector_full), while the main OOS table in Section 4.1 comes from Experiment 1 (w5_main). Small differences in PPO-aware/blind means therefore reflect distinct canonical experiment batches, not an inconsistency.</w:t>
      </w:r>
    </w:p>
    <w:p w14:paraId="02E43967"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47C92334" wp14:editId="0A586C98">
            <wp:extent cx="5257800" cy="3252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tector_robustness.png"/>
                    <pic:cNvPicPr/>
                  </pic:nvPicPr>
                  <pic:blipFill>
                    <a:blip r:embed="rId16"/>
                    <a:stretch>
                      <a:fillRect/>
                    </a:stretch>
                  </pic:blipFill>
                  <pic:spPr>
                    <a:xfrm>
                      <a:off x="0" y="0"/>
                      <a:ext cx="5257800" cy="3252707"/>
                    </a:xfrm>
                    <a:prstGeom prst="rect">
                      <a:avLst/>
                    </a:prstGeom>
                  </pic:spPr>
                </pic:pic>
              </a:graphicData>
            </a:graphic>
          </wp:inline>
        </w:drawing>
      </w:r>
    </w:p>
    <w:p w14:paraId="087AE024" w14:textId="77777777" w:rsidR="00767FB6" w:rsidRPr="00F76911" w:rsidRDefault="0006448E">
      <w:pPr>
        <w:pStyle w:val="ResimYazs"/>
        <w:keepLines/>
        <w:suppressAutoHyphens/>
        <w:rPr>
          <w:rFonts w:cs="Calibri"/>
          <w:b w:val="0"/>
          <w:sz w:val="22"/>
          <w:szCs w:val="22"/>
        </w:rPr>
      </w:pPr>
      <w:bookmarkStart w:id="27" w:name="fig_4_5"/>
      <w:r>
        <w:rPr>
          <w:rFonts w:eastAsia="Arial" w:cs="Arial"/>
        </w:rPr>
        <w:t>Figure 4.5. Detector robustness: rv_baseline, rv_dwell, and HMM all fail to create a reliable regime-aware PPO advantage.</w:t>
      </w:r>
      <w:bookmarkEnd w:id="27"/>
    </w:p>
    <w:p w14:paraId="6CF56FA3" w14:textId="77777777" w:rsidR="005D4BE3" w:rsidRDefault="00966AED">
      <w:pPr>
        <w:rPr>
          <w:rFonts w:cs="Calibri"/>
          <w:bCs/>
        </w:rPr>
      </w:pPr>
      <w:r>
        <w:t>Figure 4.5 illustrates that changing the detector does not create a consistent regime-aware Sharpe-like advantage. This visual check helps rule out the narrow explanation that the main result is caused only by the selected estimated-label method.</w:t>
      </w:r>
    </w:p>
    <w:p w14:paraId="1EC8B7A5" w14:textId="77777777" w:rsidR="00767FB6" w:rsidRPr="00F76911" w:rsidRDefault="0006448E">
      <w:pPr>
        <w:pStyle w:val="Balk2"/>
        <w:suppressAutoHyphens/>
        <w:rPr>
          <w:rFonts w:ascii="Calibri" w:hAnsi="Calibri" w:cs="Calibri"/>
          <w:b w:val="0"/>
          <w:sz w:val="22"/>
          <w:szCs w:val="22"/>
        </w:rPr>
      </w:pPr>
      <w:bookmarkStart w:id="28" w:name="_Toc233133852"/>
      <w:r>
        <w:rPr>
          <w:rFonts w:ascii="Arial" w:eastAsia="Arial" w:hAnsi="Arial" w:cs="Arial"/>
        </w:rPr>
        <w:t>4.4 Experiment 4: Reward-Shaping and Misspecification Checks</w:t>
      </w:r>
      <w:bookmarkEnd w:id="28"/>
    </w:p>
    <w:p w14:paraId="1539EDD1" w14:textId="77777777" w:rsidR="00767FB6" w:rsidRPr="00F76911" w:rsidRDefault="0006448E">
      <w:pPr>
        <w:suppressAutoHyphens/>
        <w:rPr>
          <w:rFonts w:cs="Calibri"/>
          <w:bCs/>
        </w:rPr>
      </w:pPr>
      <w:r>
        <w:rPr>
          <w:rFonts w:eastAsia="Arial" w:cs="Arial"/>
        </w:rPr>
        <w:t xml:space="preserve">The regime-conditional eta run tests whether explicit labels become useful when the reward penalizes high-volatility inventory more strongly. By design this run sets the high-volatility inventory penalty to five times the low-volatility penalty (eta_H = 5 × </w:t>
      </w:r>
      <w:r>
        <w:rPr>
          <w:rFonts w:eastAsia="Arial" w:cs="Arial"/>
        </w:rPr>
        <w:lastRenderedPageBreak/>
        <w:t>eta_L). sigma_only still beats combined on Sharpe-like performance (p = 0.0016). Under mild regime-dependent execution misspecification, sigma_only and oracle_full remain statistically indistinguishable and practically equivalent under the specified TOST bound.</w:t>
      </w:r>
    </w:p>
    <w:p w14:paraId="6A65193B" w14:textId="77777777" w:rsidR="00767FB6" w:rsidRPr="00F76911" w:rsidRDefault="0006448E">
      <w:pPr>
        <w:suppressAutoHyphens/>
        <w:rPr>
          <w:rFonts w:cs="Calibri"/>
          <w:bCs/>
        </w:rPr>
      </w:pPr>
      <w:r w:rsidRPr="00F76911">
        <w:rPr>
          <w:rFonts w:eastAsia="Arial" w:cs="Arial"/>
          <w:bCs/>
        </w:rPr>
        <w:t>In the misspecification check, the mean difference between sigma_only and oracle_full is very small, but the ±0.05 TOST result is close to the threshold; it should therefore be read as supportive but less decisive than the main five-variant ablation equivalence result.</w:t>
      </w:r>
    </w:p>
    <w:p w14:paraId="4385D003" w14:textId="77777777" w:rsidR="00767FB6" w:rsidRPr="00F76911" w:rsidRDefault="0006448E">
      <w:pPr>
        <w:keepNext/>
        <w:keepLines/>
        <w:suppressAutoHyphens/>
        <w:rPr>
          <w:rFonts w:cs="Calibri"/>
          <w:bCs/>
        </w:rPr>
      </w:pPr>
      <w:r w:rsidRPr="00F76911">
        <w:rPr>
          <w:rFonts w:eastAsia="Arial" w:cs="Arial"/>
          <w:bCs/>
          <w:noProof/>
        </w:rPr>
        <w:drawing>
          <wp:inline distT="0" distB="0" distL="0" distR="0" wp14:anchorId="7D4AA981" wp14:editId="3455B319">
            <wp:extent cx="5257800" cy="21858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eta_regime_summary.png"/>
                    <pic:cNvPicPr/>
                  </pic:nvPicPr>
                  <pic:blipFill>
                    <a:blip r:embed="rId17"/>
                    <a:stretch>
                      <a:fillRect/>
                    </a:stretch>
                  </pic:blipFill>
                  <pic:spPr>
                    <a:xfrm>
                      <a:off x="0" y="0"/>
                      <a:ext cx="5257800" cy="2185827"/>
                    </a:xfrm>
                    <a:prstGeom prst="rect">
                      <a:avLst/>
                    </a:prstGeom>
                  </pic:spPr>
                </pic:pic>
              </a:graphicData>
            </a:graphic>
          </wp:inline>
        </w:drawing>
      </w:r>
    </w:p>
    <w:p w14:paraId="7F89EC49" w14:textId="77777777" w:rsidR="00767FB6" w:rsidRPr="00F76911" w:rsidRDefault="0006448E">
      <w:pPr>
        <w:pStyle w:val="ResimYazs"/>
        <w:keepLines/>
        <w:suppressAutoHyphens/>
        <w:rPr>
          <w:rFonts w:cs="Calibri"/>
          <w:b w:val="0"/>
          <w:sz w:val="22"/>
          <w:szCs w:val="22"/>
        </w:rPr>
      </w:pPr>
      <w:bookmarkStart w:id="29" w:name="fig_4_6"/>
      <w:r>
        <w:rPr>
          <w:rFonts w:eastAsia="Arial" w:cs="Arial"/>
        </w:rPr>
        <w:t>Figure 4.6. Regime-conditional eta summary: changing the reward channel by regime still favors sigma_only over combined.</w:t>
      </w:r>
      <w:bookmarkEnd w:id="29"/>
    </w:p>
    <w:p w14:paraId="693AAD9E" w14:textId="77777777" w:rsidR="005D4BE3" w:rsidRDefault="00966AED">
      <w:pPr>
        <w:rPr>
          <w:rFonts w:cs="Calibri"/>
          <w:bCs/>
        </w:rPr>
      </w:pPr>
      <w:r>
        <w:t>As shown in Figure 4.6, making eta regime conditional still leaves sigma_only ahead of combined in the reported comparison. The result bounds the reward-shaping objection: this tested reward channel does not make the explicit label incrementally useful.</w:t>
      </w:r>
    </w:p>
    <w:p w14:paraId="0B238568"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56C49C06" wp14:editId="4FA27921">
            <wp:extent cx="52578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misspec_summary.png"/>
                    <pic:cNvPicPr/>
                  </pic:nvPicPr>
                  <pic:blipFill>
                    <a:blip r:embed="rId18"/>
                    <a:stretch>
                      <a:fillRect/>
                    </a:stretch>
                  </pic:blipFill>
                  <pic:spPr>
                    <a:xfrm>
                      <a:off x="0" y="0"/>
                      <a:ext cx="5257800" cy="2971800"/>
                    </a:xfrm>
                    <a:prstGeom prst="rect">
                      <a:avLst/>
                    </a:prstGeom>
                  </pic:spPr>
                </pic:pic>
              </a:graphicData>
            </a:graphic>
          </wp:inline>
        </w:drawing>
      </w:r>
    </w:p>
    <w:p w14:paraId="6CC195AF" w14:textId="77777777" w:rsidR="00767FB6" w:rsidRPr="00F76911" w:rsidRDefault="0006448E">
      <w:pPr>
        <w:pStyle w:val="ResimYazs"/>
        <w:keepLines/>
        <w:suppressAutoHyphens/>
        <w:rPr>
          <w:rFonts w:cs="Calibri"/>
          <w:b w:val="0"/>
          <w:sz w:val="22"/>
          <w:szCs w:val="22"/>
        </w:rPr>
      </w:pPr>
      <w:bookmarkStart w:id="30" w:name="fig_4_7"/>
      <w:r>
        <w:rPr>
          <w:rFonts w:eastAsia="Arial" w:cs="Arial"/>
        </w:rPr>
        <w:t>Figure 4.7. Mild model-misspecification summary: sigma_only and oracle_full remain close under regime-dependent execution parameters.</w:t>
      </w:r>
      <w:bookmarkEnd w:id="30"/>
    </w:p>
    <w:p w14:paraId="59984F89" w14:textId="77777777" w:rsidR="005D4BE3" w:rsidRDefault="00966AED">
      <w:pPr>
        <w:rPr>
          <w:rFonts w:cs="Calibri"/>
          <w:bCs/>
        </w:rPr>
      </w:pPr>
      <w:r>
        <w:t>Figure 4.7 shows that sigma_only and oracle_full remain close under the mild regime-dependent execution misspecification. The implication is deliberately limited to this mild synthetic stress test; it is not a claim of robustness to arbitrary real-market misspecification.</w:t>
      </w:r>
    </w:p>
    <w:p w14:paraId="43302970" w14:textId="77777777" w:rsidR="007734C5" w:rsidRDefault="00A343B2">
      <w:r>
        <w:t>Configuration transparency: the canonical WP3/WP4/WP5/WP6 regime setting uses sigma_mult = [0.6, 1.0, 1.8] with warmup_steps = 1000, whereas the frozen historical w5_misspec_mild run used sigma_mult = [0.5, 1.0, 2.0] with warmup_steps = 400. The mild misspecification result is retained as a frozen historical robustness check; it was not rerun or homogenized and is interpreted only under that frozen configuration.</w:t>
      </w:r>
    </w:p>
    <w:p w14:paraId="29B29265" w14:textId="77777777" w:rsidR="00767FB6" w:rsidRPr="00F76911" w:rsidRDefault="0006448E">
      <w:pPr>
        <w:pStyle w:val="Balk2"/>
        <w:suppressAutoHyphens/>
        <w:rPr>
          <w:rFonts w:ascii="Calibri" w:hAnsi="Calibri" w:cs="Calibri"/>
          <w:b w:val="0"/>
          <w:sz w:val="22"/>
          <w:szCs w:val="22"/>
        </w:rPr>
      </w:pPr>
      <w:bookmarkStart w:id="31" w:name="_Toc233133853"/>
      <w:r>
        <w:rPr>
          <w:rFonts w:ascii="Arial" w:eastAsia="Arial" w:hAnsi="Arial" w:cs="Arial"/>
        </w:rPr>
        <w:t>4.5 Experiment 5: Signal-Informativeness Sweep</w:t>
      </w:r>
      <w:bookmarkEnd w:id="31"/>
    </w:p>
    <w:p w14:paraId="42A6E4F6" w14:textId="77777777" w:rsidR="00767FB6" w:rsidRPr="00F76911" w:rsidRDefault="0006448E">
      <w:pPr>
        <w:pStyle w:val="ResimYazs"/>
        <w:keepNext/>
        <w:spacing w:before="120" w:after="60"/>
        <w:rPr>
          <w:rFonts w:cs="Calibri"/>
          <w:b w:val="0"/>
          <w:sz w:val="22"/>
          <w:szCs w:val="22"/>
        </w:rPr>
      </w:pPr>
      <w:r>
        <w:rPr>
          <w:rFonts w:eastAsia="Arial" w:cs="Arial"/>
        </w:rPr>
        <w:t>Table 4.5 Signal information-value sweep</w:t>
      </w:r>
    </w:p>
    <w:tbl>
      <w:tblPr>
        <w:tblStyle w:val="TabloKlavuzu"/>
        <w:tblW w:w="9360" w:type="dxa"/>
        <w:tblInd w:w="120" w:type="dxa"/>
        <w:tblLayout w:type="fixed"/>
        <w:tblLook w:val="04A0" w:firstRow="1" w:lastRow="0" w:firstColumn="1" w:lastColumn="0" w:noHBand="0" w:noVBand="1"/>
      </w:tblPr>
      <w:tblGrid>
        <w:gridCol w:w="1200"/>
        <w:gridCol w:w="1632"/>
        <w:gridCol w:w="1632"/>
        <w:gridCol w:w="1632"/>
        <w:gridCol w:w="1632"/>
        <w:gridCol w:w="1632"/>
      </w:tblGrid>
      <w:tr w:rsidR="00767FB6" w:rsidRPr="00F76911" w14:paraId="0D3ED0C2" w14:textId="77777777">
        <w:trPr>
          <w:cantSplit/>
          <w:tblHeader/>
        </w:trPr>
        <w:tc>
          <w:tcPr>
            <w:tcW w:w="1200" w:type="dxa"/>
            <w:shd w:val="clear" w:color="auto" w:fill="E9EDF2"/>
            <w:noWrap/>
            <w:tcMar>
              <w:top w:w="45" w:type="dxa"/>
              <w:left w:w="70" w:type="dxa"/>
              <w:bottom w:w="45" w:type="dxa"/>
              <w:right w:w="70" w:type="dxa"/>
            </w:tcMar>
            <w:vAlign w:val="center"/>
          </w:tcPr>
          <w:p w14:paraId="17AA9B05" w14:textId="77777777" w:rsidR="00767FB6" w:rsidRPr="00F76911" w:rsidRDefault="0006448E">
            <w:pPr>
              <w:suppressAutoHyphens/>
              <w:spacing w:after="0" w:line="240" w:lineRule="auto"/>
              <w:jc w:val="center"/>
              <w:rPr>
                <w:rFonts w:cs="Calibri"/>
                <w:bCs/>
              </w:rPr>
            </w:pPr>
            <w:r w:rsidRPr="00F76911">
              <w:rPr>
                <w:rFonts w:eastAsia="Arial" w:cs="Arial"/>
                <w:b/>
                <w:bCs/>
                <w:sz w:val="16"/>
              </w:rPr>
              <w:t>condition</w:t>
            </w:r>
          </w:p>
        </w:tc>
        <w:tc>
          <w:tcPr>
            <w:tcW w:w="1632" w:type="dxa"/>
            <w:shd w:val="clear" w:color="auto" w:fill="E9EDF2"/>
            <w:noWrap/>
            <w:tcMar>
              <w:top w:w="45" w:type="dxa"/>
              <w:left w:w="70" w:type="dxa"/>
              <w:bottom w:w="45" w:type="dxa"/>
              <w:right w:w="70" w:type="dxa"/>
            </w:tcMar>
            <w:vAlign w:val="center"/>
          </w:tcPr>
          <w:p w14:paraId="0709C6A4" w14:textId="77777777" w:rsidR="00767FB6" w:rsidRPr="00F76911" w:rsidRDefault="0006448E">
            <w:pPr>
              <w:suppressAutoHyphens/>
              <w:spacing w:after="0" w:line="240" w:lineRule="auto"/>
              <w:jc w:val="center"/>
              <w:rPr>
                <w:rFonts w:cs="Calibri"/>
                <w:bCs/>
              </w:rPr>
            </w:pPr>
            <w:r w:rsidRPr="00F76911">
              <w:rPr>
                <w:rFonts w:eastAsia="Arial" w:cs="Arial"/>
                <w:b/>
                <w:bCs/>
                <w:sz w:val="16"/>
              </w:rPr>
              <w:t>sigma_only</w:t>
            </w:r>
          </w:p>
        </w:tc>
        <w:tc>
          <w:tcPr>
            <w:tcW w:w="1632" w:type="dxa"/>
            <w:shd w:val="clear" w:color="auto" w:fill="E9EDF2"/>
            <w:noWrap/>
            <w:tcMar>
              <w:top w:w="45" w:type="dxa"/>
              <w:left w:w="70" w:type="dxa"/>
              <w:bottom w:w="45" w:type="dxa"/>
              <w:right w:w="70" w:type="dxa"/>
            </w:tcMar>
            <w:vAlign w:val="center"/>
          </w:tcPr>
          <w:p w14:paraId="1D16416B" w14:textId="77777777" w:rsidR="00767FB6" w:rsidRPr="00F76911" w:rsidRDefault="0006448E">
            <w:pPr>
              <w:suppressAutoHyphens/>
              <w:spacing w:after="0" w:line="240" w:lineRule="auto"/>
              <w:jc w:val="center"/>
              <w:rPr>
                <w:rFonts w:cs="Calibri"/>
                <w:bCs/>
              </w:rPr>
            </w:pPr>
            <w:r w:rsidRPr="00F76911">
              <w:rPr>
                <w:rFonts w:eastAsia="Arial" w:cs="Arial"/>
                <w:b/>
                <w:bCs/>
                <w:sz w:val="16"/>
              </w:rPr>
              <w:t>combined</w:t>
            </w:r>
          </w:p>
        </w:tc>
        <w:tc>
          <w:tcPr>
            <w:tcW w:w="1632" w:type="dxa"/>
            <w:shd w:val="clear" w:color="auto" w:fill="E9EDF2"/>
            <w:noWrap/>
            <w:tcMar>
              <w:top w:w="45" w:type="dxa"/>
              <w:left w:w="70" w:type="dxa"/>
              <w:bottom w:w="45" w:type="dxa"/>
              <w:right w:w="70" w:type="dxa"/>
            </w:tcMar>
            <w:vAlign w:val="center"/>
          </w:tcPr>
          <w:p w14:paraId="79D8766A" w14:textId="77777777" w:rsidR="00767FB6" w:rsidRPr="00F76911" w:rsidRDefault="0006448E">
            <w:pPr>
              <w:suppressAutoHyphens/>
              <w:spacing w:after="0" w:line="240" w:lineRule="auto"/>
              <w:jc w:val="center"/>
              <w:rPr>
                <w:rFonts w:cs="Calibri"/>
                <w:bCs/>
              </w:rPr>
            </w:pPr>
            <w:r w:rsidRPr="00F76911">
              <w:rPr>
                <w:rFonts w:eastAsia="Arial" w:cs="Arial"/>
                <w:b/>
                <w:bCs/>
                <w:sz w:val="16"/>
              </w:rPr>
              <w:t>regime_only</w:t>
            </w:r>
          </w:p>
        </w:tc>
        <w:tc>
          <w:tcPr>
            <w:tcW w:w="1632" w:type="dxa"/>
            <w:shd w:val="clear" w:color="auto" w:fill="E9EDF2"/>
            <w:noWrap/>
            <w:tcMar>
              <w:top w:w="45" w:type="dxa"/>
              <w:left w:w="70" w:type="dxa"/>
              <w:bottom w:w="45" w:type="dxa"/>
              <w:right w:w="70" w:type="dxa"/>
            </w:tcMar>
            <w:vAlign w:val="center"/>
          </w:tcPr>
          <w:p w14:paraId="0043CAD4" w14:textId="77777777" w:rsidR="00767FB6" w:rsidRPr="00F76911" w:rsidRDefault="0006448E">
            <w:pPr>
              <w:suppressAutoHyphens/>
              <w:spacing w:after="0" w:line="240" w:lineRule="auto"/>
              <w:jc w:val="center"/>
              <w:rPr>
                <w:rFonts w:cs="Calibri"/>
                <w:bCs/>
              </w:rPr>
            </w:pPr>
            <w:r w:rsidRPr="00F76911">
              <w:rPr>
                <w:rFonts w:eastAsia="Arial" w:cs="Arial"/>
                <w:b/>
                <w:bCs/>
                <w:sz w:val="16"/>
              </w:rPr>
              <w:t>oracle_full</w:t>
            </w:r>
          </w:p>
        </w:tc>
        <w:tc>
          <w:tcPr>
            <w:tcW w:w="1632" w:type="dxa"/>
            <w:shd w:val="clear" w:color="auto" w:fill="E9EDF2"/>
            <w:noWrap/>
            <w:tcMar>
              <w:top w:w="45" w:type="dxa"/>
              <w:left w:w="70" w:type="dxa"/>
              <w:bottom w:w="45" w:type="dxa"/>
              <w:right w:w="70" w:type="dxa"/>
            </w:tcMar>
            <w:vAlign w:val="center"/>
          </w:tcPr>
          <w:p w14:paraId="43C8E67B" w14:textId="77777777" w:rsidR="00767FB6" w:rsidRPr="00F76911" w:rsidRDefault="0006448E">
            <w:pPr>
              <w:suppressAutoHyphens/>
              <w:spacing w:after="0" w:line="240" w:lineRule="auto"/>
              <w:jc w:val="center"/>
              <w:rPr>
                <w:rFonts w:cs="Calibri"/>
                <w:bCs/>
              </w:rPr>
            </w:pPr>
            <w:r w:rsidRPr="00F76911">
              <w:rPr>
                <w:rFonts w:eastAsia="Arial" w:cs="Arial"/>
                <w:b/>
                <w:bCs/>
                <w:sz w:val="16"/>
              </w:rPr>
              <w:t>oracle_pure</w:t>
            </w:r>
          </w:p>
        </w:tc>
      </w:tr>
      <w:tr w:rsidR="00767FB6" w:rsidRPr="00F76911" w14:paraId="25B10EC2" w14:textId="77777777">
        <w:trPr>
          <w:cantSplit/>
        </w:trPr>
        <w:tc>
          <w:tcPr>
            <w:tcW w:w="1200" w:type="dxa"/>
            <w:noWrap/>
            <w:tcMar>
              <w:top w:w="45" w:type="dxa"/>
              <w:left w:w="70" w:type="dxa"/>
              <w:bottom w:w="45" w:type="dxa"/>
              <w:right w:w="70" w:type="dxa"/>
            </w:tcMar>
            <w:vAlign w:val="center"/>
          </w:tcPr>
          <w:p w14:paraId="3DDB5CB2" w14:textId="77777777" w:rsidR="00767FB6" w:rsidRPr="00F76911" w:rsidRDefault="0006448E">
            <w:pPr>
              <w:suppressAutoHyphens/>
              <w:spacing w:after="0" w:line="240" w:lineRule="auto"/>
              <w:jc w:val="center"/>
              <w:rPr>
                <w:rFonts w:cs="Calibri"/>
                <w:bCs/>
              </w:rPr>
            </w:pPr>
            <w:r w:rsidRPr="00F76911">
              <w:rPr>
                <w:rFonts w:eastAsia="Arial" w:cs="Arial"/>
                <w:bCs/>
                <w:sz w:val="16"/>
              </w:rPr>
              <w:t>full</w:t>
            </w:r>
          </w:p>
        </w:tc>
        <w:tc>
          <w:tcPr>
            <w:tcW w:w="1632" w:type="dxa"/>
            <w:noWrap/>
            <w:tcMar>
              <w:top w:w="45" w:type="dxa"/>
              <w:left w:w="70" w:type="dxa"/>
              <w:bottom w:w="45" w:type="dxa"/>
              <w:right w:w="70" w:type="dxa"/>
            </w:tcMar>
            <w:vAlign w:val="center"/>
          </w:tcPr>
          <w:p w14:paraId="237FF7AD"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0.7626 ± 0.0596</m:t>
                </m:r>
              </m:oMath>
            </m:oMathPara>
          </w:p>
        </w:tc>
        <w:tc>
          <w:tcPr>
            <w:tcW w:w="1632" w:type="dxa"/>
            <w:noWrap/>
            <w:tcMar>
              <w:top w:w="45" w:type="dxa"/>
              <w:left w:w="70" w:type="dxa"/>
              <w:bottom w:w="45" w:type="dxa"/>
              <w:right w:w="70" w:type="dxa"/>
            </w:tcMar>
            <w:vAlign w:val="center"/>
          </w:tcPr>
          <w:p w14:paraId="7F4D679C"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0.6898 ± 0.0607</m:t>
                </m:r>
              </m:oMath>
            </m:oMathPara>
          </w:p>
        </w:tc>
        <w:tc>
          <w:tcPr>
            <w:tcW w:w="1632" w:type="dxa"/>
            <w:noWrap/>
            <w:tcMar>
              <w:top w:w="45" w:type="dxa"/>
              <w:left w:w="70" w:type="dxa"/>
              <w:bottom w:w="45" w:type="dxa"/>
              <w:right w:w="70" w:type="dxa"/>
            </w:tcMar>
            <w:vAlign w:val="center"/>
          </w:tcPr>
          <w:p w14:paraId="578CBB9D"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4D065E43"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0.6811 ± 0.0697</m:t>
                </m:r>
              </m:oMath>
            </m:oMathPara>
          </w:p>
        </w:tc>
        <w:tc>
          <w:tcPr>
            <w:tcW w:w="1632" w:type="dxa"/>
            <w:noWrap/>
            <w:tcMar>
              <w:top w:w="45" w:type="dxa"/>
              <w:left w:w="70" w:type="dxa"/>
              <w:bottom w:w="45" w:type="dxa"/>
              <w:right w:w="70" w:type="dxa"/>
            </w:tcMar>
            <w:vAlign w:val="center"/>
          </w:tcPr>
          <w:p w14:paraId="085AFD38"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r>
      <w:tr w:rsidR="00767FB6" w:rsidRPr="00F76911" w14:paraId="2BB250BD" w14:textId="77777777">
        <w:trPr>
          <w:cantSplit/>
        </w:trPr>
        <w:tc>
          <w:tcPr>
            <w:tcW w:w="1200" w:type="dxa"/>
            <w:noWrap/>
            <w:tcMar>
              <w:top w:w="45" w:type="dxa"/>
              <w:left w:w="70" w:type="dxa"/>
              <w:bottom w:w="45" w:type="dxa"/>
              <w:right w:w="70" w:type="dxa"/>
            </w:tcMar>
            <w:vAlign w:val="center"/>
          </w:tcPr>
          <w:p w14:paraId="148FF1E9" w14:textId="77777777" w:rsidR="00767FB6" w:rsidRPr="00F76911" w:rsidRDefault="0006448E">
            <w:pPr>
              <w:suppressAutoHyphens/>
              <w:spacing w:after="0" w:line="240" w:lineRule="auto"/>
              <w:jc w:val="center"/>
              <w:rPr>
                <w:rFonts w:cs="Calibri"/>
                <w:bCs/>
              </w:rPr>
            </w:pPr>
            <w:r w:rsidRPr="00F76911">
              <w:rPr>
                <w:rFonts w:eastAsia="Arial" w:cs="Arial"/>
                <w:bCs/>
                <w:sz w:val="16"/>
              </w:rPr>
              <w:t>noisy</w:t>
            </w:r>
          </w:p>
        </w:tc>
        <w:tc>
          <w:tcPr>
            <w:tcW w:w="1632" w:type="dxa"/>
            <w:noWrap/>
            <w:tcMar>
              <w:top w:w="45" w:type="dxa"/>
              <w:left w:w="70" w:type="dxa"/>
              <w:bottom w:w="45" w:type="dxa"/>
              <w:right w:w="70" w:type="dxa"/>
            </w:tcMar>
            <w:vAlign w:val="center"/>
          </w:tcPr>
          <w:p w14:paraId="71402B6B"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0.7563 ± 0.0616</m:t>
                </m:r>
              </m:oMath>
            </m:oMathPara>
          </w:p>
        </w:tc>
        <w:tc>
          <w:tcPr>
            <w:tcW w:w="1632" w:type="dxa"/>
            <w:noWrap/>
            <w:tcMar>
              <w:top w:w="45" w:type="dxa"/>
              <w:left w:w="70" w:type="dxa"/>
              <w:bottom w:w="45" w:type="dxa"/>
              <w:right w:w="70" w:type="dxa"/>
            </w:tcMar>
            <w:vAlign w:val="center"/>
          </w:tcPr>
          <w:p w14:paraId="45CE956B"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0.7125 ± 0.0628</m:t>
                </m:r>
              </m:oMath>
            </m:oMathPara>
          </w:p>
        </w:tc>
        <w:tc>
          <w:tcPr>
            <w:tcW w:w="1632" w:type="dxa"/>
            <w:noWrap/>
            <w:tcMar>
              <w:top w:w="45" w:type="dxa"/>
              <w:left w:w="70" w:type="dxa"/>
              <w:bottom w:w="45" w:type="dxa"/>
              <w:right w:w="70" w:type="dxa"/>
            </w:tcMar>
            <w:vAlign w:val="center"/>
          </w:tcPr>
          <w:p w14:paraId="2146F2EE"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39E24BC2"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0.6736 ± 0.1013</m:t>
                </m:r>
              </m:oMath>
            </m:oMathPara>
          </w:p>
        </w:tc>
        <w:tc>
          <w:tcPr>
            <w:tcW w:w="1632" w:type="dxa"/>
            <w:noWrap/>
            <w:tcMar>
              <w:top w:w="45" w:type="dxa"/>
              <w:left w:w="70" w:type="dxa"/>
              <w:bottom w:w="45" w:type="dxa"/>
              <w:right w:w="70" w:type="dxa"/>
            </w:tcMar>
            <w:vAlign w:val="center"/>
          </w:tcPr>
          <w:p w14:paraId="39812D44"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r>
      <w:tr w:rsidR="00767FB6" w:rsidRPr="00F76911" w14:paraId="79AD5FD8" w14:textId="77777777">
        <w:trPr>
          <w:cantSplit/>
        </w:trPr>
        <w:tc>
          <w:tcPr>
            <w:tcW w:w="1200" w:type="dxa"/>
            <w:noWrap/>
            <w:tcMar>
              <w:top w:w="45" w:type="dxa"/>
              <w:left w:w="70" w:type="dxa"/>
              <w:bottom w:w="45" w:type="dxa"/>
              <w:right w:w="70" w:type="dxa"/>
            </w:tcMar>
            <w:vAlign w:val="center"/>
          </w:tcPr>
          <w:p w14:paraId="72D01DA0" w14:textId="77777777" w:rsidR="00767FB6" w:rsidRPr="00F76911" w:rsidRDefault="0006448E">
            <w:pPr>
              <w:suppressAutoHyphens/>
              <w:spacing w:after="0" w:line="240" w:lineRule="auto"/>
              <w:jc w:val="center"/>
              <w:rPr>
                <w:rFonts w:cs="Calibri"/>
                <w:bCs/>
              </w:rPr>
            </w:pPr>
            <w:r w:rsidRPr="00F76911">
              <w:rPr>
                <w:rFonts w:eastAsia="Arial" w:cs="Arial"/>
                <w:bCs/>
                <w:sz w:val="16"/>
              </w:rPr>
              <w:t>lagged</w:t>
            </w:r>
          </w:p>
        </w:tc>
        <w:tc>
          <w:tcPr>
            <w:tcW w:w="1632" w:type="dxa"/>
            <w:noWrap/>
            <w:tcMar>
              <w:top w:w="45" w:type="dxa"/>
              <w:left w:w="70" w:type="dxa"/>
              <w:bottom w:w="45" w:type="dxa"/>
              <w:right w:w="70" w:type="dxa"/>
            </w:tcMar>
            <w:vAlign w:val="center"/>
          </w:tcPr>
          <w:p w14:paraId="350D8175"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0.7822 ± 0.0454</m:t>
                </m:r>
              </m:oMath>
            </m:oMathPara>
          </w:p>
        </w:tc>
        <w:tc>
          <w:tcPr>
            <w:tcW w:w="1632" w:type="dxa"/>
            <w:noWrap/>
            <w:tcMar>
              <w:top w:w="45" w:type="dxa"/>
              <w:left w:w="70" w:type="dxa"/>
              <w:bottom w:w="45" w:type="dxa"/>
              <w:right w:w="70" w:type="dxa"/>
            </w:tcMar>
            <w:vAlign w:val="center"/>
          </w:tcPr>
          <w:p w14:paraId="622C2292"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0.6812 ± 0.0536</m:t>
                </m:r>
              </m:oMath>
            </m:oMathPara>
          </w:p>
        </w:tc>
        <w:tc>
          <w:tcPr>
            <w:tcW w:w="1632" w:type="dxa"/>
            <w:noWrap/>
            <w:tcMar>
              <w:top w:w="45" w:type="dxa"/>
              <w:left w:w="70" w:type="dxa"/>
              <w:bottom w:w="45" w:type="dxa"/>
              <w:right w:w="70" w:type="dxa"/>
            </w:tcMar>
            <w:vAlign w:val="center"/>
          </w:tcPr>
          <w:p w14:paraId="5237164D"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265F6AF4"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0.7264 ± 0.0686</m:t>
                </m:r>
              </m:oMath>
            </m:oMathPara>
          </w:p>
        </w:tc>
        <w:tc>
          <w:tcPr>
            <w:tcW w:w="1632" w:type="dxa"/>
            <w:noWrap/>
            <w:tcMar>
              <w:top w:w="45" w:type="dxa"/>
              <w:left w:w="70" w:type="dxa"/>
              <w:bottom w:w="45" w:type="dxa"/>
              <w:right w:w="70" w:type="dxa"/>
            </w:tcMar>
            <w:vAlign w:val="center"/>
          </w:tcPr>
          <w:p w14:paraId="3596EA75"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r>
      <w:tr w:rsidR="00767FB6" w:rsidRPr="00F76911" w14:paraId="14409D84" w14:textId="77777777">
        <w:trPr>
          <w:cantSplit/>
        </w:trPr>
        <w:tc>
          <w:tcPr>
            <w:tcW w:w="1200" w:type="dxa"/>
            <w:noWrap/>
            <w:tcMar>
              <w:top w:w="45" w:type="dxa"/>
              <w:left w:w="70" w:type="dxa"/>
              <w:bottom w:w="45" w:type="dxa"/>
              <w:right w:w="70" w:type="dxa"/>
            </w:tcMar>
            <w:vAlign w:val="center"/>
          </w:tcPr>
          <w:p w14:paraId="0B42DD67" w14:textId="77777777" w:rsidR="00767FB6" w:rsidRPr="00F76911" w:rsidRDefault="0006448E">
            <w:pPr>
              <w:suppressAutoHyphens/>
              <w:spacing w:after="0" w:line="240" w:lineRule="auto"/>
              <w:jc w:val="center"/>
              <w:rPr>
                <w:rFonts w:cs="Calibri"/>
                <w:bCs/>
              </w:rPr>
            </w:pPr>
            <w:r w:rsidRPr="00F76911">
              <w:rPr>
                <w:rFonts w:eastAsia="Arial" w:cs="Arial"/>
                <w:bCs/>
                <w:sz w:val="16"/>
              </w:rPr>
              <w:t>coarsened</w:t>
            </w:r>
          </w:p>
        </w:tc>
        <w:tc>
          <w:tcPr>
            <w:tcW w:w="1632" w:type="dxa"/>
            <w:noWrap/>
            <w:tcMar>
              <w:top w:w="45" w:type="dxa"/>
              <w:left w:w="70" w:type="dxa"/>
              <w:bottom w:w="45" w:type="dxa"/>
              <w:right w:w="70" w:type="dxa"/>
            </w:tcMar>
            <w:vAlign w:val="center"/>
          </w:tcPr>
          <w:p w14:paraId="1F347CAE"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0.7827 ± 0.0533</m:t>
                </m:r>
              </m:oMath>
            </m:oMathPara>
          </w:p>
        </w:tc>
        <w:tc>
          <w:tcPr>
            <w:tcW w:w="1632" w:type="dxa"/>
            <w:noWrap/>
            <w:tcMar>
              <w:top w:w="45" w:type="dxa"/>
              <w:left w:w="70" w:type="dxa"/>
              <w:bottom w:w="45" w:type="dxa"/>
              <w:right w:w="70" w:type="dxa"/>
            </w:tcMar>
            <w:vAlign w:val="center"/>
          </w:tcPr>
          <w:p w14:paraId="3B9FE4E5"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0.6908 ± 0.0827</m:t>
                </m:r>
              </m:oMath>
            </m:oMathPara>
          </w:p>
        </w:tc>
        <w:tc>
          <w:tcPr>
            <w:tcW w:w="1632" w:type="dxa"/>
            <w:noWrap/>
            <w:tcMar>
              <w:top w:w="45" w:type="dxa"/>
              <w:left w:w="70" w:type="dxa"/>
              <w:bottom w:w="45" w:type="dxa"/>
              <w:right w:w="70" w:type="dxa"/>
            </w:tcMar>
            <w:vAlign w:val="center"/>
          </w:tcPr>
          <w:p w14:paraId="001CFC30"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73036C7D"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0.7447 ± 0.0549</m:t>
                </m:r>
              </m:oMath>
            </m:oMathPara>
          </w:p>
        </w:tc>
        <w:tc>
          <w:tcPr>
            <w:tcW w:w="1632" w:type="dxa"/>
            <w:noWrap/>
            <w:tcMar>
              <w:top w:w="45" w:type="dxa"/>
              <w:left w:w="70" w:type="dxa"/>
              <w:bottom w:w="45" w:type="dxa"/>
              <w:right w:w="70" w:type="dxa"/>
            </w:tcMar>
            <w:vAlign w:val="center"/>
          </w:tcPr>
          <w:p w14:paraId="6565FA4F"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r>
      <w:tr w:rsidR="00767FB6" w:rsidRPr="00F76911" w14:paraId="589464C9" w14:textId="77777777">
        <w:trPr>
          <w:cantSplit/>
        </w:trPr>
        <w:tc>
          <w:tcPr>
            <w:tcW w:w="1200" w:type="dxa"/>
            <w:noWrap/>
            <w:tcMar>
              <w:top w:w="45" w:type="dxa"/>
              <w:left w:w="70" w:type="dxa"/>
              <w:bottom w:w="45" w:type="dxa"/>
              <w:right w:w="70" w:type="dxa"/>
            </w:tcMar>
            <w:vAlign w:val="center"/>
          </w:tcPr>
          <w:p w14:paraId="0DE78B40" w14:textId="77777777" w:rsidR="00767FB6" w:rsidRPr="00F76911" w:rsidRDefault="0006448E">
            <w:pPr>
              <w:suppressAutoHyphens/>
              <w:spacing w:after="0" w:line="240" w:lineRule="auto"/>
              <w:jc w:val="center"/>
              <w:rPr>
                <w:rFonts w:cs="Calibri"/>
                <w:bCs/>
              </w:rPr>
            </w:pPr>
            <w:r w:rsidRPr="00F76911">
              <w:rPr>
                <w:rFonts w:eastAsia="Arial" w:cs="Arial"/>
                <w:bCs/>
                <w:sz w:val="16"/>
              </w:rPr>
              <w:t>none</w:t>
            </w:r>
          </w:p>
        </w:tc>
        <w:tc>
          <w:tcPr>
            <w:tcW w:w="1632" w:type="dxa"/>
            <w:noWrap/>
            <w:tcMar>
              <w:top w:w="45" w:type="dxa"/>
              <w:left w:w="70" w:type="dxa"/>
              <w:bottom w:w="45" w:type="dxa"/>
              <w:right w:w="70" w:type="dxa"/>
            </w:tcMar>
            <w:vAlign w:val="center"/>
          </w:tcPr>
          <w:p w14:paraId="06D5D5DE"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undefined</m:t>
                </m:r>
              </m:oMath>
            </m:oMathPara>
          </w:p>
        </w:tc>
        <w:tc>
          <w:tcPr>
            <w:tcW w:w="1632" w:type="dxa"/>
            <w:noWrap/>
            <w:tcMar>
              <w:top w:w="45" w:type="dxa"/>
              <w:left w:w="70" w:type="dxa"/>
              <w:bottom w:w="45" w:type="dxa"/>
              <w:right w:w="70" w:type="dxa"/>
            </w:tcMar>
            <w:vAlign w:val="center"/>
          </w:tcPr>
          <w:p w14:paraId="547A614A"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75F34433"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0.6991 ± 0.0668</m:t>
                </m:r>
              </m:oMath>
            </m:oMathPara>
          </w:p>
        </w:tc>
        <w:tc>
          <w:tcPr>
            <w:tcW w:w="1632" w:type="dxa"/>
            <w:noWrap/>
            <w:tcMar>
              <w:top w:w="45" w:type="dxa"/>
              <w:left w:w="70" w:type="dxa"/>
              <w:bottom w:w="45" w:type="dxa"/>
              <w:right w:w="70" w:type="dxa"/>
            </w:tcMar>
            <w:vAlign w:val="center"/>
          </w:tcPr>
          <w:p w14:paraId="108C3D16"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c>
          <w:tcPr>
            <w:tcW w:w="1632" w:type="dxa"/>
            <w:noWrap/>
            <w:tcMar>
              <w:top w:w="45" w:type="dxa"/>
              <w:left w:w="70" w:type="dxa"/>
              <w:bottom w:w="45" w:type="dxa"/>
              <w:right w:w="70" w:type="dxa"/>
            </w:tcMar>
            <w:vAlign w:val="center"/>
          </w:tcPr>
          <w:p w14:paraId="6F101F79" w14:textId="77777777" w:rsidR="00767FB6" w:rsidRPr="00FF531F" w:rsidRDefault="00FF531F">
            <w:pPr>
              <w:suppressAutoHyphens/>
              <w:spacing w:after="0" w:line="240" w:lineRule="auto"/>
              <w:jc w:val="center"/>
              <w:rPr>
                <w:rFonts w:ascii="Cambria Math" w:hAnsi="Cambria Math" w:cs="Calibri"/>
                <w:oMath/>
              </w:rPr>
            </w:pPr>
            <m:oMathPara>
              <m:oMath>
                <m:r>
                  <w:rPr>
                    <w:rFonts w:ascii="Cambria Math" w:hAnsi="Cambria Math" w:cs="Calibri"/>
                  </w:rPr>
                  <m:t>0.6632 ± 0.0769</m:t>
                </m:r>
              </m:oMath>
            </m:oMathPara>
          </w:p>
        </w:tc>
      </w:tr>
    </w:tbl>
    <w:p w14:paraId="4FEB485D" w14:textId="77777777" w:rsidR="005D4BE3" w:rsidRDefault="00966AED">
      <w:pPr>
        <w:rPr>
          <w:rFonts w:cs="Calibri"/>
          <w:bCs/>
        </w:rPr>
      </w:pPr>
      <w:r>
        <w:lastRenderedPageBreak/>
        <w:t>Table 4.5 reports that degrading sigma_hat through the tested noisy, lagged, and coarsened conditions does not reveal a robust combined advantage. The sweep therefore tests, but does not support, the proposed informativeness-threshold pattern within the calibrated synthetic conditions.</w:t>
      </w:r>
    </w:p>
    <w:p w14:paraId="1043ED5B" w14:textId="77777777" w:rsidR="00767FB6" w:rsidRPr="00F76911" w:rsidRDefault="00767FB6">
      <w:pPr>
        <w:suppressAutoHyphens/>
        <w:rPr>
          <w:rFonts w:cs="Calibri"/>
          <w:bCs/>
        </w:rPr>
      </w:pPr>
    </w:p>
    <w:p w14:paraId="18F5802C" w14:textId="77777777" w:rsidR="00767FB6" w:rsidRPr="00F76911" w:rsidRDefault="0006448E">
      <w:pPr>
        <w:suppressAutoHyphens/>
        <w:rPr>
          <w:rFonts w:cs="Calibri"/>
          <w:bCs/>
        </w:rPr>
      </w:pPr>
      <w:r w:rsidRPr="00F76911">
        <w:rPr>
          <w:rFonts w:eastAsia="Arial" w:cs="Arial"/>
          <w:bCs/>
        </w:rPr>
        <w:t xml:space="preserve">Entries are mean </w:t>
      </w:r>
      <m:oMath>
        <m:r>
          <w:rPr>
            <w:rFonts w:ascii="Cambria Math" w:hAnsi="Cambria Math" w:cs="Calibri"/>
          </w:rPr>
          <m:t>± 95%</m:t>
        </m:r>
      </m:oMath>
      <w:r w:rsidRPr="00F76911">
        <w:rPr>
          <w:rFonts w:eastAsia="Arial" w:cs="Arial"/>
          <w:bCs/>
        </w:rPr>
        <w:t xml:space="preserve"> confidence-interval half-width across </w:t>
      </w:r>
      <m:oMath>
        <m:r>
          <w:rPr>
            <w:rFonts w:ascii="Cambria Math" w:hAnsi="Cambria Math" w:cs="Calibri"/>
          </w:rPr>
          <m:t>20</m:t>
        </m:r>
      </m:oMath>
      <w:r w:rsidRPr="00F76911">
        <w:rPr>
          <w:rFonts w:eastAsia="Arial" w:cs="Arial"/>
          <w:bCs/>
        </w:rPr>
        <w:t xml:space="preserve"> seeds, not standard deviations.</w:t>
      </w:r>
    </w:p>
    <w:p w14:paraId="1D42CFBC" w14:textId="77777777" w:rsidR="00767FB6" w:rsidRPr="00F76911" w:rsidRDefault="0006448E">
      <w:pPr>
        <w:suppressAutoHyphens/>
        <w:rPr>
          <w:rFonts w:cs="Calibri"/>
          <w:bCs/>
        </w:rPr>
      </w:pPr>
      <w:r w:rsidRPr="00F76911">
        <w:rPr>
          <w:rFonts w:eastAsia="Arial" w:cs="Arial"/>
          <w:bCs/>
        </w:rPr>
        <w:t>Experiment 5, the Signal-Informativeness Sweep, did not support the original informativeness-threshold hypothesis within the tested calibration band. sigma_only remained high under informative conditions, while combined was directionally below sigma_only.</w:t>
      </w:r>
    </w:p>
    <w:p w14:paraId="2728182B" w14:textId="77777777" w:rsidR="00767FB6" w:rsidRPr="00F76911" w:rsidRDefault="0006448E">
      <w:pPr>
        <w:suppressAutoHyphens/>
        <w:rPr>
          <w:rFonts w:cs="Calibri"/>
          <w:bCs/>
        </w:rPr>
      </w:pPr>
      <w:r w:rsidRPr="00F76911">
        <w:rPr>
          <w:rFonts w:eastAsia="Arial" w:cs="Arial"/>
          <w:bCs/>
        </w:rPr>
        <w:t>Table 4.2 and Table 4.5 come from distinct canonical experiment batches: Table 4.2 is the WP5 five-variant ablation, while Table 4.5 is the WP6 signal-informativeness sweep. Matching variant names under the full-information condition are therefore comparable in pattern but are not expected to take identical numeric values across the two batches. The confidence intervals of the middle-group variants (for example combined, regime_only, oracle_full, and oracle_pure) overlap substantially, so the exact rank ordering among those variants is sensitive to seed noise across batches. The robust pattern that holds in both tables is that sigma_only has the highest mean Sharpe-like value and the categorical regime label does not improve on it.</w:t>
      </w:r>
    </w:p>
    <w:p w14:paraId="4833FE4A" w14:textId="77777777" w:rsidR="00767FB6" w:rsidRPr="00F76911" w:rsidRDefault="0006448E">
      <w:pPr>
        <w:suppressAutoHyphens/>
        <w:rPr>
          <w:rFonts w:cs="Calibri"/>
          <w:bCs/>
        </w:rPr>
      </w:pPr>
      <w:r w:rsidRPr="00F76911">
        <w:rPr>
          <w:rFonts w:eastAsia="Arial" w:cs="Arial"/>
          <w:bCs/>
        </w:rPr>
        <w:t>The Signal-Informativeness Sweep figures should be read as a refinement of the main finding rather than a new mechanism proof: they show that the tested sigma_hat degradation path did not reveal a regime-label advantage.</w:t>
      </w:r>
    </w:p>
    <w:p w14:paraId="0DAF4077"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270DD6DC" wp14:editId="58F870AA">
            <wp:extent cx="4800600" cy="3010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otonic_gap.png"/>
                    <pic:cNvPicPr/>
                  </pic:nvPicPr>
                  <pic:blipFill>
                    <a:blip r:embed="rId19"/>
                    <a:stretch>
                      <a:fillRect/>
                    </a:stretch>
                  </pic:blipFill>
                  <pic:spPr>
                    <a:xfrm>
                      <a:off x="0" y="0"/>
                      <a:ext cx="4800600" cy="3010495"/>
                    </a:xfrm>
                    <a:prstGeom prst="rect">
                      <a:avLst/>
                    </a:prstGeom>
                  </pic:spPr>
                </pic:pic>
              </a:graphicData>
            </a:graphic>
          </wp:inline>
        </w:drawing>
      </w:r>
    </w:p>
    <w:p w14:paraId="1748D812" w14:textId="77777777" w:rsidR="00767FB6" w:rsidRPr="00F76911" w:rsidRDefault="0006448E">
      <w:pPr>
        <w:pStyle w:val="ResimYazs"/>
        <w:keepLines/>
        <w:suppressAutoHyphens/>
        <w:rPr>
          <w:rFonts w:cs="Calibri"/>
          <w:b w:val="0"/>
          <w:sz w:val="22"/>
          <w:szCs w:val="22"/>
        </w:rPr>
      </w:pPr>
      <w:bookmarkStart w:id="32" w:name="fig_4_8"/>
      <w:r>
        <w:rPr>
          <w:rFonts w:eastAsia="Arial" w:cs="Arial"/>
        </w:rPr>
        <w:t>Figure 4.8. Experiment 5 monotonic-gap plot: the expected narrowing of the sigma_only versus combined gap does not appear in the tested calibration band.</w:t>
      </w:r>
      <w:bookmarkEnd w:id="32"/>
    </w:p>
    <w:p w14:paraId="6095DEEA" w14:textId="77777777" w:rsidR="005D4BE3" w:rsidRDefault="00966AED">
      <w:pPr>
        <w:rPr>
          <w:rFonts w:cs="Calibri"/>
          <w:bCs/>
        </w:rPr>
      </w:pPr>
      <w:r>
        <w:t>Figure 4.8 illustrates that the sigma_only-combined gap does not narrow into a robust combined advantage as the continuous signal is degraded across the tested calibration band. The figure refines the main result without identifying or proving a PPO-internal mechanism.</w:t>
      </w:r>
    </w:p>
    <w:p w14:paraId="70958F92" w14:textId="77777777" w:rsidR="00767FB6" w:rsidRPr="00F76911" w:rsidRDefault="0006448E">
      <w:pPr>
        <w:keepNext/>
        <w:suppressAutoHyphens/>
        <w:rPr>
          <w:rFonts w:cs="Calibri"/>
          <w:bCs/>
        </w:rPr>
      </w:pPr>
      <w:r w:rsidRPr="00F76911">
        <w:rPr>
          <w:rFonts w:eastAsia="Arial" w:cs="Arial"/>
          <w:bCs/>
        </w:rPr>
        <w:t>One possible interpretation is that the degraded continuous signal still preserves enough ordinal volatility information for quote-width adaptation, whereas the categorical label is coarser and does not add useful variation in this calibration. In noisy or lagged settings, the categorical regime channels carry non-zero content rather than being zero-filled, but this additional categorical channel content does not improve the control-relevant signal. This should be read as a performance pattern in the tested calibration band, not as proof of the PPO policy's internal representation mechanism.</w:t>
      </w:r>
    </w:p>
    <w:p w14:paraId="34B1C8B4" w14:textId="77777777" w:rsidR="00767FB6" w:rsidRPr="00F76911" w:rsidRDefault="0006448E">
      <w:pPr>
        <w:keepNext/>
        <w:suppressAutoHyphens/>
        <w:rPr>
          <w:rFonts w:cs="Calibri"/>
          <w:bCs/>
        </w:rPr>
      </w:pPr>
      <w:r w:rsidRPr="00F76911">
        <w:rPr>
          <w:rFonts w:eastAsia="Arial" w:cs="Arial"/>
          <w:bCs/>
        </w:rPr>
        <w:t xml:space="preserve">The strongest degradation pattern appears in the lagged condition, where combined is materially below sigma_only (mean difference about </w:t>
      </w:r>
      <m:oMath>
        <m:r>
          <w:rPr>
            <w:rFonts w:ascii="Cambria Math" w:hAnsi="Cambria Math" w:cs="Calibri"/>
          </w:rPr>
          <m:t>-0.101</m:t>
        </m:r>
      </m:oMath>
      <w:r w:rsidRPr="00F76911">
        <w:rPr>
          <w:rFonts w:eastAsia="Arial" w:cs="Arial"/>
          <w:bCs/>
        </w:rPr>
        <w:t xml:space="preserve">; Cohen's dz about </w:t>
      </w:r>
      <m:oMath>
        <m:r>
          <w:rPr>
            <w:rFonts w:ascii="Cambria Math" w:hAnsi="Cambria Math" w:cs="Calibri"/>
          </w:rPr>
          <m:t>-0.91</m:t>
        </m:r>
      </m:oMath>
      <w:r w:rsidRPr="00F76911">
        <w:rPr>
          <w:rFonts w:eastAsia="Arial" w:cs="Arial"/>
          <w:bCs/>
        </w:rPr>
        <w:t>). This suggests that, in the lagged condition, the categorical channel does not add control-relevant volatility information and is associated with lower Sharpe-like performance than sigma_only.</w:t>
      </w:r>
    </w:p>
    <w:p w14:paraId="236D7430" w14:textId="77777777" w:rsidR="00767FB6" w:rsidRPr="00F76911" w:rsidRDefault="0006448E">
      <w:pPr>
        <w:suppressAutoHyphens/>
        <w:rPr>
          <w:rFonts w:cs="Calibri"/>
          <w:bCs/>
        </w:rPr>
      </w:pPr>
      <w:r w:rsidRPr="00F76911">
        <w:rPr>
          <w:rFonts w:eastAsia="Arial" w:cs="Arial"/>
          <w:bCs/>
        </w:rPr>
        <w:t>The paired-seed views below show whether aggregate differences are broad across seeds or driven by a few runs.</w:t>
      </w:r>
    </w:p>
    <w:p w14:paraId="390F2443"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4E07132E" wp14:editId="0077BB5C">
            <wp:extent cx="4800600" cy="5111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sigma.png"/>
                    <pic:cNvPicPr/>
                  </pic:nvPicPr>
                  <pic:blipFill>
                    <a:blip r:embed="rId20"/>
                    <a:stretch>
                      <a:fillRect/>
                    </a:stretch>
                  </pic:blipFill>
                  <pic:spPr>
                    <a:xfrm>
                      <a:off x="0" y="0"/>
                      <a:ext cx="4800600" cy="5111280"/>
                    </a:xfrm>
                    <a:prstGeom prst="rect">
                      <a:avLst/>
                    </a:prstGeom>
                  </pic:spPr>
                </pic:pic>
              </a:graphicData>
            </a:graphic>
          </wp:inline>
        </w:drawing>
      </w:r>
    </w:p>
    <w:p w14:paraId="14EEFB7B" w14:textId="77777777" w:rsidR="00767FB6" w:rsidRPr="00F76911" w:rsidRDefault="0006448E">
      <w:pPr>
        <w:pStyle w:val="ResimYazs"/>
        <w:keepLines/>
        <w:suppressAutoHyphens/>
        <w:rPr>
          <w:rFonts w:cs="Calibri"/>
          <w:b w:val="0"/>
          <w:sz w:val="22"/>
          <w:szCs w:val="22"/>
        </w:rPr>
      </w:pPr>
      <w:bookmarkStart w:id="33" w:name="fig_4_9"/>
      <w:r>
        <w:rPr>
          <w:rFonts w:eastAsia="Arial" w:cs="Arial"/>
        </w:rPr>
        <w:t>Figure 4.9. Experiment 5 paired-seed combined versus sigma_only: combined is directionally below sigma_only in informative conditions.</w:t>
      </w:r>
      <w:bookmarkEnd w:id="33"/>
    </w:p>
    <w:p w14:paraId="2F3248B2" w14:textId="77777777" w:rsidR="005D4BE3" w:rsidRDefault="00966AED">
      <w:pPr>
        <w:rPr>
          <w:rFonts w:cs="Calibri"/>
          <w:bCs/>
        </w:rPr>
      </w:pPr>
      <w:r>
        <w:t>As shown in Figure 4.9, the paired-seed comparisons place combined directionally below sigma_only across the informative conditions rather than attributing the aggregate gap to a few isolated seeds. This is paired-run performance evidence, not a universal claim about categorical inputs.</w:t>
      </w:r>
    </w:p>
    <w:p w14:paraId="371B922E" w14:textId="77777777" w:rsidR="00767FB6" w:rsidRPr="00F76911" w:rsidRDefault="0006448E">
      <w:pPr>
        <w:keepNext/>
        <w:keepLines/>
        <w:suppressAutoHyphens/>
        <w:rPr>
          <w:rFonts w:cs="Calibri"/>
          <w:bCs/>
        </w:rPr>
      </w:pPr>
      <w:r w:rsidRPr="00F76911">
        <w:rPr>
          <w:rFonts w:eastAsia="Arial" w:cs="Arial"/>
          <w:bCs/>
          <w:noProof/>
        </w:rPr>
        <w:lastRenderedPageBreak/>
        <w:drawing>
          <wp:inline distT="0" distB="0" distL="0" distR="0" wp14:anchorId="0C5B5E44" wp14:editId="283BFFC4">
            <wp:extent cx="4800600" cy="5111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regime.png"/>
                    <pic:cNvPicPr/>
                  </pic:nvPicPr>
                  <pic:blipFill>
                    <a:blip r:embed="rId21"/>
                    <a:stretch>
                      <a:fillRect/>
                    </a:stretch>
                  </pic:blipFill>
                  <pic:spPr>
                    <a:xfrm>
                      <a:off x="0" y="0"/>
                      <a:ext cx="4800600" cy="5111280"/>
                    </a:xfrm>
                    <a:prstGeom prst="rect">
                      <a:avLst/>
                    </a:prstGeom>
                  </pic:spPr>
                </pic:pic>
              </a:graphicData>
            </a:graphic>
          </wp:inline>
        </w:drawing>
      </w:r>
    </w:p>
    <w:p w14:paraId="37C3CD6C" w14:textId="77777777" w:rsidR="00767FB6" w:rsidRPr="00F76911" w:rsidRDefault="0006448E">
      <w:pPr>
        <w:pStyle w:val="ResimYazs"/>
        <w:keepLines/>
        <w:suppressAutoHyphens/>
        <w:rPr>
          <w:rFonts w:cs="Calibri"/>
          <w:b w:val="0"/>
          <w:sz w:val="22"/>
          <w:szCs w:val="22"/>
        </w:rPr>
      </w:pPr>
      <w:bookmarkStart w:id="34" w:name="fig_4_10"/>
      <w:r>
        <w:rPr>
          <w:rFonts w:eastAsia="Arial" w:cs="Arial"/>
        </w:rPr>
        <w:t>Figure 4.10. Experiment 5 paired-seed combined versus regime_only: this diagnostic bounds how much sigma_hat is used inside the combined variant.</w:t>
      </w:r>
      <w:bookmarkEnd w:id="34"/>
    </w:p>
    <w:p w14:paraId="6DAC727C" w14:textId="77777777" w:rsidR="005D4BE3" w:rsidRDefault="00966AED">
      <w:pPr>
        <w:rPr>
          <w:rFonts w:cs="Calibri"/>
          <w:bCs/>
        </w:rPr>
      </w:pPr>
      <w:r>
        <w:t>Figure 4.10 compares combined with regime_only to diagnose whether the combined policy extracts additional value from sigma_hat beyond the categorical channel. Read alongside Figures 4.8 and 4.9, it supports the signal-redundancy interpretation while leaving PPO's internal learning mechanism unresolved.</w:t>
      </w:r>
    </w:p>
    <w:p w14:paraId="0BB0FF7A" w14:textId="77777777" w:rsidR="00143AB5" w:rsidRPr="00F76911" w:rsidRDefault="00143AB5" w:rsidP="00143AB5">
      <w:pPr>
        <w:rPr>
          <w:bCs/>
        </w:rPr>
      </w:pPr>
    </w:p>
    <w:p w14:paraId="2045ABB0" w14:textId="77777777" w:rsidR="00143AB5" w:rsidRPr="00F76911" w:rsidRDefault="00143AB5" w:rsidP="00143AB5">
      <w:pPr>
        <w:rPr>
          <w:bCs/>
        </w:rPr>
      </w:pPr>
    </w:p>
    <w:p w14:paraId="2BD8338A" w14:textId="77777777" w:rsidR="00143AB5" w:rsidRPr="00F76911" w:rsidRDefault="00143AB5" w:rsidP="00143AB5">
      <w:pPr>
        <w:rPr>
          <w:bCs/>
        </w:rPr>
      </w:pPr>
    </w:p>
    <w:p w14:paraId="203DFC3E" w14:textId="77777777" w:rsidR="00143AB5" w:rsidRPr="00F76911" w:rsidRDefault="00143AB5" w:rsidP="00143AB5">
      <w:pPr>
        <w:rPr>
          <w:bCs/>
        </w:rPr>
      </w:pPr>
    </w:p>
    <w:p w14:paraId="05029877" w14:textId="77777777" w:rsidR="00143AB5" w:rsidRPr="00F76911" w:rsidRDefault="00143AB5" w:rsidP="00143AB5">
      <w:pPr>
        <w:rPr>
          <w:bCs/>
        </w:rPr>
      </w:pPr>
    </w:p>
    <w:p w14:paraId="4F9FBAB6" w14:textId="77777777" w:rsidR="00143AB5" w:rsidRPr="00F76911" w:rsidRDefault="00143AB5" w:rsidP="00143AB5">
      <w:pPr>
        <w:rPr>
          <w:bCs/>
        </w:rPr>
      </w:pPr>
    </w:p>
    <w:p w14:paraId="3DCABBC6" w14:textId="77777777" w:rsidR="0047371D" w:rsidRDefault="000651B0">
      <w:r>
        <w:br w:type="page"/>
      </w:r>
    </w:p>
    <w:p w14:paraId="259264BC" w14:textId="77777777" w:rsidR="0047371D" w:rsidRDefault="000651B0">
      <w:pPr>
        <w:pStyle w:val="Balk1"/>
      </w:pPr>
      <w:bookmarkStart w:id="35" w:name="_Toc233133854"/>
      <w:r>
        <w:rPr>
          <w:rFonts w:ascii="Arial" w:eastAsia="Arial" w:hAnsi="Arial" w:cs="Arial"/>
        </w:rPr>
        <w:lastRenderedPageBreak/>
        <w:t>5 Evaluation and Discussion</w:t>
      </w:r>
      <w:bookmarkEnd w:id="35"/>
    </w:p>
    <w:p w14:paraId="7C2F56E9" w14:textId="77777777" w:rsidR="0047371D" w:rsidRDefault="000651B0">
      <w:pPr>
        <w:pStyle w:val="Balk2"/>
      </w:pPr>
      <w:bookmarkStart w:id="36" w:name="_Toc233133855"/>
      <w:r>
        <w:rPr>
          <w:rFonts w:ascii="Arial" w:eastAsia="Arial" w:hAnsi="Arial" w:cs="Arial"/>
        </w:rPr>
        <w:t>5.1 Evaluation Metrics</w:t>
      </w:r>
      <w:bookmarkEnd w:id="36"/>
    </w:p>
    <w:p w14:paraId="3F2627F3" w14:textId="77777777" w:rsidR="00767FB6" w:rsidRPr="00F76911" w:rsidRDefault="0006448E">
      <w:pPr>
        <w:pStyle w:val="Balk3"/>
        <w:suppressAutoHyphens/>
        <w:rPr>
          <w:rFonts w:ascii="Calibri" w:hAnsi="Calibri" w:cs="Calibri"/>
          <w:b w:val="0"/>
          <w:sz w:val="22"/>
        </w:rPr>
      </w:pPr>
      <w:r>
        <w:rPr>
          <w:rFonts w:ascii="Arial" w:eastAsia="Arial" w:hAnsi="Arial" w:cs="Arial"/>
        </w:rPr>
        <w:t>Final Equity</w:t>
      </w:r>
    </w:p>
    <w:p w14:paraId="35D76022" w14:textId="77777777" w:rsidR="00767FB6" w:rsidRPr="00F76911" w:rsidRDefault="0006448E">
      <w:pPr>
        <w:suppressAutoHyphens/>
        <w:rPr>
          <w:rFonts w:cs="Calibri"/>
          <w:bCs/>
        </w:rPr>
      </w:pPr>
      <w:r w:rsidRPr="00F76911">
        <w:rPr>
          <w:rFonts w:eastAsia="Arial" w:cs="Arial"/>
          <w:bCs/>
        </w:rPr>
        <w:t>Final equity is the terminal marked-to-market wealth. It is economically meaningful but not sufficient alone because high raw equity can be earned by taking large inventory risk.</w:t>
      </w:r>
    </w:p>
    <w:p w14:paraId="228FBD70" w14:textId="77777777" w:rsidR="00767FB6" w:rsidRPr="00F76911" w:rsidRDefault="0006448E">
      <w:pPr>
        <w:pStyle w:val="Balk3"/>
        <w:suppressAutoHyphens/>
        <w:rPr>
          <w:rFonts w:ascii="Calibri" w:hAnsi="Calibri" w:cs="Calibri"/>
          <w:b w:val="0"/>
          <w:sz w:val="22"/>
        </w:rPr>
      </w:pPr>
      <w:r>
        <w:rPr>
          <w:rFonts w:ascii="Arial" w:eastAsia="Arial" w:hAnsi="Arial" w:cs="Arial"/>
        </w:rPr>
        <w:t>Sharpe-Like Ratio</w:t>
      </w:r>
    </w:p>
    <w:p w14:paraId="7F63374B" w14:textId="77777777" w:rsidR="00767FB6" w:rsidRPr="00F76911" w:rsidRDefault="00F76911">
      <w:pPr>
        <w:keepNext/>
        <w:suppressAutoHyphens/>
        <w:spacing w:before="120"/>
        <w:rPr>
          <w:rFonts w:cs="Calibri"/>
          <w:bCs/>
        </w:rPr>
      </w:pPr>
      <w:r>
        <w:rPr>
          <w:rFonts w:eastAsia="Arial" w:cs="Arial"/>
        </w:rPr>
        <w:t>(16) Sharpe-like = mean(Delta W_t) / std(Delta W_t) * sqrt(1/dt)</w:t>
      </w:r>
    </w:p>
    <w:p w14:paraId="1C4D2EA3" w14:textId="77777777" w:rsidR="00767FB6" w:rsidRPr="00F76911" w:rsidRDefault="0006448E">
      <w:pPr>
        <w:suppressAutoHyphens/>
        <w:rPr>
          <w:rFonts w:cs="Calibri"/>
          <w:bCs/>
        </w:rPr>
      </w:pPr>
      <w:r>
        <w:rPr>
          <w:rFonts w:eastAsia="Arial" w:cs="Arial"/>
        </w:rPr>
        <w:t>Let Delta W_t = W_t - W_{t-1}. The reported Sharpe-like metric is computed as mean(Delta W_t) / std(Delta W_t), using the sample standard deviation with ddof = 1, multiplied by sqrt(1/dt) when the standard deviation is positive; otherwise, it is reported as 0.</w:t>
      </w:r>
    </w:p>
    <w:p w14:paraId="5802D664" w14:textId="77777777" w:rsidR="00767FB6" w:rsidRPr="00F76911" w:rsidRDefault="0006448E">
      <w:pPr>
        <w:pStyle w:val="Balk3"/>
        <w:suppressAutoHyphens/>
        <w:rPr>
          <w:rFonts w:ascii="Calibri" w:hAnsi="Calibri" w:cs="Calibri"/>
          <w:b w:val="0"/>
          <w:sz w:val="22"/>
        </w:rPr>
      </w:pPr>
      <w:r>
        <w:rPr>
          <w:rFonts w:ascii="Arial" w:eastAsia="Arial" w:hAnsi="Arial" w:cs="Arial"/>
        </w:rPr>
        <w:t>Inventory Tail Risk</w:t>
      </w:r>
    </w:p>
    <w:p w14:paraId="7FE7967D" w14:textId="77777777" w:rsidR="00767FB6" w:rsidRPr="00F76911" w:rsidRDefault="00F76911">
      <w:pPr>
        <w:keepNext/>
        <w:suppressAutoHyphens/>
        <w:spacing w:before="120"/>
        <w:rPr>
          <w:rFonts w:cs="Calibri"/>
          <w:bCs/>
        </w:rPr>
      </w:pPr>
      <w:r>
        <w:rPr>
          <w:rFonts w:eastAsia="Arial" w:cs="Arial"/>
        </w:rPr>
        <w:t>(17) inv_p99 = percentile_99(|q_t|)</w:t>
      </w:r>
    </w:p>
    <w:p w14:paraId="72852348" w14:textId="77777777" w:rsidR="00767FB6" w:rsidRPr="00F76911" w:rsidRDefault="0006448E">
      <w:pPr>
        <w:suppressAutoHyphens/>
        <w:rPr>
          <w:rFonts w:cs="Calibri"/>
          <w:bCs/>
        </w:rPr>
      </w:pPr>
      <w:r>
        <w:rPr>
          <w:rFonts w:eastAsia="Arial" w:cs="Arial"/>
        </w:rPr>
        <w:t>Here q_t is inventory. inv_p99 is a practical tail-risk diagnostic for whether a strategy earns returns by carrying large inventory.</w:t>
      </w:r>
    </w:p>
    <w:p w14:paraId="78A77451" w14:textId="77777777" w:rsidR="00767FB6" w:rsidRPr="00F76911" w:rsidRDefault="0006448E">
      <w:pPr>
        <w:pStyle w:val="Balk3"/>
        <w:suppressAutoHyphens/>
        <w:rPr>
          <w:rFonts w:ascii="Calibri" w:hAnsi="Calibri" w:cs="Calibri"/>
          <w:b w:val="0"/>
          <w:sz w:val="22"/>
        </w:rPr>
      </w:pPr>
      <w:r>
        <w:rPr>
          <w:rFonts w:ascii="Arial" w:eastAsia="Arial" w:hAnsi="Arial" w:cs="Arial"/>
        </w:rPr>
        <w:t>Fill Rate</w:t>
      </w:r>
    </w:p>
    <w:p w14:paraId="4B264EAC" w14:textId="77777777" w:rsidR="00767FB6" w:rsidRPr="00F76911" w:rsidRDefault="00FF531F">
      <w:pPr>
        <w:keepNext/>
        <w:suppressAutoHyphens/>
        <w:spacing w:before="120"/>
        <w:rPr>
          <w:rFonts w:cs="Calibri"/>
          <w:bCs/>
        </w:rPr>
      </w:pPr>
      <w:r>
        <w:rPr>
          <w:rFonts w:eastAsia="Arial" w:cs="Arial"/>
        </w:rPr>
        <w:t>(18) fill_rate = filled quote opportunities / total quote opportunities</w:t>
      </w:r>
    </w:p>
    <w:p w14:paraId="17A4F115" w14:textId="77777777" w:rsidR="00767FB6" w:rsidRPr="00F76911" w:rsidRDefault="0006448E">
      <w:pPr>
        <w:suppressAutoHyphens/>
        <w:rPr>
          <w:rFonts w:cs="Calibri"/>
          <w:bCs/>
        </w:rPr>
      </w:pPr>
      <w:r w:rsidRPr="00F76911">
        <w:rPr>
          <w:rFonts w:eastAsia="Arial" w:cs="Arial"/>
          <w:bCs/>
        </w:rPr>
        <w:t>The numerator and denominator follow the logged project convention. Fill rate is diagnostic rather than the primary thesis metric.</w:t>
      </w:r>
    </w:p>
    <w:p w14:paraId="2DC168E1" w14:textId="77777777" w:rsidR="00767FB6" w:rsidRPr="00F76911" w:rsidRDefault="0006448E">
      <w:pPr>
        <w:pStyle w:val="Balk3"/>
        <w:suppressAutoHyphens/>
        <w:rPr>
          <w:rFonts w:ascii="Calibri" w:hAnsi="Calibri" w:cs="Calibri"/>
          <w:b w:val="0"/>
          <w:sz w:val="22"/>
        </w:rPr>
      </w:pPr>
      <w:r>
        <w:rPr>
          <w:rFonts w:ascii="Arial" w:eastAsia="Arial" w:hAnsi="Arial" w:cs="Arial"/>
        </w:rPr>
        <w:t>Paired t-Tests</w:t>
      </w:r>
    </w:p>
    <w:p w14:paraId="6FE146B1" w14:textId="77777777" w:rsidR="00767FB6" w:rsidRPr="00F76911" w:rsidRDefault="00F76911">
      <w:pPr>
        <w:keepNext/>
        <w:suppressAutoHyphens/>
        <w:spacing w:before="120"/>
        <w:rPr>
          <w:rFonts w:cs="Calibri"/>
          <w:bCs/>
        </w:rPr>
      </w:pPr>
      <w:r>
        <w:rPr>
          <w:rFonts w:eastAsia="Arial" w:cs="Arial"/>
        </w:rPr>
        <w:t>(19) t = mean(d_i) / (sd(d_i) / sqrt(n))</w:t>
      </w:r>
    </w:p>
    <w:p w14:paraId="3061F507" w14:textId="77777777" w:rsidR="00767FB6" w:rsidRPr="00F76911" w:rsidRDefault="0006448E">
      <w:pPr>
        <w:suppressAutoHyphens/>
        <w:rPr>
          <w:rFonts w:cs="Calibri"/>
          <w:bCs/>
        </w:rPr>
      </w:pPr>
      <w:r>
        <w:rPr>
          <w:rFonts w:eastAsia="Arial" w:cs="Arial"/>
        </w:rPr>
        <w:t>Here d_i is the paired seed-level difference between two strategies, sd(d_i) is its sample standard deviation, and n is the number of paired seeds.</w:t>
      </w:r>
    </w:p>
    <w:p w14:paraId="3901E9C8" w14:textId="77777777" w:rsidR="00767FB6" w:rsidRPr="00F76911" w:rsidRDefault="0006448E">
      <w:pPr>
        <w:suppressAutoHyphens/>
        <w:rPr>
          <w:rFonts w:cs="Calibri"/>
          <w:bCs/>
        </w:rPr>
      </w:pPr>
      <w:r w:rsidRPr="00F76911">
        <w:rPr>
          <w:rFonts w:eastAsia="Arial" w:cs="Arial"/>
          <w:bCs/>
        </w:rPr>
        <w:t>Because the manuscript reports several paired comparisons, isolated marginal p-values should be read descriptively rather than as a stand-alone familywise discovery claim. The main conclusion is based on the repeated pattern across the main OOS evaluation, detector robustness, oracle ablations, reward-shaping, misspecification, and signal-informativeness diagnostics.</w:t>
      </w:r>
    </w:p>
    <w:p w14:paraId="19726823" w14:textId="77777777" w:rsidR="00767FB6" w:rsidRPr="00F76911" w:rsidRDefault="0006448E">
      <w:pPr>
        <w:pStyle w:val="Balk3"/>
        <w:suppressAutoHyphens/>
        <w:rPr>
          <w:rFonts w:ascii="Calibri" w:hAnsi="Calibri" w:cs="Calibri"/>
          <w:b w:val="0"/>
          <w:sz w:val="22"/>
        </w:rPr>
      </w:pPr>
      <w:r>
        <w:rPr>
          <w:rFonts w:ascii="Arial" w:eastAsia="Arial" w:hAnsi="Arial" w:cs="Arial"/>
        </w:rPr>
        <w:lastRenderedPageBreak/>
        <w:t>TOST Equivalence Tests</w:t>
      </w:r>
    </w:p>
    <w:p w14:paraId="5511CF52" w14:textId="77777777" w:rsidR="00767FB6" w:rsidRPr="00F76911" w:rsidRDefault="0006448E">
      <w:pPr>
        <w:suppressAutoHyphens/>
        <w:rPr>
          <w:rFonts w:cs="Calibri"/>
          <w:bCs/>
        </w:rPr>
      </w:pPr>
      <w:r>
        <w:rPr>
          <w:rFonts w:eastAsia="Arial" w:cs="Arial"/>
        </w:rPr>
        <w:t>TOST evaluates whether the plausible range of a paired difference lies inside a pre-specified practical-equivalence band. At alpha = 0.05, the corresponding equivalence reading uses the 90% confidence interval.</w:t>
      </w:r>
    </w:p>
    <w:p w14:paraId="274B5701" w14:textId="77777777" w:rsidR="00767FB6" w:rsidRPr="00F76911" w:rsidRDefault="0006448E">
      <w:pPr>
        <w:suppressAutoHyphens/>
        <w:rPr>
          <w:rFonts w:cs="Calibri"/>
          <w:bCs/>
        </w:rPr>
      </w:pPr>
      <w:r>
        <w:rPr>
          <w:rFonts w:eastAsia="Arial" w:cs="Arial"/>
        </w:rPr>
        <w:t>The equivalence bounds should be read as practical smallest-effect-size thresholds for the Sharpe-like metric, not as universal constants. A wider specified TOST bound of +/-0.10 is used for the main five-variant ablation; a narrower +/-0.05 bound is used for tighter robustness checks. The +/-0.10 band was specified in advance as the practical smallest-effect-size threshold for the Sharpe-like metric in the main five-variant ablation; relative to a mean Sharpe-like level around 0.75, a 0.10 difference is roughly a 13% relative deviation, which is treated as practically negligible in this market-making context. The band choice is not outcome-determining, because equivalence still held under the tighter +/-0.05 band in the mild-misspecification check (p = 0.042), although that margin is narrower and is therefore read as supportive rather than decisive. TOST is not treated as a stand-alone proof; it is reported alongside the paired t-tests, the confidence intervals, and the directional seed-level evidence.</w:t>
      </w:r>
    </w:p>
    <w:p w14:paraId="10558F84" w14:textId="77777777" w:rsidR="00767FB6" w:rsidRPr="00F76911" w:rsidRDefault="0006448E">
      <w:pPr>
        <w:pStyle w:val="Balk2"/>
        <w:suppressAutoHyphens/>
        <w:rPr>
          <w:rFonts w:ascii="Calibri" w:hAnsi="Calibri" w:cs="Calibri"/>
          <w:b w:val="0"/>
          <w:sz w:val="22"/>
          <w:szCs w:val="22"/>
        </w:rPr>
      </w:pPr>
      <w:bookmarkStart w:id="37" w:name="_Toc233133856"/>
      <w:r>
        <w:rPr>
          <w:rFonts w:ascii="Arial" w:eastAsia="Arial" w:hAnsi="Arial" w:cs="Arial"/>
        </w:rPr>
        <w:t>5.2 Main Interpretation: Signal Redundancy</w:t>
      </w:r>
      <w:bookmarkEnd w:id="37"/>
    </w:p>
    <w:p w14:paraId="3D6F7FBD" w14:textId="77777777" w:rsidR="00767FB6" w:rsidRPr="00F76911" w:rsidRDefault="0006448E">
      <w:pPr>
        <w:suppressAutoHyphens/>
        <w:rPr>
          <w:rFonts w:cs="Calibri"/>
          <w:bCs/>
        </w:rPr>
      </w:pPr>
      <w:r w:rsidRPr="00F76911">
        <w:rPr>
          <w:rFonts w:eastAsia="Arial" w:cs="Arial"/>
          <w:bCs/>
        </w:rPr>
        <w:t>In the tested controlled synthetic HFMM environment, explicit categorical volatility-regime labels do not provide robust incremental value once sigma_hat is already observed by the PPO policy. The results are consistent with signal redundancy.</w:t>
      </w:r>
    </w:p>
    <w:p w14:paraId="798445C1" w14:textId="77777777" w:rsidR="00767FB6" w:rsidRPr="00F76911" w:rsidRDefault="0006448E">
      <w:pPr>
        <w:suppressAutoHyphens/>
        <w:rPr>
          <w:rFonts w:cs="Calibri"/>
          <w:bCs/>
        </w:rPr>
      </w:pPr>
      <w:r w:rsidRPr="00F76911">
        <w:rPr>
          <w:rFonts w:eastAsia="Arial" w:cs="Arial"/>
          <w:bCs/>
        </w:rPr>
        <w:t>The interpretation is that the continuous realized-volatility proxy already supplies the economically useful volatility information needed by the policy in this environment. The categorical label may be coarser or redundant when presented alongside sigma_hat.</w:t>
      </w:r>
    </w:p>
    <w:p w14:paraId="627503FC" w14:textId="77777777" w:rsidR="00767FB6" w:rsidRPr="00F76911" w:rsidRDefault="0006448E">
      <w:pPr>
        <w:suppressAutoHyphens/>
        <w:rPr>
          <w:rFonts w:cs="Calibri"/>
          <w:bCs/>
        </w:rPr>
      </w:pPr>
      <w:r w:rsidRPr="00F76911">
        <w:rPr>
          <w:rFonts w:eastAsia="Arial" w:cs="Arial"/>
          <w:bCs/>
        </w:rPr>
        <w:t>The evidence should therefore be read slightly more precisely than pure redundancy. If a categorical label only repeated the useful information in sigma_hat, combined and sigma_only would be expected to be approximately indistinguishable. In several experiments, however, combined is directionally below sigma_only. This pattern is consistent with signal redundancy plus mild categorical-channel degradation: the label may be coarser than the continuous volatility estimate, may contribute an additional active categorical signal channel, or may interact with policy learning without adding control-relevant information. This is an interpretation of the observed performance pattern, not a proof of the PPO policy's internal mechanism.</w:t>
      </w:r>
    </w:p>
    <w:p w14:paraId="3E26B297" w14:textId="77777777" w:rsidR="00767FB6" w:rsidRPr="00F76911" w:rsidRDefault="0006448E">
      <w:pPr>
        <w:pStyle w:val="Balk2"/>
        <w:suppressAutoHyphens/>
        <w:rPr>
          <w:rFonts w:ascii="Calibri" w:hAnsi="Calibri" w:cs="Calibri"/>
          <w:b w:val="0"/>
          <w:sz w:val="22"/>
          <w:szCs w:val="22"/>
        </w:rPr>
      </w:pPr>
      <w:bookmarkStart w:id="38" w:name="_Toc233133857"/>
      <w:r>
        <w:rPr>
          <w:rFonts w:ascii="Arial" w:eastAsia="Arial" w:hAnsi="Arial" w:cs="Arial"/>
        </w:rPr>
        <w:lastRenderedPageBreak/>
        <w:t>5.3 Why the Result Is Not a Weak Null</w:t>
      </w:r>
      <w:bookmarkEnd w:id="38"/>
    </w:p>
    <w:p w14:paraId="6D9E0EBD" w14:textId="77777777" w:rsidR="00767FB6" w:rsidRPr="00F76911" w:rsidRDefault="0006448E">
      <w:pPr>
        <w:suppressAutoHyphens/>
        <w:rPr>
          <w:rFonts w:cs="Calibri"/>
          <w:bCs/>
        </w:rPr>
      </w:pPr>
      <w:r>
        <w:rPr>
          <w:rFonts w:eastAsia="Arial" w:cs="Arial"/>
        </w:rPr>
        <w:t>The conclusion does not rest only on p &gt; 0.05. It is supported by detector robustness, oracle labels, TOST equivalence, reward-channel checks, mild misspecification, and signal-degradation tests.</w:t>
      </w:r>
    </w:p>
    <w:p w14:paraId="63A8583A" w14:textId="77777777" w:rsidR="00767FB6" w:rsidRPr="00F76911" w:rsidRDefault="0006448E">
      <w:pPr>
        <w:pStyle w:val="Balk2"/>
        <w:suppressAutoHyphens/>
        <w:rPr>
          <w:rFonts w:ascii="Calibri" w:hAnsi="Calibri" w:cs="Calibri"/>
          <w:b w:val="0"/>
          <w:sz w:val="22"/>
          <w:szCs w:val="22"/>
        </w:rPr>
      </w:pPr>
      <w:bookmarkStart w:id="39" w:name="_Toc233133858"/>
      <w:r>
        <w:rPr>
          <w:rFonts w:ascii="Arial" w:eastAsia="Arial" w:hAnsi="Arial" w:cs="Arial"/>
        </w:rPr>
        <w:t>5.4 Synthetic-Market Boundary</w:t>
      </w:r>
      <w:bookmarkEnd w:id="39"/>
    </w:p>
    <w:p w14:paraId="4C4D94BE" w14:textId="77777777" w:rsidR="00767FB6" w:rsidRPr="00F76911" w:rsidRDefault="0006448E">
      <w:pPr>
        <w:suppressAutoHyphens/>
        <w:rPr>
          <w:rFonts w:cs="Calibri"/>
          <w:bCs/>
        </w:rPr>
      </w:pPr>
      <w:r w:rsidRPr="00F76911">
        <w:rPr>
          <w:rFonts w:eastAsia="Arial" w:cs="Arial"/>
          <w:bCs/>
        </w:rPr>
        <w:t>The result is bounded to the tested synthetic HFMM simulator. The simulator deliberately isolates quote distance, Poisson-arrival fills, fees, latency, inventory, and volatility regimes so that the incremental information value of the regime channel can be tested cleanly.</w:t>
      </w:r>
    </w:p>
    <w:p w14:paraId="57501789" w14:textId="77777777" w:rsidR="00767FB6" w:rsidRPr="00F76911" w:rsidRDefault="0006448E">
      <w:pPr>
        <w:suppressAutoHyphens/>
        <w:rPr>
          <w:rFonts w:cs="Calibri"/>
          <w:bCs/>
        </w:rPr>
      </w:pPr>
      <w:r w:rsidRPr="00F76911">
        <w:rPr>
          <w:rFonts w:eastAsia="Arial" w:cs="Arial"/>
          <w:bCs/>
        </w:rPr>
        <w:t>Real limit-order books include additional mechanisms that are outside the main simulator: queue position, execution priority, adverse selection, order-book imbalance, richer latency effects, clustered or self-exciting order arrivals, non-stationary liquidity, and exchange-specific transaction-cost and microstructure rules. These mechanisms can change both the value of volatility information and the way a categorical regime label interacts with execution risk.</w:t>
      </w:r>
    </w:p>
    <w:p w14:paraId="36A3CCCB" w14:textId="77777777" w:rsidR="00767FB6" w:rsidRPr="00F76911" w:rsidRDefault="0006448E">
      <w:pPr>
        <w:suppressAutoHyphens/>
        <w:rPr>
          <w:rFonts w:cs="Calibri"/>
          <w:bCs/>
        </w:rPr>
      </w:pPr>
      <w:r w:rsidRPr="00F76911">
        <w:rPr>
          <w:rFonts w:eastAsia="Arial" w:cs="Arial"/>
          <w:bCs/>
        </w:rPr>
        <w:t>For that reason, the thesis should be read as controlled synthetic evidence, not as a real-market external validity claim. Richer LOB simulators, Hawkes-process LOB models, queue-reactive execution, and real-data evaluation are natural future work and could change the incremental value of regime labels.</w:t>
      </w:r>
    </w:p>
    <w:p w14:paraId="44F46269" w14:textId="77777777" w:rsidR="00767FB6" w:rsidRPr="00F76911" w:rsidRDefault="0006448E">
      <w:pPr>
        <w:suppressAutoHyphens/>
        <w:rPr>
          <w:rFonts w:cs="Calibri"/>
          <w:bCs/>
        </w:rPr>
      </w:pPr>
      <w:r w:rsidRPr="00F76911">
        <w:rPr>
          <w:rFonts w:eastAsia="Arial" w:cs="Arial"/>
          <w:bCs/>
        </w:rPr>
        <w:t>The out-of-sample protocol should also be interpreted carefully. It is a chronological 70/30 temporal hold-out within the same synthetic data-generating process, not a distributional-shift test across fundamentally different markets. Multiple seeds improve robustness to simulation randomness, but they do not establish external validity beyond the controlled synthetic environment.</w:t>
      </w:r>
    </w:p>
    <w:p w14:paraId="6E7027BD" w14:textId="77777777" w:rsidR="00767FB6" w:rsidRPr="00F76911" w:rsidRDefault="0006448E">
      <w:pPr>
        <w:pStyle w:val="Balk2"/>
        <w:suppressAutoHyphens/>
        <w:rPr>
          <w:rFonts w:ascii="Calibri" w:hAnsi="Calibri" w:cs="Calibri"/>
          <w:b w:val="0"/>
          <w:sz w:val="22"/>
          <w:szCs w:val="22"/>
        </w:rPr>
      </w:pPr>
      <w:bookmarkStart w:id="40" w:name="_Toc233133859"/>
      <w:r>
        <w:rPr>
          <w:rFonts w:ascii="Arial" w:eastAsia="Arial" w:hAnsi="Arial" w:cs="Arial"/>
        </w:rPr>
        <w:t>5.5 Risks to Interpretation</w:t>
      </w:r>
      <w:bookmarkEnd w:id="40"/>
    </w:p>
    <w:p w14:paraId="5FB17671" w14:textId="77777777" w:rsidR="00767FB6" w:rsidRPr="00F76911" w:rsidRDefault="0006448E" w:rsidP="00FF531F">
      <w:pPr>
        <w:pStyle w:val="ResimYazs"/>
        <w:keepNext/>
        <w:spacing w:before="120" w:after="60"/>
        <w:rPr>
          <w:rFonts w:cs="Calibri"/>
          <w:b w:val="0"/>
          <w:sz w:val="22"/>
          <w:szCs w:val="22"/>
        </w:rPr>
      </w:pPr>
      <w:r>
        <w:rPr>
          <w:rFonts w:eastAsia="Arial" w:cs="Arial"/>
        </w:rPr>
        <w:t>Table 5.1 Risks to interpretation</w:t>
      </w:r>
    </w:p>
    <w:tbl>
      <w:tblPr>
        <w:tblStyle w:val="TabloKlavuzu"/>
        <w:tblW w:w="9360" w:type="dxa"/>
        <w:tblInd w:w="120" w:type="dxa"/>
        <w:tblLayout w:type="fixed"/>
        <w:tblLook w:val="04A0" w:firstRow="1" w:lastRow="0" w:firstColumn="1" w:lastColumn="0" w:noHBand="0" w:noVBand="1"/>
      </w:tblPr>
      <w:tblGrid>
        <w:gridCol w:w="3000"/>
        <w:gridCol w:w="6360"/>
      </w:tblGrid>
      <w:tr w:rsidR="00767FB6" w:rsidRPr="00F76911" w14:paraId="319D54D8" w14:textId="77777777">
        <w:trPr>
          <w:cantSplit/>
          <w:tblHeader/>
        </w:trPr>
        <w:tc>
          <w:tcPr>
            <w:tcW w:w="3000" w:type="dxa"/>
            <w:shd w:val="clear" w:color="auto" w:fill="E9EDF2"/>
            <w:tcMar>
              <w:top w:w="45" w:type="dxa"/>
              <w:left w:w="70" w:type="dxa"/>
              <w:bottom w:w="45" w:type="dxa"/>
              <w:right w:w="70" w:type="dxa"/>
            </w:tcMar>
            <w:vAlign w:val="center"/>
          </w:tcPr>
          <w:p w14:paraId="3619C5C3" w14:textId="77777777" w:rsidR="00767FB6" w:rsidRPr="00F76911" w:rsidRDefault="0006448E">
            <w:pPr>
              <w:suppressAutoHyphens/>
              <w:spacing w:after="0" w:line="240" w:lineRule="auto"/>
              <w:rPr>
                <w:rFonts w:cs="Calibri"/>
                <w:bCs/>
              </w:rPr>
            </w:pPr>
            <w:r w:rsidRPr="00F76911">
              <w:rPr>
                <w:rFonts w:eastAsia="Arial" w:cs="Arial"/>
                <w:b/>
                <w:bCs/>
                <w:sz w:val="20"/>
              </w:rPr>
              <w:t>Risk</w:t>
            </w:r>
          </w:p>
        </w:tc>
        <w:tc>
          <w:tcPr>
            <w:tcW w:w="6360" w:type="dxa"/>
            <w:shd w:val="clear" w:color="auto" w:fill="E9EDF2"/>
            <w:tcMar>
              <w:top w:w="45" w:type="dxa"/>
              <w:left w:w="70" w:type="dxa"/>
              <w:bottom w:w="45" w:type="dxa"/>
              <w:right w:w="70" w:type="dxa"/>
            </w:tcMar>
            <w:vAlign w:val="center"/>
          </w:tcPr>
          <w:p w14:paraId="15C49538" w14:textId="77777777" w:rsidR="00767FB6" w:rsidRPr="00F76911" w:rsidRDefault="0006448E">
            <w:pPr>
              <w:suppressAutoHyphens/>
              <w:spacing w:after="0" w:line="240" w:lineRule="auto"/>
              <w:rPr>
                <w:rFonts w:cs="Calibri"/>
                <w:bCs/>
              </w:rPr>
            </w:pPr>
            <w:r w:rsidRPr="00F76911">
              <w:rPr>
                <w:rFonts w:eastAsia="Arial" w:cs="Arial"/>
                <w:b/>
                <w:bCs/>
                <w:sz w:val="20"/>
              </w:rPr>
              <w:t>Mitigation</w:t>
            </w:r>
          </w:p>
        </w:tc>
      </w:tr>
      <w:tr w:rsidR="00767FB6" w:rsidRPr="00F76911" w14:paraId="2136939D" w14:textId="77777777">
        <w:trPr>
          <w:cantSplit/>
        </w:trPr>
        <w:tc>
          <w:tcPr>
            <w:tcW w:w="3000" w:type="dxa"/>
            <w:tcMar>
              <w:top w:w="45" w:type="dxa"/>
              <w:left w:w="70" w:type="dxa"/>
              <w:bottom w:w="45" w:type="dxa"/>
              <w:right w:w="70" w:type="dxa"/>
            </w:tcMar>
            <w:vAlign w:val="center"/>
          </w:tcPr>
          <w:p w14:paraId="7BCCB197" w14:textId="77777777" w:rsidR="00767FB6" w:rsidRPr="00F76911" w:rsidRDefault="0006448E">
            <w:pPr>
              <w:suppressAutoHyphens/>
              <w:spacing w:after="0" w:line="240" w:lineRule="auto"/>
              <w:rPr>
                <w:rFonts w:cs="Calibri"/>
                <w:bCs/>
              </w:rPr>
            </w:pPr>
            <w:r w:rsidRPr="00F76911">
              <w:rPr>
                <w:rFonts w:eastAsia="Arial" w:cs="Arial"/>
                <w:bCs/>
                <w:sz w:val="20"/>
              </w:rPr>
              <w:t>Overclaiming mechanism</w:t>
            </w:r>
          </w:p>
        </w:tc>
        <w:tc>
          <w:tcPr>
            <w:tcW w:w="6360" w:type="dxa"/>
            <w:tcMar>
              <w:top w:w="45" w:type="dxa"/>
              <w:left w:w="70" w:type="dxa"/>
              <w:bottom w:w="45" w:type="dxa"/>
              <w:right w:w="70" w:type="dxa"/>
            </w:tcMar>
            <w:vAlign w:val="center"/>
          </w:tcPr>
          <w:p w14:paraId="76C5E6DD" w14:textId="77777777" w:rsidR="00767FB6" w:rsidRPr="00F76911" w:rsidRDefault="0006448E">
            <w:pPr>
              <w:suppressAutoHyphens/>
              <w:spacing w:after="0" w:line="240" w:lineRule="auto"/>
              <w:rPr>
                <w:rFonts w:cs="Calibri"/>
                <w:bCs/>
              </w:rPr>
            </w:pPr>
            <w:r w:rsidRPr="00F76911">
              <w:rPr>
                <w:rFonts w:eastAsia="Arial" w:cs="Arial"/>
                <w:bCs/>
                <w:sz w:val="20"/>
              </w:rPr>
              <w:t>Use signal-redundancy and categorical-channel degradation as interpretations, not proofs of PPO internals.</w:t>
            </w:r>
          </w:p>
        </w:tc>
      </w:tr>
      <w:tr w:rsidR="00767FB6" w:rsidRPr="00F76911" w14:paraId="6155A89D" w14:textId="77777777">
        <w:trPr>
          <w:cantSplit/>
        </w:trPr>
        <w:tc>
          <w:tcPr>
            <w:tcW w:w="3000" w:type="dxa"/>
            <w:tcMar>
              <w:top w:w="45" w:type="dxa"/>
              <w:left w:w="70" w:type="dxa"/>
              <w:bottom w:w="45" w:type="dxa"/>
              <w:right w:w="70" w:type="dxa"/>
            </w:tcMar>
            <w:vAlign w:val="center"/>
          </w:tcPr>
          <w:p w14:paraId="45C9B418" w14:textId="77777777" w:rsidR="00767FB6" w:rsidRPr="00F76911" w:rsidRDefault="0006448E">
            <w:pPr>
              <w:suppressAutoHyphens/>
              <w:spacing w:after="0" w:line="240" w:lineRule="auto"/>
              <w:rPr>
                <w:rFonts w:cs="Calibri"/>
                <w:bCs/>
              </w:rPr>
            </w:pPr>
            <w:r w:rsidRPr="00F76911">
              <w:rPr>
                <w:rFonts w:eastAsia="Arial" w:cs="Arial"/>
                <w:bCs/>
                <w:sz w:val="20"/>
              </w:rPr>
              <w:t>Detector causality confusion</w:t>
            </w:r>
          </w:p>
        </w:tc>
        <w:tc>
          <w:tcPr>
            <w:tcW w:w="6360" w:type="dxa"/>
            <w:tcMar>
              <w:top w:w="45" w:type="dxa"/>
              <w:left w:w="70" w:type="dxa"/>
              <w:bottom w:w="45" w:type="dxa"/>
              <w:right w:w="70" w:type="dxa"/>
            </w:tcMar>
            <w:vAlign w:val="center"/>
          </w:tcPr>
          <w:p w14:paraId="660ED030" w14:textId="77777777" w:rsidR="00767FB6" w:rsidRPr="00F76911" w:rsidRDefault="0006448E">
            <w:pPr>
              <w:suppressAutoHyphens/>
              <w:spacing w:after="0" w:line="240" w:lineRule="auto"/>
              <w:rPr>
                <w:rFonts w:cs="Calibri"/>
                <w:bCs/>
              </w:rPr>
            </w:pPr>
            <w:r w:rsidRPr="00F76911">
              <w:rPr>
                <w:rFonts w:eastAsia="Arial" w:cs="Arial"/>
                <w:bCs/>
                <w:sz w:val="20"/>
              </w:rPr>
              <w:t>State that rv_baseline is the main causal detector and rv_dwell is auxiliary/offline.</w:t>
            </w:r>
          </w:p>
        </w:tc>
      </w:tr>
      <w:tr w:rsidR="00767FB6" w:rsidRPr="00F76911" w14:paraId="38BD8014" w14:textId="77777777">
        <w:trPr>
          <w:cantSplit/>
        </w:trPr>
        <w:tc>
          <w:tcPr>
            <w:tcW w:w="3000" w:type="dxa"/>
            <w:tcMar>
              <w:top w:w="45" w:type="dxa"/>
              <w:left w:w="70" w:type="dxa"/>
              <w:bottom w:w="45" w:type="dxa"/>
              <w:right w:w="70" w:type="dxa"/>
            </w:tcMar>
            <w:vAlign w:val="center"/>
          </w:tcPr>
          <w:p w14:paraId="2E326D72" w14:textId="77777777" w:rsidR="00767FB6" w:rsidRPr="00F76911" w:rsidRDefault="0006448E">
            <w:pPr>
              <w:suppressAutoHyphens/>
              <w:spacing w:after="0" w:line="240" w:lineRule="auto"/>
              <w:rPr>
                <w:rFonts w:cs="Calibri"/>
                <w:bCs/>
              </w:rPr>
            </w:pPr>
            <w:r w:rsidRPr="00F76911">
              <w:rPr>
                <w:rFonts w:eastAsia="Arial" w:cs="Arial"/>
                <w:bCs/>
                <w:sz w:val="20"/>
              </w:rPr>
              <w:t>Synthetic external validity</w:t>
            </w:r>
          </w:p>
        </w:tc>
        <w:tc>
          <w:tcPr>
            <w:tcW w:w="6360" w:type="dxa"/>
            <w:tcMar>
              <w:top w:w="45" w:type="dxa"/>
              <w:left w:w="70" w:type="dxa"/>
              <w:bottom w:w="45" w:type="dxa"/>
              <w:right w:w="70" w:type="dxa"/>
            </w:tcMar>
            <w:vAlign w:val="center"/>
          </w:tcPr>
          <w:p w14:paraId="5F9D8328" w14:textId="77777777" w:rsidR="00767FB6" w:rsidRPr="00F76911" w:rsidRDefault="0006448E">
            <w:pPr>
              <w:suppressAutoHyphens/>
              <w:spacing w:after="0" w:line="240" w:lineRule="auto"/>
              <w:rPr>
                <w:rFonts w:cs="Calibri"/>
                <w:bCs/>
              </w:rPr>
            </w:pPr>
            <w:r w:rsidRPr="00F76911">
              <w:rPr>
                <w:rFonts w:eastAsia="Arial" w:cs="Arial"/>
                <w:bCs/>
                <w:sz w:val="20"/>
              </w:rPr>
              <w:t>Frame all claims as controlled synthetic-market claims.</w:t>
            </w:r>
          </w:p>
        </w:tc>
      </w:tr>
      <w:tr w:rsidR="00767FB6" w:rsidRPr="00F76911" w14:paraId="0FA97DAD" w14:textId="77777777">
        <w:trPr>
          <w:cantSplit/>
        </w:trPr>
        <w:tc>
          <w:tcPr>
            <w:tcW w:w="3000" w:type="dxa"/>
            <w:tcMar>
              <w:top w:w="45" w:type="dxa"/>
              <w:left w:w="70" w:type="dxa"/>
              <w:bottom w:w="45" w:type="dxa"/>
              <w:right w:w="70" w:type="dxa"/>
            </w:tcMar>
            <w:vAlign w:val="center"/>
          </w:tcPr>
          <w:p w14:paraId="58E76458" w14:textId="77777777" w:rsidR="00767FB6" w:rsidRPr="00F76911" w:rsidRDefault="0006448E">
            <w:pPr>
              <w:suppressAutoHyphens/>
              <w:spacing w:after="0" w:line="240" w:lineRule="auto"/>
              <w:rPr>
                <w:rFonts w:cs="Calibri"/>
                <w:bCs/>
              </w:rPr>
            </w:pPr>
            <w:r w:rsidRPr="00F76911">
              <w:rPr>
                <w:rFonts w:eastAsia="Arial" w:cs="Arial"/>
                <w:bCs/>
                <w:sz w:val="20"/>
              </w:rPr>
              <w:t>Template over-compression</w:t>
            </w:r>
          </w:p>
        </w:tc>
        <w:tc>
          <w:tcPr>
            <w:tcW w:w="6360" w:type="dxa"/>
            <w:tcMar>
              <w:top w:w="45" w:type="dxa"/>
              <w:left w:w="70" w:type="dxa"/>
              <w:bottom w:w="45" w:type="dxa"/>
              <w:right w:w="70" w:type="dxa"/>
            </w:tcMar>
            <w:vAlign w:val="center"/>
          </w:tcPr>
          <w:p w14:paraId="40015F15" w14:textId="77777777" w:rsidR="00767FB6" w:rsidRPr="00F76911" w:rsidRDefault="0006448E">
            <w:pPr>
              <w:suppressAutoHyphens/>
              <w:spacing w:after="0" w:line="240" w:lineRule="auto"/>
              <w:rPr>
                <w:rFonts w:cs="Calibri"/>
                <w:bCs/>
              </w:rPr>
            </w:pPr>
            <w:r w:rsidRPr="00F76911">
              <w:rPr>
                <w:rFonts w:eastAsia="Arial" w:cs="Arial"/>
                <w:bCs/>
                <w:sz w:val="20"/>
              </w:rPr>
              <w:t>Keep the literature and evidence spine, but map it into template headings.</w:t>
            </w:r>
          </w:p>
        </w:tc>
      </w:tr>
      <w:tr w:rsidR="00767FB6" w:rsidRPr="00F76911" w14:paraId="683E7B0A" w14:textId="77777777">
        <w:trPr>
          <w:cantSplit/>
        </w:trPr>
        <w:tc>
          <w:tcPr>
            <w:tcW w:w="3000" w:type="dxa"/>
            <w:tcMar>
              <w:top w:w="45" w:type="dxa"/>
              <w:left w:w="70" w:type="dxa"/>
              <w:bottom w:w="45" w:type="dxa"/>
              <w:right w:w="70" w:type="dxa"/>
            </w:tcMar>
            <w:vAlign w:val="center"/>
          </w:tcPr>
          <w:p w14:paraId="74470F8A" w14:textId="77777777" w:rsidR="00767FB6" w:rsidRPr="00F76911" w:rsidRDefault="0006448E">
            <w:pPr>
              <w:suppressAutoHyphens/>
              <w:spacing w:after="0" w:line="240" w:lineRule="auto"/>
              <w:rPr>
                <w:rFonts w:cs="Calibri"/>
                <w:bCs/>
              </w:rPr>
            </w:pPr>
            <w:r w:rsidRPr="00F76911">
              <w:rPr>
                <w:rFonts w:eastAsia="Arial" w:cs="Arial"/>
                <w:bCs/>
                <w:sz w:val="20"/>
              </w:rPr>
              <w:t>Mid-price mark-to-market assumption</w:t>
            </w:r>
          </w:p>
        </w:tc>
        <w:tc>
          <w:tcPr>
            <w:tcW w:w="6360" w:type="dxa"/>
            <w:tcMar>
              <w:top w:w="45" w:type="dxa"/>
              <w:left w:w="70" w:type="dxa"/>
              <w:bottom w:w="45" w:type="dxa"/>
              <w:right w:w="70" w:type="dxa"/>
            </w:tcMar>
            <w:vAlign w:val="center"/>
          </w:tcPr>
          <w:p w14:paraId="652C1C17" w14:textId="77777777" w:rsidR="00767FB6" w:rsidRPr="00F76911" w:rsidRDefault="0006448E">
            <w:pPr>
              <w:suppressAutoHyphens/>
              <w:spacing w:after="0" w:line="240" w:lineRule="auto"/>
              <w:rPr>
                <w:rFonts w:cs="Calibri"/>
                <w:bCs/>
              </w:rPr>
            </w:pPr>
            <w:r w:rsidRPr="00F76911">
              <w:rPr>
                <w:rFonts w:eastAsia="Arial" w:cs="Arial"/>
                <w:bCs/>
                <w:sz w:val="20"/>
              </w:rPr>
              <w:t>Report it as a simulator evaluation convention; real liquidation would require spread/depth/queue/adverse-selection considerations.</w:t>
            </w:r>
          </w:p>
        </w:tc>
      </w:tr>
    </w:tbl>
    <w:p w14:paraId="400322EC" w14:textId="77777777" w:rsidR="005D4BE3" w:rsidRDefault="00966AED">
      <w:pPr>
        <w:rPr>
          <w:rFonts w:cs="Calibri"/>
          <w:bCs/>
        </w:rPr>
      </w:pPr>
      <w:r>
        <w:lastRenderedPageBreak/>
        <w:t>Table 5.1 converts the main interpretation risks into defense-safe mitigation statements. Its role is to keep claims bounded to the controlled synthetic HFMM setting, distinguish robustness checks from mechanism proofs, and make the limitations explicit rather than treating them as afterthoughts.</w:t>
      </w:r>
    </w:p>
    <w:p w14:paraId="535F8DFA" w14:textId="77777777" w:rsidR="00767FB6" w:rsidRPr="00F76911" w:rsidRDefault="00767FB6">
      <w:pPr>
        <w:suppressAutoHyphens/>
        <w:rPr>
          <w:rFonts w:cs="Calibri"/>
          <w:bCs/>
        </w:rPr>
      </w:pPr>
    </w:p>
    <w:p w14:paraId="13D68C49" w14:textId="77777777" w:rsidR="00767FB6" w:rsidRPr="00F76911" w:rsidRDefault="0006448E">
      <w:pPr>
        <w:pStyle w:val="Balk2"/>
        <w:suppressAutoHyphens/>
        <w:rPr>
          <w:rFonts w:ascii="Calibri" w:hAnsi="Calibri" w:cs="Calibri"/>
          <w:b w:val="0"/>
          <w:sz w:val="22"/>
          <w:szCs w:val="22"/>
        </w:rPr>
      </w:pPr>
      <w:bookmarkStart w:id="41" w:name="_Toc233133860"/>
      <w:r>
        <w:rPr>
          <w:rFonts w:ascii="Arial" w:eastAsia="Arial" w:hAnsi="Arial" w:cs="Arial"/>
        </w:rPr>
        <w:t>5.6 Future Work</w:t>
      </w:r>
      <w:bookmarkEnd w:id="41"/>
    </w:p>
    <w:p w14:paraId="28D0858B" w14:textId="77777777" w:rsidR="00767FB6" w:rsidRPr="00F76911" w:rsidRDefault="0006448E">
      <w:pPr>
        <w:suppressAutoHyphens/>
        <w:rPr>
          <w:rFonts w:cs="Calibri"/>
          <w:bCs/>
        </w:rPr>
      </w:pPr>
      <w:r w:rsidRPr="00F76911">
        <w:rPr>
          <w:rFonts w:eastAsia="Arial" w:cs="Arial"/>
          <w:bCs/>
        </w:rPr>
        <w:t>Evaluate stronger regime-dependent execution misspecification and richer non-stationary liquidity settings.</w:t>
      </w:r>
    </w:p>
    <w:p w14:paraId="629FE1BD" w14:textId="77777777" w:rsidR="00767FB6" w:rsidRPr="00F76911" w:rsidRDefault="0006448E">
      <w:pPr>
        <w:suppressAutoHyphens/>
        <w:rPr>
          <w:rFonts w:cs="Calibri"/>
          <w:bCs/>
        </w:rPr>
      </w:pPr>
      <w:r w:rsidRPr="00F76911">
        <w:rPr>
          <w:rFonts w:eastAsia="Arial" w:cs="Arial"/>
          <w:bCs/>
        </w:rPr>
        <w:t>Test richer limit-order-book simulators with queue position, order-book imbalance, latency priority, adverse selection, and self-exciting order flow.</w:t>
      </w:r>
    </w:p>
    <w:p w14:paraId="2AA3EB00" w14:textId="77777777" w:rsidR="00767FB6" w:rsidRPr="00F76911" w:rsidRDefault="0006448E">
      <w:pPr>
        <w:suppressAutoHyphens/>
        <w:rPr>
          <w:rFonts w:cs="Calibri"/>
          <w:bCs/>
        </w:rPr>
      </w:pPr>
      <w:r>
        <w:rPr>
          <w:rFonts w:eastAsia="Arial" w:cs="Arial"/>
        </w:rPr>
        <w:t>Use Hawkes-process LOB models and real-data evaluation in future work, not as current claims of this thesis.</w:t>
      </w:r>
    </w:p>
    <w:p w14:paraId="6D7B2295" w14:textId="77777777" w:rsidR="00767FB6" w:rsidRPr="00F76911" w:rsidRDefault="0006448E">
      <w:pPr>
        <w:suppressAutoHyphens/>
        <w:rPr>
          <w:rFonts w:cs="Calibri"/>
          <w:bCs/>
        </w:rPr>
      </w:pPr>
      <w:r w:rsidRPr="00F76911">
        <w:rPr>
          <w:rFonts w:eastAsia="Arial" w:cs="Arial"/>
          <w:bCs/>
        </w:rPr>
        <w:t>Run representation-level diagnostics only as future mechanism work.</w:t>
      </w:r>
    </w:p>
    <w:p w14:paraId="27EAA830" w14:textId="77777777" w:rsidR="00767FB6" w:rsidRPr="00F76911" w:rsidRDefault="0006448E">
      <w:pPr>
        <w:suppressAutoHyphens/>
        <w:rPr>
          <w:rFonts w:cs="Calibri"/>
          <w:bCs/>
        </w:rPr>
      </w:pPr>
      <w:r w:rsidRPr="00F76911">
        <w:rPr>
          <w:rFonts w:eastAsia="Arial" w:cs="Arial"/>
          <w:bCs/>
        </w:rPr>
        <w:t>Explore alternative observation encodings and policy architectures.</w:t>
      </w:r>
    </w:p>
    <w:p w14:paraId="70430F3A" w14:textId="77777777" w:rsidR="00500FFA" w:rsidRPr="00F76911" w:rsidRDefault="00CE00D1">
      <w:pPr>
        <w:rPr>
          <w:rFonts w:cs="Calibri"/>
          <w:bCs/>
        </w:rPr>
      </w:pPr>
      <w:r w:rsidRPr="00F76911">
        <w:rPr>
          <w:rFonts w:eastAsia="Arial" w:cs="Arial"/>
          <w:bCs/>
        </w:rPr>
        <w:t>Containerized environment specifications and external CI checks are natural reproducibility extensions for a later submission or public-release version.</w:t>
      </w:r>
    </w:p>
    <w:p w14:paraId="57AC2373" w14:textId="77777777" w:rsidR="0047371D" w:rsidRDefault="000651B0">
      <w:r>
        <w:br w:type="page"/>
      </w:r>
    </w:p>
    <w:p w14:paraId="01D8C487" w14:textId="77777777" w:rsidR="0047371D" w:rsidRDefault="000651B0">
      <w:pPr>
        <w:pStyle w:val="Balk1"/>
      </w:pPr>
      <w:bookmarkStart w:id="42" w:name="_Toc233133861"/>
      <w:r>
        <w:rPr>
          <w:rFonts w:ascii="Arial" w:eastAsia="Arial" w:hAnsi="Arial" w:cs="Arial"/>
        </w:rPr>
        <w:lastRenderedPageBreak/>
        <w:t>6 Conclusion and Outlook</w:t>
      </w:r>
      <w:bookmarkEnd w:id="42"/>
    </w:p>
    <w:p w14:paraId="73F82909" w14:textId="77777777" w:rsidR="00417252" w:rsidRPr="00F76911" w:rsidRDefault="00417252" w:rsidP="00417252">
      <w:pPr>
        <w:suppressAutoHyphens/>
        <w:rPr>
          <w:rFonts w:cs="Calibri"/>
          <w:bCs/>
          <w:lang w:val="tr-TR"/>
        </w:rPr>
      </w:pPr>
      <w:r w:rsidRPr="00F76911">
        <w:rPr>
          <w:rFonts w:eastAsia="Arial" w:cs="Arial"/>
          <w:bCs/>
          <w:lang w:val="tr-TR"/>
        </w:rPr>
        <w:t>This thesis investigated whether explicit categorical volatility-regime labels improve PPO-based high-frequency market making when the policy already observes a continuous realized-volatility estimate. The study was deliberately framed as an information-design question rather than as a search for a new reinforcement-learning algorithm or a production-ready trading system. Within the controlled synthetic HFMM simulator, PPO learns strong risk-adjusted quoting behavior relative to the fixed-spread and Avellaneda-Stoikov baselines. The learned policies are able to adapt quote width and skew while keeping inventory exposure substantially more controlled than the analytical and naive comparators.</w:t>
      </w:r>
    </w:p>
    <w:p w14:paraId="124B2EBE" w14:textId="77777777" w:rsidR="00417252" w:rsidRPr="00F76911" w:rsidRDefault="00417252" w:rsidP="00417252">
      <w:pPr>
        <w:suppressAutoHyphens/>
        <w:rPr>
          <w:rFonts w:cs="Calibri"/>
          <w:bCs/>
          <w:lang w:val="tr-TR"/>
        </w:rPr>
      </w:pPr>
      <w:r w:rsidRPr="00F76911">
        <w:rPr>
          <w:rFonts w:eastAsia="Arial" w:cs="Arial"/>
          <w:bCs/>
          <w:lang w:val="tr-TR"/>
        </w:rPr>
        <w:t>The central result is that explicit categorical volatility-regime labels do not provide robust incremental value once sigma_hat is already included in the PPO observation space. This conclusion is supported by the canonical evidence chain: the main out-of-sample evaluation, the five-variant ablation, detector robustness checks, oracle-label comparisons, regime-conditional reward shaping, mild model misspecification, and the signal-informativeness sweep. The five-variant ablation is especially important because sigma_only achieves the strongest mean Sharpe-like performance, while oracle_full does not deliver a statistically significant or practically meaningful improvement over the continuous volatility signal alone. This pattern indicates that the categorical regime label mostly repackages information already carried by the realized-volatility proxy.</w:t>
      </w:r>
    </w:p>
    <w:p w14:paraId="694CEBCA" w14:textId="77777777" w:rsidR="00417252" w:rsidRPr="00F76911" w:rsidRDefault="00417252" w:rsidP="00417252">
      <w:pPr>
        <w:suppressAutoHyphens/>
        <w:rPr>
          <w:rFonts w:cs="Calibri"/>
          <w:bCs/>
          <w:lang w:val="tr-TR"/>
        </w:rPr>
      </w:pPr>
      <w:r>
        <w:rPr>
          <w:rFonts w:eastAsia="Arial" w:cs="Arial"/>
        </w:rPr>
        <w:t>The result should be interpreted carefully. It does not imply that volatility regimes are economically irrelevant, nor does it prove that PPO internally ignores regime information. Instead, the evidence supports a narrower claim: in the tested synthetic environment and observation design, the continuous volatility signal is already sufficiently informative for the quoting problem, and adding a coarse categorical label does not improve the policy in a robust way. In some experiments, the combined label-and-sigma variants are even directionally below sigma_only, which is consistent with signal redundancy together with possible categorical-channel degradation, the presence of an additional active categorical signal channel, or coarser categorical representation.</w:t>
      </w:r>
    </w:p>
    <w:p w14:paraId="46FE8A23" w14:textId="77777777" w:rsidR="00417252" w:rsidRPr="00F76911" w:rsidRDefault="00417252" w:rsidP="00417252">
      <w:pPr>
        <w:suppressAutoHyphens/>
        <w:rPr>
          <w:rFonts w:cs="Calibri"/>
          <w:bCs/>
          <w:lang w:val="tr-TR"/>
        </w:rPr>
      </w:pPr>
      <w:r w:rsidRPr="00F76911">
        <w:rPr>
          <w:rFonts w:eastAsia="Arial" w:cs="Arial"/>
          <w:bCs/>
          <w:lang w:val="tr-TR"/>
        </w:rPr>
        <w:t>The thesis also clarifies the boundary of the evidence. The simulator isolates the mechanisms needed for a controlled comparison: Markov volatility regimes, rolling realized-volatility detection, Poisson-arrival fills, fees, latency, inventory, and quote-distance decisions. This makes the incremental information value of regime labels testable, but it also limits external validity. Real limit-order books include queue position, adverse selection, order-book imbalance, clustered order flow, exchange-</w:t>
      </w:r>
      <w:r w:rsidRPr="00F76911">
        <w:rPr>
          <w:rFonts w:eastAsia="Arial" w:cs="Arial"/>
          <w:bCs/>
          <w:lang w:val="tr-TR"/>
        </w:rPr>
        <w:lastRenderedPageBreak/>
        <w:t>specific costs, richer latency effects, and non-stationary liquidity. These mechanisms may change the value of categorical regime information, especially if the label captures market structure not already summarized by realized volatility.</w:t>
      </w:r>
    </w:p>
    <w:p w14:paraId="2E062DD1" w14:textId="77777777" w:rsidR="00143AB5" w:rsidRPr="00F76911" w:rsidRDefault="00417252">
      <w:pPr>
        <w:suppressAutoHyphens/>
        <w:rPr>
          <w:rFonts w:cs="Calibri"/>
          <w:bCs/>
          <w:lang w:val="tr-TR"/>
        </w:rPr>
      </w:pPr>
      <w:r w:rsidRPr="00F76911">
        <w:rPr>
          <w:rFonts w:eastAsia="Arial" w:cs="Arial"/>
          <w:bCs/>
          <w:lang w:val="tr-TR"/>
        </w:rPr>
        <w:t>Overall, the strongest defensible conclusion is conditional and synthetic-market bounded. PPO is effective as a learned quoting policy in the controlled HFMM setting, but explicit categorical volatility-regime labels do not add robust decision-relevant information beyond sigma_hat in this experiment. Future work should therefore focus less on simply adding regime labels and more on richer sources of non-redundant state information: order-book imbalance, queue-reactive execution, Hawkes-style order-flow dynamics, stronger regime-dependent execution frictions, and real-data evaluation. Containerized environments, external CI checks, and representation-level diagnostics would also strengthen future reproducibility and mechanism analysis.</w:t>
      </w:r>
    </w:p>
    <w:p w14:paraId="3E18813E" w14:textId="77777777" w:rsidR="0047371D" w:rsidRDefault="000651B0">
      <w:r>
        <w:br w:type="page"/>
      </w:r>
    </w:p>
    <w:p w14:paraId="4D230AF4" w14:textId="77777777" w:rsidR="0047371D" w:rsidRDefault="000651B0">
      <w:pPr>
        <w:pStyle w:val="Balk1"/>
      </w:pPr>
      <w:bookmarkStart w:id="43" w:name="_Toc233133862"/>
      <w:r>
        <w:rPr>
          <w:rFonts w:ascii="Arial" w:eastAsia="Arial" w:hAnsi="Arial" w:cs="Arial"/>
        </w:rPr>
        <w:lastRenderedPageBreak/>
        <w:t>Literature</w:t>
      </w:r>
      <w:bookmarkEnd w:id="43"/>
    </w:p>
    <w:p w14:paraId="54680DE7" w14:textId="77777777" w:rsidR="0047371D" w:rsidRDefault="000651B0">
      <w:pPr>
        <w:ind w:left="283" w:hanging="283"/>
      </w:pPr>
      <w:r>
        <w:rPr>
          <w:rFonts w:eastAsia="Arial" w:cs="Arial"/>
        </w:rPr>
        <w:t>Avellaneda, M., &amp; Stoikov, S. (2008). High-frequency trading in a limit order book. Quantitative Finance, 8(3), 217-224. https://doi.org/10.1080/14697680701381228</w:t>
      </w:r>
    </w:p>
    <w:p w14:paraId="36EA39E6" w14:textId="77777777" w:rsidR="0047371D" w:rsidRDefault="000651B0">
      <w:pPr>
        <w:ind w:left="283" w:hanging="283"/>
      </w:pPr>
      <w:r>
        <w:rPr>
          <w:rFonts w:eastAsia="Arial" w:cs="Arial"/>
        </w:rPr>
        <w:t>Fodra, P., &amp; Labadie, M. (2012). High-frequency market-making with inventory constraints and directional bets. arXiv preprint arXiv:1206.4810.</w:t>
      </w:r>
    </w:p>
    <w:p w14:paraId="52BC045F" w14:textId="77777777" w:rsidR="0047371D" w:rsidRDefault="000651B0">
      <w:pPr>
        <w:ind w:left="283" w:hanging="283"/>
      </w:pPr>
      <w:r>
        <w:rPr>
          <w:rFonts w:eastAsia="Arial" w:cs="Arial"/>
        </w:rPr>
        <w:t>Fodra, P., &amp; Labadie, M. (2013). High-frequency market-making for multi-dimensional Markov processes. arXiv preprint arXiv:1303.7177.</w:t>
      </w:r>
    </w:p>
    <w:p w14:paraId="120085DC" w14:textId="77777777" w:rsidR="0047371D" w:rsidRDefault="000651B0">
      <w:pPr>
        <w:ind w:left="283" w:hanging="283"/>
      </w:pPr>
      <w:r>
        <w:rPr>
          <w:rFonts w:eastAsia="Arial" w:cs="Arial"/>
        </w:rPr>
        <w:t>Gašperov, B., Begušić, S., Posedel Šimović, P., &amp; Kostanjčar, Z. (2021). Reinforcement learning approaches to optimal market making. Mathematics, 9(21), 2689. https://doi.org/10.3390/math9212689</w:t>
      </w:r>
    </w:p>
    <w:p w14:paraId="391BF821" w14:textId="77777777" w:rsidR="0047371D" w:rsidRDefault="000651B0">
      <w:pPr>
        <w:ind w:left="283" w:hanging="283"/>
      </w:pPr>
      <w:r>
        <w:rPr>
          <w:rFonts w:eastAsia="Arial" w:cs="Arial"/>
        </w:rPr>
        <w:t>Gašperov, B., &amp; Kostanjčar, Z. (2021). Market making with signals through deep reinforcement learning. IEEE Access, 9, 61611-61622. https://doi.org/10.1109/ACCESS.2021.3074782</w:t>
      </w:r>
    </w:p>
    <w:p w14:paraId="010ACE1A" w14:textId="77777777" w:rsidR="0047371D" w:rsidRDefault="000651B0">
      <w:pPr>
        <w:ind w:left="283" w:hanging="283"/>
      </w:pPr>
      <w:r>
        <w:rPr>
          <w:rFonts w:eastAsia="Arial" w:cs="Arial"/>
        </w:rPr>
        <w:t>Gašperov, B., &amp; Kostanjčar, Z. (2022). Deep reinforcement learning for market making under a Hawkes process-based limit order book model. IEEE Control Systems Letters, 6, 2485-2490. https://doi.org/10.1109/LCSYS.2022.3165511</w:t>
      </w:r>
    </w:p>
    <w:p w14:paraId="16917332" w14:textId="77777777" w:rsidR="0047371D" w:rsidRDefault="000651B0">
      <w:pPr>
        <w:ind w:left="283" w:hanging="283"/>
      </w:pPr>
      <w:r>
        <w:rPr>
          <w:rFonts w:eastAsia="Arial" w:cs="Arial"/>
        </w:rPr>
        <w:t>Guéant, O., Lehalle, C.-A., &amp; Fernandez-Tapia, J. (2013). Dealing with the inventory risk: A solution to the market making problem. Mathematics and Financial Economics, 7, 477-507.</w:t>
      </w:r>
    </w:p>
    <w:p w14:paraId="64FCFE09" w14:textId="77777777" w:rsidR="0047371D" w:rsidRDefault="000651B0">
      <w:pPr>
        <w:ind w:left="283" w:hanging="283"/>
      </w:pPr>
      <w:r>
        <w:rPr>
          <w:rFonts w:eastAsia="Arial" w:cs="Arial"/>
        </w:rPr>
        <w:t>Lakens, D. (2017). Equivalence tests: A practical primer for t tests, correlations, and meta-analyses. Social Psychological and Personality Science, 8(4), 355-362. https://doi.org/10.1177/1948550617697177</w:t>
      </w:r>
    </w:p>
    <w:p w14:paraId="58AA7F70" w14:textId="77777777" w:rsidR="0047371D" w:rsidRDefault="000651B0">
      <w:pPr>
        <w:ind w:left="283" w:hanging="283"/>
      </w:pPr>
      <w:r>
        <w:rPr>
          <w:rFonts w:eastAsia="Arial" w:cs="Arial"/>
        </w:rPr>
        <w:t>Lakens, D., Scheel, A. M., &amp; Isager, P. M. (2018). Equivalence testing for psychological research: A tutorial. Advances in Methods and Practices in Psychological Science, 1(2), 259-269. https://doi.org/10.1177/2515245918770963</w:t>
      </w:r>
    </w:p>
    <w:p w14:paraId="1FE7DDE1" w14:textId="77777777" w:rsidR="0047371D" w:rsidRDefault="000651B0">
      <w:pPr>
        <w:ind w:left="283" w:hanging="283"/>
      </w:pPr>
      <w:r>
        <w:rPr>
          <w:rFonts w:eastAsia="Arial" w:cs="Arial"/>
        </w:rPr>
        <w:t>Schulman, J., Wolski, F., Dhariwal, P., Radford, A., &amp; Klimov, O. (2017). Proximal policy optimization algorithms. arXiv preprint arXiv:1707.06347.</w:t>
      </w:r>
    </w:p>
    <w:p w14:paraId="1D37D3B0" w14:textId="77777777" w:rsidR="0047371D" w:rsidRDefault="000651B0">
      <w:pPr>
        <w:ind w:left="283" w:hanging="283"/>
      </w:pPr>
      <w:r>
        <w:rPr>
          <w:rFonts w:eastAsia="Arial" w:cs="Arial"/>
        </w:rPr>
        <w:t>Spooner, T., Fearnley, J., Savani, R., &amp; Koukorinis, A. (2018). Market making via reinforcement learning. Proceedings of the 17th International Conference on Autonomous Agents and MultiAgent Systems, 434-442.</w:t>
      </w:r>
    </w:p>
    <w:p w14:paraId="01C0BD57" w14:textId="77777777" w:rsidR="0047371D" w:rsidRDefault="000651B0">
      <w:pPr>
        <w:ind w:left="283" w:hanging="283"/>
      </w:pPr>
      <w:r>
        <w:rPr>
          <w:rFonts w:eastAsia="Arial" w:cs="Arial"/>
        </w:rPr>
        <w:t>Spooner, T., &amp; Savani, R. (2020). Robust market making via adversarial reinforcement learning. Proceedings of the Twenty-Ninth International Joint Conference on Artificial Intelligence, 4590-4596.</w:t>
      </w:r>
    </w:p>
    <w:p w14:paraId="5A2C6122" w14:textId="77777777" w:rsidR="0047371D" w:rsidRDefault="000651B0">
      <w:pPr>
        <w:pStyle w:val="Balk1"/>
      </w:pPr>
      <w:bookmarkStart w:id="44" w:name="_Toc233133863"/>
      <w:r>
        <w:rPr>
          <w:rFonts w:ascii="Arial" w:eastAsia="Arial" w:hAnsi="Arial" w:cs="Arial"/>
        </w:rPr>
        <w:lastRenderedPageBreak/>
        <w:t>Appendix A Reproducibility &amp; Evidence Integrity</w:t>
      </w:r>
      <w:bookmarkEnd w:id="44"/>
    </w:p>
    <w:p w14:paraId="73974DD6" w14:textId="77777777" w:rsidR="0047371D" w:rsidRDefault="000651B0">
      <w:r>
        <w:rPr>
          <w:rFonts w:eastAsia="Arial" w:cs="Arial"/>
        </w:rPr>
        <w:t>This appendix records reproducibility context in abbreviated form. It is included for review and future reproduction, not as part of this template migration execution.</w:t>
      </w:r>
    </w:p>
    <w:p w14:paraId="0E91FE96" w14:textId="77777777" w:rsidR="007734C5" w:rsidRDefault="00A343B2">
      <w:pPr>
        <w:pStyle w:val="Balk2"/>
      </w:pPr>
      <w:bookmarkStart w:id="45" w:name="_Toc233133864"/>
      <w:r>
        <w:t>A.1 Software Environment</w:t>
      </w:r>
      <w:bookmarkEnd w:id="45"/>
    </w:p>
    <w:p w14:paraId="11E06D14" w14:textId="77777777" w:rsidR="0047371D" w:rsidRDefault="000651B0">
      <w:r>
        <w:rPr>
          <w:rFonts w:eastAsia="Arial" w:cs="Arial"/>
        </w:rPr>
        <w:t>The implementation uses Python, JSON configuration files, fixed random seeds, chronological train/test splits, per-run configuration snapshots, stable metric schemas, and resume validation for long signal-informativeness sweeps.</w:t>
      </w:r>
    </w:p>
    <w:p w14:paraId="69C54EA9" w14:textId="77777777" w:rsidR="007734C5" w:rsidRDefault="00A343B2">
      <w:pPr>
        <w:pStyle w:val="Balk2"/>
      </w:pPr>
      <w:bookmarkStart w:id="46" w:name="_Toc233133865"/>
      <w:r>
        <w:t>A.2 Reproducibility Checklist</w:t>
      </w:r>
      <w:bookmarkEnd w:id="46"/>
    </w:p>
    <w:p w14:paraId="5167A4A7" w14:textId="77777777" w:rsidR="007734C5" w:rsidRDefault="00A343B2">
      <w:pPr>
        <w:pStyle w:val="ResimYazs"/>
        <w:keepNext/>
      </w:pPr>
      <w:r>
        <w:t>Table A.1 Reproducibility checklist</w:t>
      </w:r>
    </w:p>
    <w:tbl>
      <w:tblPr>
        <w:tblStyle w:val="TabloKlavuzu"/>
        <w:tblW w:w="8952" w:type="dxa"/>
        <w:tblInd w:w="120" w:type="dxa"/>
        <w:tblLayout w:type="fixed"/>
        <w:tblCellMar>
          <w:top w:w="80" w:type="dxa"/>
          <w:left w:w="100" w:type="dxa"/>
          <w:bottom w:w="80" w:type="dxa"/>
          <w:right w:w="100" w:type="dxa"/>
        </w:tblCellMar>
        <w:tblLook w:val="04A0" w:firstRow="1" w:lastRow="0" w:firstColumn="1" w:lastColumn="0" w:noHBand="0" w:noVBand="1"/>
      </w:tblPr>
      <w:tblGrid>
        <w:gridCol w:w="1700"/>
        <w:gridCol w:w="3000"/>
        <w:gridCol w:w="4252"/>
      </w:tblGrid>
      <w:tr w:rsidR="007734C5" w14:paraId="6D5ACD40" w14:textId="77777777">
        <w:trPr>
          <w:tblHeader/>
        </w:trPr>
        <w:tc>
          <w:tcPr>
            <w:tcW w:w="1700" w:type="dxa"/>
            <w:vAlign w:val="center"/>
          </w:tcPr>
          <w:p w14:paraId="10246CCB" w14:textId="77777777" w:rsidR="007734C5" w:rsidRDefault="00A343B2">
            <w:pPr>
              <w:spacing w:after="0" w:line="240" w:lineRule="auto"/>
              <w:jc w:val="left"/>
            </w:pPr>
            <w:r>
              <w:rPr>
                <w:b/>
                <w:sz w:val="19"/>
              </w:rPr>
              <w:t>Checklist item</w:t>
            </w:r>
          </w:p>
        </w:tc>
        <w:tc>
          <w:tcPr>
            <w:tcW w:w="3000" w:type="dxa"/>
            <w:vAlign w:val="center"/>
          </w:tcPr>
          <w:p w14:paraId="606E5E38" w14:textId="77777777" w:rsidR="007734C5" w:rsidRDefault="00A343B2">
            <w:pPr>
              <w:spacing w:after="0" w:line="240" w:lineRule="auto"/>
              <w:jc w:val="left"/>
            </w:pPr>
            <w:r>
              <w:rPr>
                <w:b/>
                <w:sz w:val="19"/>
              </w:rPr>
              <w:t>Verified value</w:t>
            </w:r>
          </w:p>
        </w:tc>
        <w:tc>
          <w:tcPr>
            <w:tcW w:w="4252" w:type="dxa"/>
            <w:vAlign w:val="center"/>
          </w:tcPr>
          <w:p w14:paraId="05216636" w14:textId="77777777" w:rsidR="007734C5" w:rsidRDefault="00A343B2">
            <w:pPr>
              <w:spacing w:after="0" w:line="240" w:lineRule="auto"/>
              <w:jc w:val="left"/>
            </w:pPr>
            <w:r>
              <w:rPr>
                <w:b/>
                <w:sz w:val="19"/>
              </w:rPr>
              <w:t>Living/frozen source</w:t>
            </w:r>
          </w:p>
        </w:tc>
      </w:tr>
      <w:tr w:rsidR="007734C5" w14:paraId="4C9346FD" w14:textId="77777777">
        <w:tc>
          <w:tcPr>
            <w:tcW w:w="1700" w:type="dxa"/>
            <w:vAlign w:val="center"/>
          </w:tcPr>
          <w:p w14:paraId="4F8113D3" w14:textId="77777777" w:rsidR="007734C5" w:rsidRDefault="00A343B2">
            <w:pPr>
              <w:spacing w:after="0" w:line="240" w:lineRule="auto"/>
              <w:jc w:val="left"/>
            </w:pPr>
            <w:r>
              <w:rPr>
                <w:sz w:val="19"/>
              </w:rPr>
              <w:t>Frozen baseline</w:t>
            </w:r>
          </w:p>
        </w:tc>
        <w:tc>
          <w:tcPr>
            <w:tcW w:w="3000" w:type="dxa"/>
            <w:vAlign w:val="center"/>
          </w:tcPr>
          <w:p w14:paraId="25E25DFF" w14:textId="77777777" w:rsidR="007734C5" w:rsidRDefault="00A343B2">
            <w:pPr>
              <w:spacing w:after="0" w:line="240" w:lineRule="auto"/>
              <w:jc w:val="left"/>
            </w:pPr>
            <w:r>
              <w:rPr>
                <w:sz w:val="19"/>
              </w:rPr>
              <w:t>Tag thesis-v29-frozen; commit 9681faa</w:t>
            </w:r>
          </w:p>
        </w:tc>
        <w:tc>
          <w:tcPr>
            <w:tcW w:w="4252" w:type="dxa"/>
            <w:vAlign w:val="center"/>
          </w:tcPr>
          <w:p w14:paraId="783CB907" w14:textId="77777777" w:rsidR="007734C5" w:rsidRDefault="00A343B2">
            <w:pPr>
              <w:spacing w:after="0" w:line="240" w:lineRule="auto"/>
              <w:jc w:val="left"/>
            </w:pPr>
            <w:r>
              <w:rPr>
                <w:sz w:val="19"/>
              </w:rPr>
              <w:t>FREEZE_METADATA.md, "Freeze coordinates"</w:t>
            </w:r>
          </w:p>
        </w:tc>
      </w:tr>
      <w:tr w:rsidR="007734C5" w14:paraId="36A808AA" w14:textId="77777777">
        <w:tc>
          <w:tcPr>
            <w:tcW w:w="1700" w:type="dxa"/>
            <w:vAlign w:val="center"/>
          </w:tcPr>
          <w:p w14:paraId="49174515" w14:textId="77777777" w:rsidR="007734C5" w:rsidRDefault="00A343B2">
            <w:pPr>
              <w:spacing w:after="0" w:line="240" w:lineRule="auto"/>
              <w:jc w:val="left"/>
            </w:pPr>
            <w:r>
              <w:rPr>
                <w:sz w:val="19"/>
              </w:rPr>
              <w:t>Run-ID format</w:t>
            </w:r>
          </w:p>
        </w:tc>
        <w:tc>
          <w:tcPr>
            <w:tcW w:w="3000" w:type="dxa"/>
            <w:vAlign w:val="center"/>
          </w:tcPr>
          <w:p w14:paraId="1CC2030F" w14:textId="77777777" w:rsidR="007734C5" w:rsidRDefault="00A343B2">
            <w:pPr>
              <w:spacing w:after="0" w:line="240" w:lineRule="auto"/>
              <w:jc w:val="left"/>
            </w:pPr>
            <w:r>
              <w:rPr>
                <w:sz w:val="19"/>
              </w:rPr>
              <w:t>YYYYMMDD-HHMMSS_seed&lt;S&gt;_&lt;TAG&gt;_&lt;COMMIT&gt;</w:t>
            </w:r>
          </w:p>
        </w:tc>
        <w:tc>
          <w:tcPr>
            <w:tcW w:w="4252" w:type="dxa"/>
            <w:vAlign w:val="center"/>
          </w:tcPr>
          <w:p w14:paraId="59FC146A" w14:textId="77777777" w:rsidR="007734C5" w:rsidRDefault="00A343B2">
            <w:pPr>
              <w:spacing w:after="0" w:line="240" w:lineRule="auto"/>
              <w:jc w:val="left"/>
            </w:pPr>
            <w:r>
              <w:rPr>
                <w:sz w:val="19"/>
              </w:rPr>
              <w:t>AGENTS.md and CLAUDE.md, "Run ID format"</w:t>
            </w:r>
          </w:p>
        </w:tc>
      </w:tr>
      <w:tr w:rsidR="007734C5" w14:paraId="46FDC851" w14:textId="77777777">
        <w:tc>
          <w:tcPr>
            <w:tcW w:w="1700" w:type="dxa"/>
            <w:vAlign w:val="center"/>
          </w:tcPr>
          <w:p w14:paraId="676139A6" w14:textId="77777777" w:rsidR="007734C5" w:rsidRDefault="00A343B2">
            <w:pPr>
              <w:spacing w:after="0" w:line="240" w:lineRule="auto"/>
              <w:jc w:val="left"/>
            </w:pPr>
            <w:r>
              <w:rPr>
                <w:sz w:val="19"/>
              </w:rPr>
              <w:t>WP5 main seeds</w:t>
            </w:r>
          </w:p>
        </w:tc>
        <w:tc>
          <w:tcPr>
            <w:tcW w:w="3000" w:type="dxa"/>
            <w:vAlign w:val="center"/>
          </w:tcPr>
          <w:p w14:paraId="17ED719E" w14:textId="77777777" w:rsidR="007734C5" w:rsidRDefault="00A343B2">
            <w:pPr>
              <w:spacing w:after="0" w:line="240" w:lineRule="auto"/>
              <w:jc w:val="left"/>
            </w:pPr>
            <w:r>
              <w:rPr>
                <w:sz w:val="19"/>
              </w:rPr>
              <w:t>Seeds 1-20, derived from the explicit seed array</w:t>
            </w:r>
          </w:p>
        </w:tc>
        <w:tc>
          <w:tcPr>
            <w:tcW w:w="4252" w:type="dxa"/>
            <w:vAlign w:val="center"/>
          </w:tcPr>
          <w:p w14:paraId="0B2C8BD9" w14:textId="77777777" w:rsidR="007734C5" w:rsidRDefault="00A343B2">
            <w:pPr>
              <w:spacing w:after="0" w:line="240" w:lineRule="auto"/>
              <w:jc w:val="left"/>
            </w:pPr>
            <w:r>
              <w:rPr>
                <w:sz w:val="19"/>
              </w:rPr>
              <w:t>config/w5_main.json, wp5.seeds</w:t>
            </w:r>
          </w:p>
        </w:tc>
      </w:tr>
      <w:tr w:rsidR="007734C5" w14:paraId="0436B809" w14:textId="77777777">
        <w:tc>
          <w:tcPr>
            <w:tcW w:w="1700" w:type="dxa"/>
            <w:vAlign w:val="center"/>
          </w:tcPr>
          <w:p w14:paraId="10FAA604" w14:textId="77777777" w:rsidR="007734C5" w:rsidRDefault="00A343B2">
            <w:pPr>
              <w:spacing w:after="0" w:line="240" w:lineRule="auto"/>
              <w:jc w:val="left"/>
            </w:pPr>
            <w:r>
              <w:rPr>
                <w:sz w:val="19"/>
              </w:rPr>
              <w:t>WP6 full seeds</w:t>
            </w:r>
          </w:p>
        </w:tc>
        <w:tc>
          <w:tcPr>
            <w:tcW w:w="3000" w:type="dxa"/>
            <w:vAlign w:val="center"/>
          </w:tcPr>
          <w:p w14:paraId="7ABFB214" w14:textId="77777777" w:rsidR="007734C5" w:rsidRDefault="00A343B2">
            <w:pPr>
              <w:spacing w:after="0" w:line="240" w:lineRule="auto"/>
              <w:jc w:val="left"/>
            </w:pPr>
            <w:r>
              <w:rPr>
                <w:sz w:val="19"/>
              </w:rPr>
              <w:t>Seeds 42-61, derived from the explicit seed array</w:t>
            </w:r>
          </w:p>
        </w:tc>
        <w:tc>
          <w:tcPr>
            <w:tcW w:w="4252" w:type="dxa"/>
            <w:vAlign w:val="center"/>
          </w:tcPr>
          <w:p w14:paraId="271FA62C" w14:textId="77777777" w:rsidR="007734C5" w:rsidRDefault="00A343B2">
            <w:pPr>
              <w:spacing w:after="0" w:line="240" w:lineRule="auto"/>
              <w:jc w:val="left"/>
            </w:pPr>
            <w:r>
              <w:rPr>
                <w:sz w:val="19"/>
              </w:rPr>
              <w:t>config/w6_sweep_full.json, sweep.seeds</w:t>
            </w:r>
          </w:p>
        </w:tc>
      </w:tr>
      <w:tr w:rsidR="007734C5" w14:paraId="12BD5097" w14:textId="77777777">
        <w:tc>
          <w:tcPr>
            <w:tcW w:w="1700" w:type="dxa"/>
            <w:vAlign w:val="center"/>
          </w:tcPr>
          <w:p w14:paraId="423EE0C6" w14:textId="77777777" w:rsidR="007734C5" w:rsidRDefault="00A343B2">
            <w:pPr>
              <w:spacing w:after="0" w:line="240" w:lineRule="auto"/>
              <w:jc w:val="left"/>
            </w:pPr>
            <w:r>
              <w:rPr>
                <w:sz w:val="19"/>
              </w:rPr>
              <w:t>Train/test split</w:t>
            </w:r>
          </w:p>
        </w:tc>
        <w:tc>
          <w:tcPr>
            <w:tcW w:w="3000" w:type="dxa"/>
            <w:vAlign w:val="center"/>
          </w:tcPr>
          <w:p w14:paraId="0141EBEB" w14:textId="77777777" w:rsidR="007734C5" w:rsidRDefault="00A343B2">
            <w:pPr>
              <w:spacing w:after="0" w:line="240" w:lineRule="auto"/>
              <w:jc w:val="left"/>
            </w:pPr>
            <w:r>
              <w:rPr>
                <w:sz w:val="19"/>
              </w:rPr>
              <w:t>70% training / 30% OOS, chronological</w:t>
            </w:r>
          </w:p>
        </w:tc>
        <w:tc>
          <w:tcPr>
            <w:tcW w:w="4252" w:type="dxa"/>
            <w:vAlign w:val="center"/>
          </w:tcPr>
          <w:p w14:paraId="59043DA2" w14:textId="77777777" w:rsidR="007734C5" w:rsidRDefault="00A343B2">
            <w:pPr>
              <w:spacing w:after="0" w:line="240" w:lineRule="auto"/>
              <w:jc w:val="left"/>
            </w:pPr>
            <w:r>
              <w:rPr>
                <w:sz w:val="19"/>
              </w:rPr>
              <w:t>config/w5_main.json, wp5.train_frac = 0.7; AGENTS.md and CLAUDE.md, "Train/test split"; current HECTOR manuscript for the existing chronological-split wording</w:t>
            </w:r>
          </w:p>
        </w:tc>
      </w:tr>
      <w:tr w:rsidR="007734C5" w14:paraId="168D042D" w14:textId="77777777">
        <w:tc>
          <w:tcPr>
            <w:tcW w:w="1700" w:type="dxa"/>
            <w:vAlign w:val="center"/>
          </w:tcPr>
          <w:p w14:paraId="03C95C8B" w14:textId="77777777" w:rsidR="007734C5" w:rsidRDefault="00A343B2">
            <w:pPr>
              <w:spacing w:after="0" w:line="240" w:lineRule="auto"/>
              <w:jc w:val="left"/>
            </w:pPr>
            <w:r>
              <w:rPr>
                <w:sz w:val="19"/>
              </w:rPr>
              <w:t>No-rerun policy</w:t>
            </w:r>
          </w:p>
        </w:tc>
        <w:tc>
          <w:tcPr>
            <w:tcW w:w="3000" w:type="dxa"/>
            <w:vAlign w:val="center"/>
          </w:tcPr>
          <w:p w14:paraId="5EEFF000" w14:textId="77777777" w:rsidR="007734C5" w:rsidRDefault="00A343B2">
            <w:pPr>
              <w:spacing w:after="0" w:line="240" w:lineRule="auto"/>
              <w:jc w:val="left"/>
            </w:pPr>
            <w:r>
              <w:rPr>
                <w:sz w:val="19"/>
              </w:rPr>
              <w:t>The document migration did not execute PPO training, WP5/WP6 evaluation, detector experiments, ablations, or signal sweeps.</w:t>
            </w:r>
          </w:p>
        </w:tc>
        <w:tc>
          <w:tcPr>
            <w:tcW w:w="4252" w:type="dxa"/>
            <w:vAlign w:val="center"/>
          </w:tcPr>
          <w:p w14:paraId="35D70FFC" w14:textId="77777777" w:rsidR="007734C5" w:rsidRDefault="00A343B2">
            <w:pPr>
              <w:spacing w:after="0" w:line="240" w:lineRule="auto"/>
              <w:jc w:val="left"/>
            </w:pPr>
            <w:r>
              <w:rPr>
                <w:sz w:val="19"/>
              </w:rPr>
              <w:t>Current HECTOR manuscript, existing Appendix A text; AGENTS.md and CLAUDE.md, documentation-only no-rerun guardrail</w:t>
            </w:r>
          </w:p>
        </w:tc>
      </w:tr>
    </w:tbl>
    <w:p w14:paraId="3AE5ECB8" w14:textId="77777777" w:rsidR="007734C5" w:rsidRDefault="00A343B2">
      <w:pPr>
        <w:pStyle w:val="Balk2"/>
      </w:pPr>
      <w:bookmarkStart w:id="47" w:name="_Toc233133866"/>
      <w:r>
        <w:t>A.3 Protected-Evidence Hash Register</w:t>
      </w:r>
      <w:bookmarkEnd w:id="47"/>
    </w:p>
    <w:p w14:paraId="21B7156E" w14:textId="77777777" w:rsidR="007734C5" w:rsidRDefault="00A343B2">
      <w:r>
        <w:t>These are the canonical protected artifacts verified 4/4 SHA256 MATCH according to EVIDENCE_MANIFEST.md.</w:t>
      </w:r>
    </w:p>
    <w:p w14:paraId="07BDD47D" w14:textId="77777777" w:rsidR="007734C5" w:rsidRDefault="00A343B2">
      <w:r>
        <w:t>Displayed hashes are abbreviated to the first 12 and last 4 characters for readability; full SHA256 values are recorded in EVIDENCE_MANIFEST.md.</w:t>
      </w:r>
    </w:p>
    <w:p w14:paraId="188D6361" w14:textId="77777777" w:rsidR="007734C5" w:rsidRDefault="00A343B2">
      <w:pPr>
        <w:pStyle w:val="ResimYazs"/>
        <w:keepNext/>
      </w:pPr>
      <w:r>
        <w:t>Table A.2 Protected-evidence hash register</w:t>
      </w:r>
    </w:p>
    <w:tbl>
      <w:tblPr>
        <w:tblStyle w:val="TabloKlavuzu"/>
        <w:tblW w:w="8952" w:type="dxa"/>
        <w:tblInd w:w="120" w:type="dxa"/>
        <w:tblLayout w:type="fixed"/>
        <w:tblCellMar>
          <w:top w:w="80" w:type="dxa"/>
          <w:left w:w="100" w:type="dxa"/>
          <w:bottom w:w="80" w:type="dxa"/>
          <w:right w:w="100" w:type="dxa"/>
        </w:tblCellMar>
        <w:tblLook w:val="04A0" w:firstRow="1" w:lastRow="0" w:firstColumn="1" w:lastColumn="0" w:noHBand="0" w:noVBand="1"/>
      </w:tblPr>
      <w:tblGrid>
        <w:gridCol w:w="5000"/>
        <w:gridCol w:w="2500"/>
        <w:gridCol w:w="1452"/>
      </w:tblGrid>
      <w:tr w:rsidR="007734C5" w14:paraId="4EDA60A2" w14:textId="77777777">
        <w:trPr>
          <w:tblHeader/>
        </w:trPr>
        <w:tc>
          <w:tcPr>
            <w:tcW w:w="5000" w:type="dxa"/>
            <w:vAlign w:val="center"/>
          </w:tcPr>
          <w:p w14:paraId="032A3AE9" w14:textId="77777777" w:rsidR="007734C5" w:rsidRDefault="00A343B2">
            <w:pPr>
              <w:spacing w:after="0" w:line="240" w:lineRule="auto"/>
              <w:jc w:val="left"/>
            </w:pPr>
            <w:r>
              <w:rPr>
                <w:b/>
                <w:sz w:val="19"/>
              </w:rPr>
              <w:t>Artifact path</w:t>
            </w:r>
          </w:p>
        </w:tc>
        <w:tc>
          <w:tcPr>
            <w:tcW w:w="2500" w:type="dxa"/>
            <w:vAlign w:val="center"/>
          </w:tcPr>
          <w:p w14:paraId="0622B8BE" w14:textId="77777777" w:rsidR="007734C5" w:rsidRDefault="00A343B2">
            <w:pPr>
              <w:spacing w:after="0" w:line="240" w:lineRule="auto"/>
              <w:jc w:val="left"/>
            </w:pPr>
            <w:r>
              <w:rPr>
                <w:b/>
                <w:sz w:val="19"/>
              </w:rPr>
              <w:t>SHA256 (abbreviated)</w:t>
            </w:r>
          </w:p>
        </w:tc>
        <w:tc>
          <w:tcPr>
            <w:tcW w:w="1452" w:type="dxa"/>
            <w:vAlign w:val="center"/>
          </w:tcPr>
          <w:p w14:paraId="7D15F80F" w14:textId="77777777" w:rsidR="007734C5" w:rsidRDefault="00A343B2">
            <w:pPr>
              <w:spacing w:after="0" w:line="240" w:lineRule="auto"/>
              <w:jc w:val="left"/>
            </w:pPr>
            <w:r>
              <w:rPr>
                <w:b/>
                <w:sz w:val="19"/>
              </w:rPr>
              <w:t>Status</w:t>
            </w:r>
          </w:p>
        </w:tc>
      </w:tr>
      <w:tr w:rsidR="007734C5" w14:paraId="16DA9A87" w14:textId="77777777">
        <w:tc>
          <w:tcPr>
            <w:tcW w:w="5000" w:type="dxa"/>
            <w:vAlign w:val="center"/>
          </w:tcPr>
          <w:p w14:paraId="2ABA07E3" w14:textId="77777777" w:rsidR="007734C5" w:rsidRDefault="00A343B2">
            <w:pPr>
              <w:spacing w:after="0" w:line="240" w:lineRule="auto"/>
              <w:jc w:val="left"/>
            </w:pPr>
            <w:r>
              <w:rPr>
                <w:sz w:val="19"/>
              </w:rPr>
              <w:t>results/metrics_detector_compare.csv</w:t>
            </w:r>
          </w:p>
        </w:tc>
        <w:tc>
          <w:tcPr>
            <w:tcW w:w="2500" w:type="dxa"/>
            <w:vAlign w:val="center"/>
          </w:tcPr>
          <w:p w14:paraId="3DCD4B8F" w14:textId="77777777" w:rsidR="007734C5" w:rsidRDefault="00A343B2">
            <w:pPr>
              <w:spacing w:after="0" w:line="240" w:lineRule="auto"/>
              <w:jc w:val="left"/>
            </w:pPr>
            <w:r>
              <w:rPr>
                <w:sz w:val="19"/>
              </w:rPr>
              <w:t>28E7AD40BB47...06ED</w:t>
            </w:r>
          </w:p>
        </w:tc>
        <w:tc>
          <w:tcPr>
            <w:tcW w:w="1452" w:type="dxa"/>
            <w:vAlign w:val="center"/>
          </w:tcPr>
          <w:p w14:paraId="07D87A5B" w14:textId="77777777" w:rsidR="007734C5" w:rsidRDefault="00A343B2">
            <w:pPr>
              <w:spacing w:after="0" w:line="240" w:lineRule="auto"/>
              <w:jc w:val="left"/>
            </w:pPr>
            <w:r>
              <w:rPr>
                <w:sz w:val="19"/>
              </w:rPr>
              <w:t>MATCH</w:t>
            </w:r>
          </w:p>
        </w:tc>
      </w:tr>
      <w:tr w:rsidR="007734C5" w14:paraId="18C9B38C" w14:textId="77777777">
        <w:tc>
          <w:tcPr>
            <w:tcW w:w="5000" w:type="dxa"/>
            <w:vAlign w:val="center"/>
          </w:tcPr>
          <w:p w14:paraId="5B66D9A0" w14:textId="77777777" w:rsidR="007734C5" w:rsidRDefault="00A343B2">
            <w:pPr>
              <w:spacing w:after="0" w:line="240" w:lineRule="auto"/>
              <w:jc w:val="left"/>
            </w:pPr>
            <w:r>
              <w:rPr>
                <w:sz w:val="19"/>
              </w:rPr>
              <w:lastRenderedPageBreak/>
              <w:t>docs/internal/wp6_sweep_full/summary_condition_variant.csv</w:t>
            </w:r>
          </w:p>
        </w:tc>
        <w:tc>
          <w:tcPr>
            <w:tcW w:w="2500" w:type="dxa"/>
            <w:vAlign w:val="center"/>
          </w:tcPr>
          <w:p w14:paraId="13B7ABE4" w14:textId="77777777" w:rsidR="007734C5" w:rsidRDefault="00A343B2">
            <w:pPr>
              <w:spacing w:after="0" w:line="240" w:lineRule="auto"/>
              <w:jc w:val="left"/>
            </w:pPr>
            <w:r>
              <w:rPr>
                <w:sz w:val="19"/>
              </w:rPr>
              <w:t>6DD627E81637...C6EA</w:t>
            </w:r>
          </w:p>
        </w:tc>
        <w:tc>
          <w:tcPr>
            <w:tcW w:w="1452" w:type="dxa"/>
            <w:vAlign w:val="center"/>
          </w:tcPr>
          <w:p w14:paraId="0849F85D" w14:textId="77777777" w:rsidR="007734C5" w:rsidRDefault="00A343B2">
            <w:pPr>
              <w:spacing w:after="0" w:line="240" w:lineRule="auto"/>
              <w:jc w:val="left"/>
            </w:pPr>
            <w:r>
              <w:rPr>
                <w:sz w:val="19"/>
              </w:rPr>
              <w:t>MATCH</w:t>
            </w:r>
          </w:p>
        </w:tc>
      </w:tr>
      <w:tr w:rsidR="007734C5" w14:paraId="2E877E64" w14:textId="77777777">
        <w:tc>
          <w:tcPr>
            <w:tcW w:w="5000" w:type="dxa"/>
            <w:vAlign w:val="center"/>
          </w:tcPr>
          <w:p w14:paraId="0CF9B856" w14:textId="77777777" w:rsidR="007734C5" w:rsidRDefault="00A343B2">
            <w:pPr>
              <w:spacing w:after="0" w:line="240" w:lineRule="auto"/>
              <w:jc w:val="left"/>
            </w:pPr>
            <w:r>
              <w:rPr>
                <w:sz w:val="19"/>
              </w:rPr>
              <w:t>docs/internal/wp6_sweep_full/summary_paired_combined_vs_sigma.csv</w:t>
            </w:r>
          </w:p>
        </w:tc>
        <w:tc>
          <w:tcPr>
            <w:tcW w:w="2500" w:type="dxa"/>
            <w:vAlign w:val="center"/>
          </w:tcPr>
          <w:p w14:paraId="632170BD" w14:textId="77777777" w:rsidR="007734C5" w:rsidRDefault="00A343B2">
            <w:pPr>
              <w:spacing w:after="0" w:line="240" w:lineRule="auto"/>
              <w:jc w:val="left"/>
            </w:pPr>
            <w:r>
              <w:rPr>
                <w:sz w:val="19"/>
              </w:rPr>
              <w:t>4BABCAAACE1D...B796</w:t>
            </w:r>
          </w:p>
        </w:tc>
        <w:tc>
          <w:tcPr>
            <w:tcW w:w="1452" w:type="dxa"/>
            <w:vAlign w:val="center"/>
          </w:tcPr>
          <w:p w14:paraId="14EEF707" w14:textId="77777777" w:rsidR="007734C5" w:rsidRDefault="00A343B2">
            <w:pPr>
              <w:spacing w:after="0" w:line="240" w:lineRule="auto"/>
              <w:jc w:val="left"/>
            </w:pPr>
            <w:r>
              <w:rPr>
                <w:sz w:val="19"/>
              </w:rPr>
              <w:t>MATCH</w:t>
            </w:r>
          </w:p>
        </w:tc>
      </w:tr>
      <w:tr w:rsidR="007734C5" w14:paraId="24D49C63" w14:textId="77777777">
        <w:tc>
          <w:tcPr>
            <w:tcW w:w="5000" w:type="dxa"/>
            <w:vAlign w:val="center"/>
          </w:tcPr>
          <w:p w14:paraId="1F089AAC" w14:textId="77777777" w:rsidR="007734C5" w:rsidRDefault="00A343B2">
            <w:pPr>
              <w:spacing w:after="0" w:line="240" w:lineRule="auto"/>
              <w:jc w:val="left"/>
            </w:pPr>
            <w:r>
              <w:rPr>
                <w:sz w:val="19"/>
              </w:rPr>
              <w:t>docs/internal/wp6_sweep_full/summary_paired_combined_vs_regime.csv</w:t>
            </w:r>
          </w:p>
        </w:tc>
        <w:tc>
          <w:tcPr>
            <w:tcW w:w="2500" w:type="dxa"/>
            <w:vAlign w:val="center"/>
          </w:tcPr>
          <w:p w14:paraId="282271E2" w14:textId="77777777" w:rsidR="007734C5" w:rsidRDefault="00A343B2">
            <w:pPr>
              <w:spacing w:after="0" w:line="240" w:lineRule="auto"/>
              <w:jc w:val="left"/>
            </w:pPr>
            <w:r>
              <w:rPr>
                <w:sz w:val="19"/>
              </w:rPr>
              <w:t>2087FEFBE5DC...E8F9</w:t>
            </w:r>
          </w:p>
        </w:tc>
        <w:tc>
          <w:tcPr>
            <w:tcW w:w="1452" w:type="dxa"/>
            <w:vAlign w:val="center"/>
          </w:tcPr>
          <w:p w14:paraId="4C77A3D2" w14:textId="77777777" w:rsidR="007734C5" w:rsidRDefault="00A343B2">
            <w:pPr>
              <w:spacing w:after="0" w:line="240" w:lineRule="auto"/>
              <w:jc w:val="left"/>
            </w:pPr>
            <w:r>
              <w:rPr>
                <w:sz w:val="19"/>
              </w:rPr>
              <w:t>MATCH</w:t>
            </w:r>
          </w:p>
        </w:tc>
      </w:tr>
    </w:tbl>
    <w:p w14:paraId="0B80476D" w14:textId="77777777" w:rsidR="007734C5" w:rsidRDefault="00A343B2">
      <w:pPr>
        <w:pStyle w:val="Balk2"/>
      </w:pPr>
      <w:bookmarkStart w:id="48" w:name="_Toc233133867"/>
      <w:r>
        <w:t>A.4 Run/Command &amp; Entry-Point Map</w:t>
      </w:r>
      <w:bookmarkEnd w:id="48"/>
    </w:p>
    <w:p w14:paraId="5340E2AF" w14:textId="77777777" w:rsidR="007734C5" w:rsidRDefault="00A343B2">
      <w:r>
        <w:rPr>
          <w:b/>
        </w:rPr>
        <w:t>Reproducibility commands:</w:t>
      </w:r>
    </w:p>
    <w:p w14:paraId="7B45355A" w14:textId="77777777" w:rsidR="007734C5" w:rsidRDefault="00A343B2">
      <w:pPr>
        <w:pStyle w:val="AralkYok"/>
      </w:pPr>
      <w:r>
        <w:rPr>
          <w:rFonts w:ascii="Courier New" w:hAnsi="Courier New"/>
          <w:sz w:val="19"/>
        </w:rPr>
        <w:t>python -m venv .venv</w:t>
      </w:r>
    </w:p>
    <w:p w14:paraId="291CBF79" w14:textId="77777777" w:rsidR="007734C5" w:rsidRDefault="00A343B2">
      <w:pPr>
        <w:pStyle w:val="AralkYok"/>
      </w:pPr>
      <w:r>
        <w:rPr>
          <w:rFonts w:ascii="Courier New" w:hAnsi="Courier New"/>
          <w:sz w:val="19"/>
        </w:rPr>
        <w:t>source .venv/Scripts/activate</w:t>
      </w:r>
    </w:p>
    <w:p w14:paraId="4EEA4F83" w14:textId="77777777" w:rsidR="007734C5" w:rsidRDefault="00A343B2">
      <w:pPr>
        <w:pStyle w:val="AralkYok"/>
      </w:pPr>
      <w:r>
        <w:rPr>
          <w:rFonts w:ascii="Courier New" w:hAnsi="Courier New"/>
          <w:sz w:val="19"/>
        </w:rPr>
        <w:t>pip install -r requirements.txt</w:t>
      </w:r>
    </w:p>
    <w:p w14:paraId="0DF9242B" w14:textId="77777777" w:rsidR="007734C5" w:rsidRDefault="00A343B2">
      <w:pPr>
        <w:pStyle w:val="AralkYok"/>
      </w:pPr>
      <w:r>
        <w:rPr>
          <w:rFonts w:ascii="Courier New" w:hAnsi="Courier New"/>
          <w:sz w:val="19"/>
        </w:rPr>
        <w:t>ruff check src/</w:t>
      </w:r>
    </w:p>
    <w:p w14:paraId="29ED355A" w14:textId="77777777" w:rsidR="007734C5" w:rsidRDefault="00A343B2">
      <w:pPr>
        <w:pStyle w:val="AralkYok"/>
      </w:pPr>
      <w:r>
        <w:rPr>
          <w:rFonts w:ascii="Courier New" w:hAnsi="Courier New"/>
          <w:sz w:val="19"/>
        </w:rPr>
        <w:t>pytest -q</w:t>
      </w:r>
    </w:p>
    <w:p w14:paraId="0C248C39" w14:textId="77777777" w:rsidR="007734C5" w:rsidRDefault="00A343B2">
      <w:r>
        <w:t>Command sources: AGENTS.md for environment creation, activation, dependency installation, and linting; existing Appendix A text for pytest -q.</w:t>
      </w:r>
    </w:p>
    <w:p w14:paraId="712427F8" w14:textId="77777777" w:rsidR="007734C5" w:rsidRDefault="00A343B2">
      <w:r>
        <w:rPr>
          <w:b/>
        </w:rPr>
        <w:t>Never execute scripts/eval_only_seed1to7.py — it overwrites a protected figure-input CSV and breaks the thesis_29 provenance chain.</w:t>
      </w:r>
    </w:p>
    <w:p w14:paraId="131E36F4" w14:textId="77777777" w:rsidR="007734C5" w:rsidRDefault="00A343B2">
      <w:r>
        <w:t>Source: scripts/eval_only_seed1to7.py warning and AGENTS.md protected-output guardrail; provenance context is recorded in FREEZE_METADATA.md and EVIDENCE_MANIFEST.md.</w:t>
      </w:r>
    </w:p>
    <w:p w14:paraId="092EEAD0" w14:textId="77777777" w:rsidR="007734C5" w:rsidRDefault="00A343B2">
      <w:r>
        <w:t>Sources: [C] docs/internal/config_snapshot_all.md (active inventory and job values); [A] AGENTS.md (experiment descriptions and rerun guardrails).</w:t>
      </w:r>
    </w:p>
    <w:p w14:paraId="67F2DB91" w14:textId="77777777" w:rsidR="007734C5" w:rsidRDefault="00A343B2">
      <w:pPr>
        <w:pStyle w:val="ResimYazs"/>
        <w:keepNext/>
      </w:pPr>
      <w:r>
        <w:t>Table A.3 Active configuration, job, and rerun-status map</w:t>
      </w:r>
    </w:p>
    <w:tbl>
      <w:tblPr>
        <w:tblStyle w:val="TabloKlavuzu"/>
        <w:tblW w:w="8952" w:type="dxa"/>
        <w:tblInd w:w="120" w:type="dxa"/>
        <w:tblLayout w:type="fixed"/>
        <w:tblCellMar>
          <w:top w:w="70" w:type="dxa"/>
          <w:left w:w="80" w:type="dxa"/>
          <w:bottom w:w="70" w:type="dxa"/>
          <w:right w:w="80" w:type="dxa"/>
        </w:tblCellMar>
        <w:tblLook w:val="04A0" w:firstRow="1" w:lastRow="0" w:firstColumn="1" w:lastColumn="0" w:noHBand="0" w:noVBand="1"/>
      </w:tblPr>
      <w:tblGrid>
        <w:gridCol w:w="2400"/>
        <w:gridCol w:w="3300"/>
        <w:gridCol w:w="2500"/>
        <w:gridCol w:w="752"/>
      </w:tblGrid>
      <w:tr w:rsidR="007734C5" w14:paraId="501C8F17" w14:textId="77777777">
        <w:trPr>
          <w:cantSplit/>
          <w:tblHeader/>
        </w:trPr>
        <w:tc>
          <w:tcPr>
            <w:tcW w:w="2400" w:type="dxa"/>
            <w:vAlign w:val="center"/>
          </w:tcPr>
          <w:p w14:paraId="6ADE37BE" w14:textId="77777777" w:rsidR="007734C5" w:rsidRDefault="00A343B2">
            <w:pPr>
              <w:spacing w:after="0" w:line="240" w:lineRule="auto"/>
              <w:jc w:val="left"/>
            </w:pPr>
            <w:r>
              <w:rPr>
                <w:b/>
                <w:sz w:val="18"/>
              </w:rPr>
              <w:t>Config</w:t>
            </w:r>
          </w:p>
        </w:tc>
        <w:tc>
          <w:tcPr>
            <w:tcW w:w="3300" w:type="dxa"/>
            <w:vAlign w:val="center"/>
          </w:tcPr>
          <w:p w14:paraId="6A0D6DB4" w14:textId="77777777" w:rsidR="007734C5" w:rsidRDefault="00A343B2">
            <w:pPr>
              <w:spacing w:after="0" w:line="240" w:lineRule="auto"/>
              <w:jc w:val="left"/>
            </w:pPr>
            <w:r>
              <w:rPr>
                <w:b/>
                <w:sz w:val="18"/>
              </w:rPr>
              <w:t>WP / job and experiment</w:t>
            </w:r>
          </w:p>
        </w:tc>
        <w:tc>
          <w:tcPr>
            <w:tcW w:w="2500" w:type="dxa"/>
            <w:vAlign w:val="center"/>
          </w:tcPr>
          <w:p w14:paraId="203691FF" w14:textId="77777777" w:rsidR="007734C5" w:rsidRDefault="00A343B2">
            <w:pPr>
              <w:spacing w:after="0" w:line="240" w:lineRule="auto"/>
              <w:jc w:val="left"/>
            </w:pPr>
            <w:r>
              <w:rPr>
                <w:b/>
                <w:sz w:val="18"/>
              </w:rPr>
              <w:t>Rerun status</w:t>
            </w:r>
          </w:p>
        </w:tc>
        <w:tc>
          <w:tcPr>
            <w:tcW w:w="752" w:type="dxa"/>
            <w:vAlign w:val="center"/>
          </w:tcPr>
          <w:p w14:paraId="688BA3EC" w14:textId="77777777" w:rsidR="007734C5" w:rsidRDefault="00A343B2">
            <w:pPr>
              <w:spacing w:after="0" w:line="240" w:lineRule="auto"/>
              <w:jc w:val="left"/>
            </w:pPr>
            <w:r>
              <w:rPr>
                <w:b/>
                <w:sz w:val="18"/>
              </w:rPr>
              <w:t>Source</w:t>
            </w:r>
          </w:p>
        </w:tc>
      </w:tr>
      <w:tr w:rsidR="007734C5" w14:paraId="0F701E62" w14:textId="77777777">
        <w:trPr>
          <w:cantSplit/>
        </w:trPr>
        <w:tc>
          <w:tcPr>
            <w:tcW w:w="2400" w:type="dxa"/>
            <w:vAlign w:val="center"/>
          </w:tcPr>
          <w:p w14:paraId="72AA56F2" w14:textId="77777777" w:rsidR="007734C5" w:rsidRDefault="00A343B2">
            <w:pPr>
              <w:spacing w:after="0" w:line="240" w:lineRule="auto"/>
              <w:jc w:val="left"/>
            </w:pPr>
            <w:r>
              <w:rPr>
                <w:sz w:val="18"/>
              </w:rPr>
              <w:t>config/base.json</w:t>
            </w:r>
          </w:p>
        </w:tc>
        <w:tc>
          <w:tcPr>
            <w:tcW w:w="3300" w:type="dxa"/>
            <w:vAlign w:val="center"/>
          </w:tcPr>
          <w:p w14:paraId="0BD669D8" w14:textId="77777777" w:rsidR="007734C5" w:rsidRDefault="00A343B2">
            <w:pPr>
              <w:spacing w:after="0" w:line="240" w:lineRule="auto"/>
              <w:jc w:val="left"/>
            </w:pPr>
            <w:r>
              <w:rPr>
                <w:sz w:val="18"/>
              </w:rPr>
              <w:t>WP0 / no job key - base smoke configuration</w:t>
            </w:r>
          </w:p>
        </w:tc>
        <w:tc>
          <w:tcPr>
            <w:tcW w:w="2500" w:type="dxa"/>
            <w:vAlign w:val="center"/>
          </w:tcPr>
          <w:p w14:paraId="3BA7348C" w14:textId="77777777" w:rsidR="007734C5" w:rsidRDefault="00A343B2">
            <w:pPr>
              <w:spacing w:after="0" w:line="240" w:lineRule="auto"/>
              <w:jc w:val="left"/>
            </w:pPr>
            <w:r>
              <w:rPr>
                <w:sz w:val="18"/>
              </w:rPr>
              <w:t>NOT RUN - document migration only</w:t>
            </w:r>
          </w:p>
        </w:tc>
        <w:tc>
          <w:tcPr>
            <w:tcW w:w="752" w:type="dxa"/>
            <w:vAlign w:val="center"/>
          </w:tcPr>
          <w:p w14:paraId="1897B7BA" w14:textId="77777777" w:rsidR="007734C5" w:rsidRDefault="00A343B2">
            <w:pPr>
              <w:spacing w:after="0" w:line="240" w:lineRule="auto"/>
              <w:jc w:val="left"/>
            </w:pPr>
            <w:r>
              <w:rPr>
                <w:sz w:val="18"/>
              </w:rPr>
              <w:t>[C]; [A]</w:t>
            </w:r>
          </w:p>
        </w:tc>
      </w:tr>
      <w:tr w:rsidR="007734C5" w14:paraId="31A6BFB8" w14:textId="77777777">
        <w:trPr>
          <w:cantSplit/>
        </w:trPr>
        <w:tc>
          <w:tcPr>
            <w:tcW w:w="2400" w:type="dxa"/>
            <w:vAlign w:val="center"/>
          </w:tcPr>
          <w:p w14:paraId="5B4A57D6" w14:textId="77777777" w:rsidR="007734C5" w:rsidRDefault="00A343B2">
            <w:pPr>
              <w:spacing w:after="0" w:line="240" w:lineRule="auto"/>
              <w:jc w:val="left"/>
            </w:pPr>
            <w:r>
              <w:rPr>
                <w:sz w:val="18"/>
              </w:rPr>
              <w:t>config/w1_as_baseline.json</w:t>
            </w:r>
          </w:p>
        </w:tc>
        <w:tc>
          <w:tcPr>
            <w:tcW w:w="3300" w:type="dxa"/>
            <w:vAlign w:val="center"/>
          </w:tcPr>
          <w:p w14:paraId="4E189C76" w14:textId="77777777" w:rsidR="007734C5" w:rsidRDefault="00A343B2">
            <w:pPr>
              <w:spacing w:after="0" w:line="240" w:lineRule="auto"/>
              <w:jc w:val="left"/>
            </w:pPr>
            <w:r>
              <w:rPr>
                <w:sz w:val="18"/>
              </w:rPr>
              <w:t>WP1 / w1_as_baseline - single AS episode</w:t>
            </w:r>
          </w:p>
        </w:tc>
        <w:tc>
          <w:tcPr>
            <w:tcW w:w="2500" w:type="dxa"/>
            <w:vAlign w:val="center"/>
          </w:tcPr>
          <w:p w14:paraId="21372E0A" w14:textId="77777777" w:rsidR="007734C5" w:rsidRDefault="00A343B2">
            <w:pPr>
              <w:spacing w:after="0" w:line="240" w:lineRule="auto"/>
              <w:jc w:val="left"/>
            </w:pPr>
            <w:r>
              <w:rPr>
                <w:sz w:val="18"/>
              </w:rPr>
              <w:t>NOT RUN - document migration only</w:t>
            </w:r>
          </w:p>
        </w:tc>
        <w:tc>
          <w:tcPr>
            <w:tcW w:w="752" w:type="dxa"/>
            <w:vAlign w:val="center"/>
          </w:tcPr>
          <w:p w14:paraId="5CEE00EF" w14:textId="77777777" w:rsidR="007734C5" w:rsidRDefault="00A343B2">
            <w:pPr>
              <w:spacing w:after="0" w:line="240" w:lineRule="auto"/>
              <w:jc w:val="left"/>
            </w:pPr>
            <w:r>
              <w:rPr>
                <w:sz w:val="18"/>
              </w:rPr>
              <w:t>[C]; [A]</w:t>
            </w:r>
          </w:p>
        </w:tc>
      </w:tr>
      <w:tr w:rsidR="007734C5" w14:paraId="5BC83D19" w14:textId="77777777">
        <w:trPr>
          <w:cantSplit/>
        </w:trPr>
        <w:tc>
          <w:tcPr>
            <w:tcW w:w="2400" w:type="dxa"/>
            <w:vAlign w:val="center"/>
          </w:tcPr>
          <w:p w14:paraId="6515C916" w14:textId="77777777" w:rsidR="007734C5" w:rsidRDefault="00A343B2">
            <w:pPr>
              <w:spacing w:after="0" w:line="240" w:lineRule="auto"/>
              <w:jc w:val="left"/>
            </w:pPr>
            <w:r>
              <w:rPr>
                <w:sz w:val="18"/>
              </w:rPr>
              <w:t>config/w1_compare.json</w:t>
            </w:r>
          </w:p>
        </w:tc>
        <w:tc>
          <w:tcPr>
            <w:tcW w:w="3300" w:type="dxa"/>
            <w:vAlign w:val="center"/>
          </w:tcPr>
          <w:p w14:paraId="0FD049A1" w14:textId="77777777" w:rsidR="007734C5" w:rsidRDefault="00A343B2">
            <w:pPr>
              <w:spacing w:after="0" w:line="240" w:lineRule="auto"/>
              <w:jc w:val="left"/>
            </w:pPr>
            <w:r>
              <w:rPr>
                <w:sz w:val="18"/>
              </w:rPr>
              <w:t>WP1 / w1_compare - naive vs AS comparison</w:t>
            </w:r>
          </w:p>
        </w:tc>
        <w:tc>
          <w:tcPr>
            <w:tcW w:w="2500" w:type="dxa"/>
            <w:vAlign w:val="center"/>
          </w:tcPr>
          <w:p w14:paraId="44A569E6" w14:textId="77777777" w:rsidR="007734C5" w:rsidRDefault="00A343B2">
            <w:pPr>
              <w:spacing w:after="0" w:line="240" w:lineRule="auto"/>
              <w:jc w:val="left"/>
            </w:pPr>
            <w:r>
              <w:rPr>
                <w:sz w:val="18"/>
              </w:rPr>
              <w:t>NOT RUN - document migration only</w:t>
            </w:r>
          </w:p>
        </w:tc>
        <w:tc>
          <w:tcPr>
            <w:tcW w:w="752" w:type="dxa"/>
            <w:vAlign w:val="center"/>
          </w:tcPr>
          <w:p w14:paraId="18DC702D" w14:textId="77777777" w:rsidR="007734C5" w:rsidRDefault="00A343B2">
            <w:pPr>
              <w:spacing w:after="0" w:line="240" w:lineRule="auto"/>
              <w:jc w:val="left"/>
            </w:pPr>
            <w:r>
              <w:rPr>
                <w:sz w:val="18"/>
              </w:rPr>
              <w:t>[C]; [A]</w:t>
            </w:r>
          </w:p>
        </w:tc>
      </w:tr>
      <w:tr w:rsidR="007734C5" w14:paraId="504B5B5D" w14:textId="77777777">
        <w:trPr>
          <w:cantSplit/>
        </w:trPr>
        <w:tc>
          <w:tcPr>
            <w:tcW w:w="2400" w:type="dxa"/>
            <w:vAlign w:val="center"/>
          </w:tcPr>
          <w:p w14:paraId="2BDCBE40" w14:textId="77777777" w:rsidR="007734C5" w:rsidRDefault="00A343B2">
            <w:pPr>
              <w:spacing w:after="0" w:line="240" w:lineRule="auto"/>
              <w:jc w:val="left"/>
            </w:pPr>
            <w:r>
              <w:rPr>
                <w:sz w:val="18"/>
              </w:rPr>
              <w:t>config/w1_naive_sweep.json</w:t>
            </w:r>
          </w:p>
        </w:tc>
        <w:tc>
          <w:tcPr>
            <w:tcW w:w="3300" w:type="dxa"/>
            <w:vAlign w:val="center"/>
          </w:tcPr>
          <w:p w14:paraId="4E7B72BE" w14:textId="77777777" w:rsidR="007734C5" w:rsidRDefault="00A343B2">
            <w:pPr>
              <w:spacing w:after="0" w:line="240" w:lineRule="auto"/>
              <w:jc w:val="left"/>
            </w:pPr>
            <w:r>
              <w:rPr>
                <w:sz w:val="18"/>
              </w:rPr>
              <w:t>WP1 / w1_naive_sweep - fixed half-spread sweep</w:t>
            </w:r>
          </w:p>
        </w:tc>
        <w:tc>
          <w:tcPr>
            <w:tcW w:w="2500" w:type="dxa"/>
            <w:vAlign w:val="center"/>
          </w:tcPr>
          <w:p w14:paraId="70EDC687" w14:textId="77777777" w:rsidR="007734C5" w:rsidRDefault="00A343B2">
            <w:pPr>
              <w:spacing w:after="0" w:line="240" w:lineRule="auto"/>
              <w:jc w:val="left"/>
            </w:pPr>
            <w:r>
              <w:rPr>
                <w:sz w:val="18"/>
              </w:rPr>
              <w:t>NOT RUN - document migration only</w:t>
            </w:r>
          </w:p>
        </w:tc>
        <w:tc>
          <w:tcPr>
            <w:tcW w:w="752" w:type="dxa"/>
            <w:vAlign w:val="center"/>
          </w:tcPr>
          <w:p w14:paraId="6CE60B46" w14:textId="77777777" w:rsidR="007734C5" w:rsidRDefault="00A343B2">
            <w:pPr>
              <w:spacing w:after="0" w:line="240" w:lineRule="auto"/>
              <w:jc w:val="left"/>
            </w:pPr>
            <w:r>
              <w:rPr>
                <w:sz w:val="18"/>
              </w:rPr>
              <w:t>[C]; [A]</w:t>
            </w:r>
          </w:p>
        </w:tc>
      </w:tr>
      <w:tr w:rsidR="007734C5" w14:paraId="4CB2FB23" w14:textId="77777777">
        <w:trPr>
          <w:cantSplit/>
        </w:trPr>
        <w:tc>
          <w:tcPr>
            <w:tcW w:w="2400" w:type="dxa"/>
            <w:vAlign w:val="center"/>
          </w:tcPr>
          <w:p w14:paraId="75FCDE04" w14:textId="77777777" w:rsidR="007734C5" w:rsidRDefault="00A343B2">
            <w:pPr>
              <w:spacing w:after="0" w:line="240" w:lineRule="auto"/>
              <w:jc w:val="left"/>
            </w:pPr>
            <w:r>
              <w:rPr>
                <w:sz w:val="18"/>
              </w:rPr>
              <w:t>config/w2_synth.json</w:t>
            </w:r>
          </w:p>
        </w:tc>
        <w:tc>
          <w:tcPr>
            <w:tcW w:w="3300" w:type="dxa"/>
            <w:vAlign w:val="center"/>
          </w:tcPr>
          <w:p w14:paraId="00DE3A7D" w14:textId="77777777" w:rsidR="007734C5" w:rsidRDefault="00A343B2">
            <w:pPr>
              <w:spacing w:after="0" w:line="240" w:lineRule="auto"/>
              <w:jc w:val="left"/>
            </w:pPr>
            <w:r>
              <w:rPr>
                <w:sz w:val="18"/>
              </w:rPr>
              <w:t>WP2 / w2_synth - synthetic regime generation and detection</w:t>
            </w:r>
          </w:p>
        </w:tc>
        <w:tc>
          <w:tcPr>
            <w:tcW w:w="2500" w:type="dxa"/>
            <w:vAlign w:val="center"/>
          </w:tcPr>
          <w:p w14:paraId="68768AC6" w14:textId="77777777" w:rsidR="007734C5" w:rsidRDefault="00A343B2">
            <w:pPr>
              <w:spacing w:after="0" w:line="240" w:lineRule="auto"/>
              <w:jc w:val="left"/>
            </w:pPr>
            <w:r>
              <w:rPr>
                <w:sz w:val="18"/>
              </w:rPr>
              <w:t>NOT RUN - document migration only</w:t>
            </w:r>
          </w:p>
        </w:tc>
        <w:tc>
          <w:tcPr>
            <w:tcW w:w="752" w:type="dxa"/>
            <w:vAlign w:val="center"/>
          </w:tcPr>
          <w:p w14:paraId="26B6C512" w14:textId="77777777" w:rsidR="007734C5" w:rsidRDefault="00A343B2">
            <w:pPr>
              <w:spacing w:after="0" w:line="240" w:lineRule="auto"/>
              <w:jc w:val="left"/>
            </w:pPr>
            <w:r>
              <w:rPr>
                <w:sz w:val="18"/>
              </w:rPr>
              <w:t>[C]; [A]</w:t>
            </w:r>
          </w:p>
        </w:tc>
      </w:tr>
      <w:tr w:rsidR="007734C5" w14:paraId="4321F390" w14:textId="77777777">
        <w:trPr>
          <w:cantSplit/>
        </w:trPr>
        <w:tc>
          <w:tcPr>
            <w:tcW w:w="2400" w:type="dxa"/>
            <w:vAlign w:val="center"/>
          </w:tcPr>
          <w:p w14:paraId="09593F04" w14:textId="77777777" w:rsidR="007734C5" w:rsidRDefault="00A343B2">
            <w:pPr>
              <w:spacing w:after="0" w:line="240" w:lineRule="auto"/>
              <w:jc w:val="left"/>
            </w:pPr>
            <w:r>
              <w:rPr>
                <w:sz w:val="18"/>
              </w:rPr>
              <w:t>config/w3_sanity.json</w:t>
            </w:r>
          </w:p>
        </w:tc>
        <w:tc>
          <w:tcPr>
            <w:tcW w:w="3300" w:type="dxa"/>
            <w:vAlign w:val="center"/>
          </w:tcPr>
          <w:p w14:paraId="3FD33300" w14:textId="77777777" w:rsidR="007734C5" w:rsidRDefault="00A343B2">
            <w:pPr>
              <w:spacing w:after="0" w:line="240" w:lineRule="auto"/>
              <w:jc w:val="left"/>
            </w:pPr>
            <w:r>
              <w:rPr>
                <w:sz w:val="18"/>
              </w:rPr>
              <w:t>WP3 / w3_sanity - regime-aware sanity check</w:t>
            </w:r>
          </w:p>
        </w:tc>
        <w:tc>
          <w:tcPr>
            <w:tcW w:w="2500" w:type="dxa"/>
            <w:vAlign w:val="center"/>
          </w:tcPr>
          <w:p w14:paraId="245869D5" w14:textId="77777777" w:rsidR="007734C5" w:rsidRDefault="00A343B2">
            <w:pPr>
              <w:spacing w:after="0" w:line="240" w:lineRule="auto"/>
              <w:jc w:val="left"/>
            </w:pPr>
            <w:r>
              <w:rPr>
                <w:sz w:val="18"/>
              </w:rPr>
              <w:t>NOT RUN - document migration only</w:t>
            </w:r>
          </w:p>
        </w:tc>
        <w:tc>
          <w:tcPr>
            <w:tcW w:w="752" w:type="dxa"/>
            <w:vAlign w:val="center"/>
          </w:tcPr>
          <w:p w14:paraId="6EE0DA41" w14:textId="77777777" w:rsidR="007734C5" w:rsidRDefault="00A343B2">
            <w:pPr>
              <w:spacing w:after="0" w:line="240" w:lineRule="auto"/>
              <w:jc w:val="left"/>
            </w:pPr>
            <w:r>
              <w:rPr>
                <w:sz w:val="18"/>
              </w:rPr>
              <w:t>[C]; [A]</w:t>
            </w:r>
          </w:p>
        </w:tc>
      </w:tr>
      <w:tr w:rsidR="007734C5" w14:paraId="2B8C5E2F" w14:textId="77777777">
        <w:trPr>
          <w:cantSplit/>
        </w:trPr>
        <w:tc>
          <w:tcPr>
            <w:tcW w:w="2400" w:type="dxa"/>
            <w:vAlign w:val="center"/>
          </w:tcPr>
          <w:p w14:paraId="0889B036" w14:textId="77777777" w:rsidR="007734C5" w:rsidRDefault="00A343B2">
            <w:pPr>
              <w:spacing w:after="0" w:line="240" w:lineRule="auto"/>
              <w:jc w:val="left"/>
            </w:pPr>
            <w:r>
              <w:rPr>
                <w:sz w:val="18"/>
              </w:rPr>
              <w:t>config/w3_sanity_both.json</w:t>
            </w:r>
          </w:p>
        </w:tc>
        <w:tc>
          <w:tcPr>
            <w:tcW w:w="3300" w:type="dxa"/>
            <w:vAlign w:val="center"/>
          </w:tcPr>
          <w:p w14:paraId="2539B361" w14:textId="77777777" w:rsidR="007734C5" w:rsidRDefault="00A343B2">
            <w:pPr>
              <w:spacing w:after="0" w:line="240" w:lineRule="auto"/>
              <w:jc w:val="left"/>
            </w:pPr>
            <w:r>
              <w:rPr>
                <w:sz w:val="18"/>
              </w:rPr>
              <w:t>WP3 / w3_sanity - aware and blind sanity checks</w:t>
            </w:r>
          </w:p>
        </w:tc>
        <w:tc>
          <w:tcPr>
            <w:tcW w:w="2500" w:type="dxa"/>
            <w:vAlign w:val="center"/>
          </w:tcPr>
          <w:p w14:paraId="31A346B6" w14:textId="77777777" w:rsidR="007734C5" w:rsidRDefault="00A343B2">
            <w:pPr>
              <w:spacing w:after="0" w:line="240" w:lineRule="auto"/>
              <w:jc w:val="left"/>
            </w:pPr>
            <w:r>
              <w:rPr>
                <w:sz w:val="18"/>
              </w:rPr>
              <w:t>NOT RUN - document migration only</w:t>
            </w:r>
          </w:p>
        </w:tc>
        <w:tc>
          <w:tcPr>
            <w:tcW w:w="752" w:type="dxa"/>
            <w:vAlign w:val="center"/>
          </w:tcPr>
          <w:p w14:paraId="5FDC8FFA" w14:textId="77777777" w:rsidR="007734C5" w:rsidRDefault="00A343B2">
            <w:pPr>
              <w:spacing w:after="0" w:line="240" w:lineRule="auto"/>
              <w:jc w:val="left"/>
            </w:pPr>
            <w:r>
              <w:rPr>
                <w:sz w:val="18"/>
              </w:rPr>
              <w:t>[C]; [A]</w:t>
            </w:r>
          </w:p>
        </w:tc>
      </w:tr>
      <w:tr w:rsidR="007734C5" w14:paraId="332D3958" w14:textId="77777777">
        <w:trPr>
          <w:cantSplit/>
        </w:trPr>
        <w:tc>
          <w:tcPr>
            <w:tcW w:w="2400" w:type="dxa"/>
            <w:vAlign w:val="center"/>
          </w:tcPr>
          <w:p w14:paraId="43060E49" w14:textId="77777777" w:rsidR="007734C5" w:rsidRDefault="00A343B2">
            <w:pPr>
              <w:spacing w:after="0" w:line="240" w:lineRule="auto"/>
              <w:jc w:val="left"/>
            </w:pPr>
            <w:r>
              <w:rPr>
                <w:sz w:val="18"/>
              </w:rPr>
              <w:t>config/w4_ppo.json</w:t>
            </w:r>
          </w:p>
        </w:tc>
        <w:tc>
          <w:tcPr>
            <w:tcW w:w="3300" w:type="dxa"/>
            <w:vAlign w:val="center"/>
          </w:tcPr>
          <w:p w14:paraId="5A5EDEDC" w14:textId="77777777" w:rsidR="007734C5" w:rsidRDefault="00A343B2">
            <w:pPr>
              <w:spacing w:after="0" w:line="240" w:lineRule="auto"/>
              <w:jc w:val="left"/>
            </w:pPr>
            <w:r>
              <w:rPr>
                <w:sz w:val="18"/>
              </w:rPr>
              <w:t>WP4 / w4_ppo - PPO training</w:t>
            </w:r>
          </w:p>
        </w:tc>
        <w:tc>
          <w:tcPr>
            <w:tcW w:w="2500" w:type="dxa"/>
            <w:vAlign w:val="center"/>
          </w:tcPr>
          <w:p w14:paraId="04987DAF" w14:textId="77777777" w:rsidR="007734C5" w:rsidRDefault="00A343B2">
            <w:pPr>
              <w:spacing w:after="0" w:line="240" w:lineRule="auto"/>
              <w:jc w:val="left"/>
            </w:pPr>
            <w:r>
              <w:rPr>
                <w:sz w:val="18"/>
              </w:rPr>
              <w:t>DO NOT RERUN - documentation-only work</w:t>
            </w:r>
          </w:p>
        </w:tc>
        <w:tc>
          <w:tcPr>
            <w:tcW w:w="752" w:type="dxa"/>
            <w:vAlign w:val="center"/>
          </w:tcPr>
          <w:p w14:paraId="691A5B4B" w14:textId="77777777" w:rsidR="007734C5" w:rsidRDefault="00A343B2">
            <w:pPr>
              <w:spacing w:after="0" w:line="240" w:lineRule="auto"/>
              <w:jc w:val="left"/>
            </w:pPr>
            <w:r>
              <w:rPr>
                <w:sz w:val="18"/>
              </w:rPr>
              <w:t>[C]; [A]</w:t>
            </w:r>
          </w:p>
        </w:tc>
      </w:tr>
      <w:tr w:rsidR="007734C5" w14:paraId="0DBD8A55" w14:textId="77777777">
        <w:trPr>
          <w:cantSplit/>
        </w:trPr>
        <w:tc>
          <w:tcPr>
            <w:tcW w:w="2400" w:type="dxa"/>
            <w:vAlign w:val="center"/>
          </w:tcPr>
          <w:p w14:paraId="68FDAA6D" w14:textId="77777777" w:rsidR="007734C5" w:rsidRDefault="00A343B2">
            <w:pPr>
              <w:spacing w:after="0" w:line="240" w:lineRule="auto"/>
              <w:jc w:val="left"/>
            </w:pPr>
            <w:r>
              <w:rPr>
                <w:sz w:val="18"/>
              </w:rPr>
              <w:lastRenderedPageBreak/>
              <w:t>config/w5_ablation_eta.json</w:t>
            </w:r>
          </w:p>
        </w:tc>
        <w:tc>
          <w:tcPr>
            <w:tcW w:w="3300" w:type="dxa"/>
            <w:vAlign w:val="center"/>
          </w:tcPr>
          <w:p w14:paraId="6680000C" w14:textId="77777777" w:rsidR="007734C5" w:rsidRDefault="00A343B2">
            <w:pPr>
              <w:spacing w:after="0" w:line="240" w:lineRule="auto"/>
              <w:jc w:val="left"/>
            </w:pPr>
            <w:r>
              <w:rPr>
                <w:sz w:val="18"/>
              </w:rPr>
              <w:t>WP5 / w5_ablation_eta - eta ablation</w:t>
            </w:r>
          </w:p>
        </w:tc>
        <w:tc>
          <w:tcPr>
            <w:tcW w:w="2500" w:type="dxa"/>
            <w:vAlign w:val="center"/>
          </w:tcPr>
          <w:p w14:paraId="578EAE24" w14:textId="77777777" w:rsidR="007734C5" w:rsidRDefault="00A343B2">
            <w:pPr>
              <w:spacing w:after="0" w:line="240" w:lineRule="auto"/>
              <w:jc w:val="left"/>
            </w:pPr>
            <w:r>
              <w:rPr>
                <w:sz w:val="18"/>
              </w:rPr>
              <w:t>DO NOT RERUN - documentation-only work</w:t>
            </w:r>
          </w:p>
        </w:tc>
        <w:tc>
          <w:tcPr>
            <w:tcW w:w="752" w:type="dxa"/>
            <w:vAlign w:val="center"/>
          </w:tcPr>
          <w:p w14:paraId="17BB767E" w14:textId="77777777" w:rsidR="007734C5" w:rsidRDefault="00A343B2">
            <w:pPr>
              <w:spacing w:after="0" w:line="240" w:lineRule="auto"/>
              <w:jc w:val="left"/>
            </w:pPr>
            <w:r>
              <w:rPr>
                <w:sz w:val="18"/>
              </w:rPr>
              <w:t>[C]; [A]</w:t>
            </w:r>
          </w:p>
        </w:tc>
      </w:tr>
      <w:tr w:rsidR="007734C5" w14:paraId="66EB2670" w14:textId="77777777">
        <w:trPr>
          <w:cantSplit/>
        </w:trPr>
        <w:tc>
          <w:tcPr>
            <w:tcW w:w="2400" w:type="dxa"/>
            <w:vAlign w:val="center"/>
          </w:tcPr>
          <w:p w14:paraId="3B708817" w14:textId="77777777" w:rsidR="007734C5" w:rsidRDefault="00A343B2">
            <w:pPr>
              <w:spacing w:after="0" w:line="240" w:lineRule="auto"/>
              <w:jc w:val="left"/>
            </w:pPr>
            <w:r>
              <w:rPr>
                <w:sz w:val="18"/>
              </w:rPr>
              <w:t>config/w5_ablation_skew.json</w:t>
            </w:r>
          </w:p>
        </w:tc>
        <w:tc>
          <w:tcPr>
            <w:tcW w:w="3300" w:type="dxa"/>
            <w:vAlign w:val="center"/>
          </w:tcPr>
          <w:p w14:paraId="6721B072" w14:textId="77777777" w:rsidR="007734C5" w:rsidRDefault="00A343B2">
            <w:pPr>
              <w:spacing w:after="0" w:line="240" w:lineRule="auto"/>
              <w:jc w:val="left"/>
            </w:pPr>
            <w:r>
              <w:rPr>
                <w:sz w:val="18"/>
              </w:rPr>
              <w:t>WP5 / w5_ablation_skew - skew-penalty ablation</w:t>
            </w:r>
          </w:p>
        </w:tc>
        <w:tc>
          <w:tcPr>
            <w:tcW w:w="2500" w:type="dxa"/>
            <w:vAlign w:val="center"/>
          </w:tcPr>
          <w:p w14:paraId="127AFA4E" w14:textId="77777777" w:rsidR="007734C5" w:rsidRDefault="00A343B2">
            <w:pPr>
              <w:spacing w:after="0" w:line="240" w:lineRule="auto"/>
              <w:jc w:val="left"/>
            </w:pPr>
            <w:r>
              <w:rPr>
                <w:sz w:val="18"/>
              </w:rPr>
              <w:t>DO NOT RERUN - documentation-only work</w:t>
            </w:r>
          </w:p>
        </w:tc>
        <w:tc>
          <w:tcPr>
            <w:tcW w:w="752" w:type="dxa"/>
            <w:vAlign w:val="center"/>
          </w:tcPr>
          <w:p w14:paraId="12E1439A" w14:textId="77777777" w:rsidR="007734C5" w:rsidRDefault="00A343B2">
            <w:pPr>
              <w:spacing w:after="0" w:line="240" w:lineRule="auto"/>
              <w:jc w:val="left"/>
            </w:pPr>
            <w:r>
              <w:rPr>
                <w:sz w:val="18"/>
              </w:rPr>
              <w:t>[C]; [A]</w:t>
            </w:r>
          </w:p>
        </w:tc>
      </w:tr>
      <w:tr w:rsidR="007734C5" w14:paraId="2B8465FB" w14:textId="77777777">
        <w:trPr>
          <w:cantSplit/>
        </w:trPr>
        <w:tc>
          <w:tcPr>
            <w:tcW w:w="2400" w:type="dxa"/>
            <w:vAlign w:val="center"/>
          </w:tcPr>
          <w:p w14:paraId="662E7911" w14:textId="77777777" w:rsidR="007734C5" w:rsidRDefault="00A343B2">
            <w:pPr>
              <w:spacing w:after="0" w:line="240" w:lineRule="auto"/>
              <w:jc w:val="left"/>
            </w:pPr>
            <w:r>
              <w:rPr>
                <w:sz w:val="18"/>
              </w:rPr>
              <w:t>config/w5_detector_full.json</w:t>
            </w:r>
          </w:p>
        </w:tc>
        <w:tc>
          <w:tcPr>
            <w:tcW w:w="3300" w:type="dxa"/>
            <w:vAlign w:val="center"/>
          </w:tcPr>
          <w:p w14:paraId="1FE76DF9" w14:textId="77777777" w:rsidR="007734C5" w:rsidRDefault="00A343B2">
            <w:pPr>
              <w:spacing w:after="0" w:line="240" w:lineRule="auto"/>
              <w:jc w:val="left"/>
            </w:pPr>
            <w:r>
              <w:rPr>
                <w:sz w:val="18"/>
              </w:rPr>
              <w:t>WP5 / w5_detector_compare - full detector-robustness evaluation</w:t>
            </w:r>
          </w:p>
        </w:tc>
        <w:tc>
          <w:tcPr>
            <w:tcW w:w="2500" w:type="dxa"/>
            <w:vAlign w:val="center"/>
          </w:tcPr>
          <w:p w14:paraId="0C72B969" w14:textId="77777777" w:rsidR="007734C5" w:rsidRDefault="00A343B2">
            <w:pPr>
              <w:spacing w:after="0" w:line="240" w:lineRule="auto"/>
              <w:jc w:val="left"/>
            </w:pPr>
            <w:r>
              <w:rPr>
                <w:sz w:val="18"/>
              </w:rPr>
              <w:t>DO NOT RERUN - documentation-only work</w:t>
            </w:r>
          </w:p>
        </w:tc>
        <w:tc>
          <w:tcPr>
            <w:tcW w:w="752" w:type="dxa"/>
            <w:vAlign w:val="center"/>
          </w:tcPr>
          <w:p w14:paraId="283F9D5B" w14:textId="77777777" w:rsidR="007734C5" w:rsidRDefault="00A343B2">
            <w:pPr>
              <w:spacing w:after="0" w:line="240" w:lineRule="auto"/>
              <w:jc w:val="left"/>
            </w:pPr>
            <w:r>
              <w:rPr>
                <w:sz w:val="18"/>
              </w:rPr>
              <w:t>[C]; [A]</w:t>
            </w:r>
          </w:p>
        </w:tc>
      </w:tr>
      <w:tr w:rsidR="007734C5" w14:paraId="67897CCA" w14:textId="77777777">
        <w:trPr>
          <w:cantSplit/>
        </w:trPr>
        <w:tc>
          <w:tcPr>
            <w:tcW w:w="2400" w:type="dxa"/>
            <w:vAlign w:val="center"/>
          </w:tcPr>
          <w:p w14:paraId="11491153" w14:textId="77777777" w:rsidR="007734C5" w:rsidRDefault="00A343B2">
            <w:pPr>
              <w:spacing w:after="0" w:line="240" w:lineRule="auto"/>
              <w:jc w:val="left"/>
            </w:pPr>
            <w:r>
              <w:rPr>
                <w:sz w:val="18"/>
              </w:rPr>
              <w:t>config/w5_detector_pilot.json</w:t>
            </w:r>
          </w:p>
        </w:tc>
        <w:tc>
          <w:tcPr>
            <w:tcW w:w="3300" w:type="dxa"/>
            <w:vAlign w:val="center"/>
          </w:tcPr>
          <w:p w14:paraId="3B2A470A" w14:textId="77777777" w:rsidR="007734C5" w:rsidRDefault="00A343B2">
            <w:pPr>
              <w:spacing w:after="0" w:line="240" w:lineRule="auto"/>
              <w:jc w:val="left"/>
            </w:pPr>
            <w:r>
              <w:rPr>
                <w:sz w:val="18"/>
              </w:rPr>
              <w:t>WP5 / w5_detector_compare - pilot detector-robustness evaluation</w:t>
            </w:r>
          </w:p>
        </w:tc>
        <w:tc>
          <w:tcPr>
            <w:tcW w:w="2500" w:type="dxa"/>
            <w:vAlign w:val="center"/>
          </w:tcPr>
          <w:p w14:paraId="5FF412B6" w14:textId="77777777" w:rsidR="007734C5" w:rsidRDefault="00A343B2">
            <w:pPr>
              <w:spacing w:after="0" w:line="240" w:lineRule="auto"/>
              <w:jc w:val="left"/>
            </w:pPr>
            <w:r>
              <w:rPr>
                <w:sz w:val="18"/>
              </w:rPr>
              <w:t>DO NOT RERUN - documentation-only work</w:t>
            </w:r>
          </w:p>
        </w:tc>
        <w:tc>
          <w:tcPr>
            <w:tcW w:w="752" w:type="dxa"/>
            <w:vAlign w:val="center"/>
          </w:tcPr>
          <w:p w14:paraId="317EC648" w14:textId="77777777" w:rsidR="007734C5" w:rsidRDefault="00A343B2">
            <w:pPr>
              <w:spacing w:after="0" w:line="240" w:lineRule="auto"/>
              <w:jc w:val="left"/>
            </w:pPr>
            <w:r>
              <w:rPr>
                <w:sz w:val="18"/>
              </w:rPr>
              <w:t>[C]; [A]</w:t>
            </w:r>
          </w:p>
        </w:tc>
      </w:tr>
      <w:tr w:rsidR="007734C5" w14:paraId="30356B8F" w14:textId="77777777">
        <w:trPr>
          <w:cantSplit/>
        </w:trPr>
        <w:tc>
          <w:tcPr>
            <w:tcW w:w="2400" w:type="dxa"/>
            <w:vAlign w:val="center"/>
          </w:tcPr>
          <w:p w14:paraId="208539E9" w14:textId="77777777" w:rsidR="007734C5" w:rsidRDefault="00A343B2">
            <w:pPr>
              <w:spacing w:after="0" w:line="240" w:lineRule="auto"/>
              <w:jc w:val="left"/>
            </w:pPr>
            <w:r>
              <w:rPr>
                <w:sz w:val="18"/>
              </w:rPr>
              <w:t>config/w5_eta_regime.json</w:t>
            </w:r>
          </w:p>
        </w:tc>
        <w:tc>
          <w:tcPr>
            <w:tcW w:w="3300" w:type="dxa"/>
            <w:vAlign w:val="center"/>
          </w:tcPr>
          <w:p w14:paraId="320B6208" w14:textId="77777777" w:rsidR="007734C5" w:rsidRDefault="00A343B2">
            <w:pPr>
              <w:spacing w:after="0" w:line="240" w:lineRule="auto"/>
              <w:jc w:val="left"/>
            </w:pPr>
            <w:r>
              <w:rPr>
                <w:sz w:val="18"/>
              </w:rPr>
              <w:t>WP5 / w5_eval - regime-conditional eta experiment</w:t>
            </w:r>
          </w:p>
        </w:tc>
        <w:tc>
          <w:tcPr>
            <w:tcW w:w="2500" w:type="dxa"/>
            <w:vAlign w:val="center"/>
          </w:tcPr>
          <w:p w14:paraId="79BCA432" w14:textId="77777777" w:rsidR="007734C5" w:rsidRDefault="00A343B2">
            <w:pPr>
              <w:spacing w:after="0" w:line="240" w:lineRule="auto"/>
              <w:jc w:val="left"/>
            </w:pPr>
            <w:r>
              <w:rPr>
                <w:sz w:val="18"/>
              </w:rPr>
              <w:t>DO NOT RERUN - documentation-only work</w:t>
            </w:r>
          </w:p>
        </w:tc>
        <w:tc>
          <w:tcPr>
            <w:tcW w:w="752" w:type="dxa"/>
            <w:vAlign w:val="center"/>
          </w:tcPr>
          <w:p w14:paraId="54F40374" w14:textId="77777777" w:rsidR="007734C5" w:rsidRDefault="00A343B2">
            <w:pPr>
              <w:spacing w:after="0" w:line="240" w:lineRule="auto"/>
              <w:jc w:val="left"/>
            </w:pPr>
            <w:r>
              <w:rPr>
                <w:sz w:val="18"/>
              </w:rPr>
              <w:t>[C]; [A]</w:t>
            </w:r>
          </w:p>
        </w:tc>
      </w:tr>
      <w:tr w:rsidR="007734C5" w14:paraId="0C49D4B1" w14:textId="77777777">
        <w:trPr>
          <w:cantSplit/>
        </w:trPr>
        <w:tc>
          <w:tcPr>
            <w:tcW w:w="2400" w:type="dxa"/>
            <w:vAlign w:val="center"/>
          </w:tcPr>
          <w:p w14:paraId="0C6C0E71" w14:textId="77777777" w:rsidR="007734C5" w:rsidRDefault="00A343B2">
            <w:pPr>
              <w:spacing w:after="0" w:line="240" w:lineRule="auto"/>
              <w:jc w:val="left"/>
            </w:pPr>
            <w:r>
              <w:rPr>
                <w:sz w:val="18"/>
              </w:rPr>
              <w:t>config/w5_eval.json</w:t>
            </w:r>
          </w:p>
        </w:tc>
        <w:tc>
          <w:tcPr>
            <w:tcW w:w="3300" w:type="dxa"/>
            <w:vAlign w:val="center"/>
          </w:tcPr>
          <w:p w14:paraId="2872AF16" w14:textId="77777777" w:rsidR="007734C5" w:rsidRDefault="00A343B2">
            <w:pPr>
              <w:spacing w:after="0" w:line="240" w:lineRule="auto"/>
              <w:jc w:val="left"/>
            </w:pPr>
            <w:r>
              <w:rPr>
                <w:sz w:val="18"/>
              </w:rPr>
              <w:t>WP5 / w5_eval - OOS evaluation</w:t>
            </w:r>
          </w:p>
        </w:tc>
        <w:tc>
          <w:tcPr>
            <w:tcW w:w="2500" w:type="dxa"/>
            <w:vAlign w:val="center"/>
          </w:tcPr>
          <w:p w14:paraId="52B3B502" w14:textId="77777777" w:rsidR="007734C5" w:rsidRDefault="00A343B2">
            <w:pPr>
              <w:spacing w:after="0" w:line="240" w:lineRule="auto"/>
              <w:jc w:val="left"/>
            </w:pPr>
            <w:r>
              <w:rPr>
                <w:sz w:val="18"/>
              </w:rPr>
              <w:t>DO NOT RERUN - documentation-only work</w:t>
            </w:r>
          </w:p>
        </w:tc>
        <w:tc>
          <w:tcPr>
            <w:tcW w:w="752" w:type="dxa"/>
            <w:vAlign w:val="center"/>
          </w:tcPr>
          <w:p w14:paraId="5333FBA5" w14:textId="77777777" w:rsidR="007734C5" w:rsidRDefault="00A343B2">
            <w:pPr>
              <w:spacing w:after="0" w:line="240" w:lineRule="auto"/>
              <w:jc w:val="left"/>
            </w:pPr>
            <w:r>
              <w:rPr>
                <w:sz w:val="18"/>
              </w:rPr>
              <w:t>[C]; [A]</w:t>
            </w:r>
          </w:p>
        </w:tc>
      </w:tr>
      <w:tr w:rsidR="007734C5" w14:paraId="2C189ECD" w14:textId="77777777">
        <w:trPr>
          <w:cantSplit/>
        </w:trPr>
        <w:tc>
          <w:tcPr>
            <w:tcW w:w="2400" w:type="dxa"/>
            <w:vAlign w:val="center"/>
          </w:tcPr>
          <w:p w14:paraId="0771456C" w14:textId="77777777" w:rsidR="007734C5" w:rsidRDefault="00A343B2">
            <w:pPr>
              <w:spacing w:after="0" w:line="240" w:lineRule="auto"/>
              <w:jc w:val="left"/>
            </w:pPr>
            <w:r>
              <w:rPr>
                <w:sz w:val="18"/>
              </w:rPr>
              <w:t>config/w5_main.json</w:t>
            </w:r>
          </w:p>
        </w:tc>
        <w:tc>
          <w:tcPr>
            <w:tcW w:w="3300" w:type="dxa"/>
            <w:vAlign w:val="center"/>
          </w:tcPr>
          <w:p w14:paraId="1F80FFC7" w14:textId="77777777" w:rsidR="007734C5" w:rsidRDefault="00A343B2">
            <w:pPr>
              <w:spacing w:after="0" w:line="240" w:lineRule="auto"/>
              <w:jc w:val="left"/>
            </w:pPr>
            <w:r>
              <w:rPr>
                <w:sz w:val="18"/>
              </w:rPr>
              <w:t>WP5 / w5_eval - main OOS evaluation</w:t>
            </w:r>
          </w:p>
        </w:tc>
        <w:tc>
          <w:tcPr>
            <w:tcW w:w="2500" w:type="dxa"/>
            <w:vAlign w:val="center"/>
          </w:tcPr>
          <w:p w14:paraId="32E129F8" w14:textId="77777777" w:rsidR="007734C5" w:rsidRDefault="00A343B2">
            <w:pPr>
              <w:spacing w:after="0" w:line="240" w:lineRule="auto"/>
              <w:jc w:val="left"/>
            </w:pPr>
            <w:r>
              <w:rPr>
                <w:sz w:val="18"/>
              </w:rPr>
              <w:t>DO NOT RERUN - documentation-only work</w:t>
            </w:r>
          </w:p>
        </w:tc>
        <w:tc>
          <w:tcPr>
            <w:tcW w:w="752" w:type="dxa"/>
            <w:vAlign w:val="center"/>
          </w:tcPr>
          <w:p w14:paraId="0313DD2C" w14:textId="77777777" w:rsidR="007734C5" w:rsidRDefault="00A343B2">
            <w:pPr>
              <w:spacing w:after="0" w:line="240" w:lineRule="auto"/>
              <w:jc w:val="left"/>
            </w:pPr>
            <w:r>
              <w:rPr>
                <w:sz w:val="18"/>
              </w:rPr>
              <w:t>[C]; [A]</w:t>
            </w:r>
          </w:p>
        </w:tc>
      </w:tr>
      <w:tr w:rsidR="007734C5" w14:paraId="16FC4D96" w14:textId="77777777">
        <w:trPr>
          <w:cantSplit/>
        </w:trPr>
        <w:tc>
          <w:tcPr>
            <w:tcW w:w="2400" w:type="dxa"/>
            <w:vAlign w:val="center"/>
          </w:tcPr>
          <w:p w14:paraId="4790F2B2" w14:textId="77777777" w:rsidR="007734C5" w:rsidRDefault="00A343B2">
            <w:pPr>
              <w:spacing w:after="0" w:line="240" w:lineRule="auto"/>
              <w:jc w:val="left"/>
            </w:pPr>
            <w:r>
              <w:rPr>
                <w:sz w:val="18"/>
              </w:rPr>
              <w:t>config/w5_misspec_mild.json</w:t>
            </w:r>
          </w:p>
        </w:tc>
        <w:tc>
          <w:tcPr>
            <w:tcW w:w="3300" w:type="dxa"/>
            <w:vAlign w:val="center"/>
          </w:tcPr>
          <w:p w14:paraId="1EBB6770" w14:textId="77777777" w:rsidR="007734C5" w:rsidRDefault="00A343B2">
            <w:pPr>
              <w:spacing w:after="0" w:line="240" w:lineRule="auto"/>
              <w:jc w:val="left"/>
            </w:pPr>
            <w:r>
              <w:rPr>
                <w:sz w:val="18"/>
              </w:rPr>
              <w:t>WP5 / w5_eval - mild model-misspecification experiment</w:t>
            </w:r>
          </w:p>
        </w:tc>
        <w:tc>
          <w:tcPr>
            <w:tcW w:w="2500" w:type="dxa"/>
            <w:vAlign w:val="center"/>
          </w:tcPr>
          <w:p w14:paraId="167C0630" w14:textId="77777777" w:rsidR="007734C5" w:rsidRDefault="00A343B2">
            <w:pPr>
              <w:spacing w:after="0" w:line="240" w:lineRule="auto"/>
              <w:jc w:val="left"/>
            </w:pPr>
            <w:r>
              <w:rPr>
                <w:sz w:val="18"/>
              </w:rPr>
              <w:t>DO NOT RERUN - documentation-only work</w:t>
            </w:r>
          </w:p>
        </w:tc>
        <w:tc>
          <w:tcPr>
            <w:tcW w:w="752" w:type="dxa"/>
            <w:vAlign w:val="center"/>
          </w:tcPr>
          <w:p w14:paraId="2F061264" w14:textId="77777777" w:rsidR="007734C5" w:rsidRDefault="00A343B2">
            <w:pPr>
              <w:spacing w:after="0" w:line="240" w:lineRule="auto"/>
              <w:jc w:val="left"/>
            </w:pPr>
            <w:r>
              <w:rPr>
                <w:sz w:val="18"/>
              </w:rPr>
              <w:t>[C]; [A]</w:t>
            </w:r>
          </w:p>
        </w:tc>
      </w:tr>
      <w:tr w:rsidR="007734C5" w14:paraId="20C9C005" w14:textId="77777777">
        <w:trPr>
          <w:cantSplit/>
        </w:trPr>
        <w:tc>
          <w:tcPr>
            <w:tcW w:w="2400" w:type="dxa"/>
            <w:vAlign w:val="center"/>
          </w:tcPr>
          <w:p w14:paraId="6839435D" w14:textId="77777777" w:rsidR="007734C5" w:rsidRDefault="00A343B2">
            <w:pPr>
              <w:spacing w:after="0" w:line="240" w:lineRule="auto"/>
              <w:jc w:val="left"/>
            </w:pPr>
            <w:r>
              <w:rPr>
                <w:sz w:val="18"/>
              </w:rPr>
              <w:t>config/w55_audit.json</w:t>
            </w:r>
          </w:p>
        </w:tc>
        <w:tc>
          <w:tcPr>
            <w:tcW w:w="3300" w:type="dxa"/>
            <w:vAlign w:val="center"/>
          </w:tcPr>
          <w:p w14:paraId="77DA38BF" w14:textId="77777777" w:rsidR="007734C5" w:rsidRDefault="00A343B2">
            <w:pPr>
              <w:spacing w:after="0" w:line="240" w:lineRule="auto"/>
              <w:jc w:val="left"/>
            </w:pPr>
            <w:r>
              <w:rPr>
                <w:sz w:val="18"/>
              </w:rPr>
              <w:t>WP5.5 / w55_audit - offline signal-degradation audit</w:t>
            </w:r>
          </w:p>
        </w:tc>
        <w:tc>
          <w:tcPr>
            <w:tcW w:w="2500" w:type="dxa"/>
            <w:vAlign w:val="center"/>
          </w:tcPr>
          <w:p w14:paraId="09C00228" w14:textId="77777777" w:rsidR="007734C5" w:rsidRDefault="00A343B2">
            <w:pPr>
              <w:spacing w:after="0" w:line="240" w:lineRule="auto"/>
              <w:jc w:val="left"/>
            </w:pPr>
            <w:r>
              <w:rPr>
                <w:sz w:val="18"/>
              </w:rPr>
              <w:t>NOT RUN - document migration only</w:t>
            </w:r>
          </w:p>
        </w:tc>
        <w:tc>
          <w:tcPr>
            <w:tcW w:w="752" w:type="dxa"/>
            <w:vAlign w:val="center"/>
          </w:tcPr>
          <w:p w14:paraId="261F7B4B" w14:textId="77777777" w:rsidR="007734C5" w:rsidRDefault="00A343B2">
            <w:pPr>
              <w:spacing w:after="0" w:line="240" w:lineRule="auto"/>
              <w:jc w:val="left"/>
            </w:pPr>
            <w:r>
              <w:rPr>
                <w:sz w:val="18"/>
              </w:rPr>
              <w:t>[C]; [A]</w:t>
            </w:r>
          </w:p>
        </w:tc>
      </w:tr>
      <w:tr w:rsidR="007734C5" w14:paraId="363953F3" w14:textId="77777777">
        <w:trPr>
          <w:cantSplit/>
        </w:trPr>
        <w:tc>
          <w:tcPr>
            <w:tcW w:w="2400" w:type="dxa"/>
            <w:vAlign w:val="center"/>
          </w:tcPr>
          <w:p w14:paraId="76D83623" w14:textId="77777777" w:rsidR="007734C5" w:rsidRDefault="00A343B2">
            <w:pPr>
              <w:spacing w:after="0" w:line="240" w:lineRule="auto"/>
              <w:jc w:val="left"/>
            </w:pPr>
            <w:r>
              <w:rPr>
                <w:sz w:val="18"/>
              </w:rPr>
              <w:t>config/w55_calibration.json</w:t>
            </w:r>
          </w:p>
        </w:tc>
        <w:tc>
          <w:tcPr>
            <w:tcW w:w="3300" w:type="dxa"/>
            <w:vAlign w:val="center"/>
          </w:tcPr>
          <w:p w14:paraId="5FA1D100" w14:textId="77777777" w:rsidR="007734C5" w:rsidRDefault="00A343B2">
            <w:pPr>
              <w:spacing w:after="0" w:line="240" w:lineRule="auto"/>
              <w:jc w:val="left"/>
            </w:pPr>
            <w:r>
              <w:rPr>
                <w:sz w:val="18"/>
              </w:rPr>
              <w:t>WP5.5 / w55_calibration - signal-degradation calibration</w:t>
            </w:r>
          </w:p>
        </w:tc>
        <w:tc>
          <w:tcPr>
            <w:tcW w:w="2500" w:type="dxa"/>
            <w:vAlign w:val="center"/>
          </w:tcPr>
          <w:p w14:paraId="5DDBE99B" w14:textId="77777777" w:rsidR="007734C5" w:rsidRDefault="00A343B2">
            <w:pPr>
              <w:spacing w:after="0" w:line="240" w:lineRule="auto"/>
              <w:jc w:val="left"/>
            </w:pPr>
            <w:r>
              <w:rPr>
                <w:sz w:val="18"/>
              </w:rPr>
              <w:t>NOT RUN - document migration only</w:t>
            </w:r>
          </w:p>
        </w:tc>
        <w:tc>
          <w:tcPr>
            <w:tcW w:w="752" w:type="dxa"/>
            <w:vAlign w:val="center"/>
          </w:tcPr>
          <w:p w14:paraId="589DBBC5" w14:textId="77777777" w:rsidR="007734C5" w:rsidRDefault="00A343B2">
            <w:pPr>
              <w:spacing w:after="0" w:line="240" w:lineRule="auto"/>
              <w:jc w:val="left"/>
            </w:pPr>
            <w:r>
              <w:rPr>
                <w:sz w:val="18"/>
              </w:rPr>
              <w:t>[C]; [A]</w:t>
            </w:r>
          </w:p>
        </w:tc>
      </w:tr>
      <w:tr w:rsidR="007734C5" w14:paraId="463D425D" w14:textId="77777777">
        <w:trPr>
          <w:cantSplit/>
        </w:trPr>
        <w:tc>
          <w:tcPr>
            <w:tcW w:w="2400" w:type="dxa"/>
            <w:vAlign w:val="center"/>
          </w:tcPr>
          <w:p w14:paraId="505673E2" w14:textId="77777777" w:rsidR="007734C5" w:rsidRDefault="00A343B2">
            <w:pPr>
              <w:spacing w:after="0" w:line="240" w:lineRule="auto"/>
              <w:jc w:val="left"/>
            </w:pPr>
            <w:r>
              <w:rPr>
                <w:sz w:val="18"/>
              </w:rPr>
              <w:t>config/w55_runtime.json</w:t>
            </w:r>
          </w:p>
        </w:tc>
        <w:tc>
          <w:tcPr>
            <w:tcW w:w="3300" w:type="dxa"/>
            <w:vAlign w:val="center"/>
          </w:tcPr>
          <w:p w14:paraId="1FA88071" w14:textId="77777777" w:rsidR="007734C5" w:rsidRDefault="00A343B2">
            <w:pPr>
              <w:spacing w:after="0" w:line="240" w:lineRule="auto"/>
              <w:jc w:val="left"/>
            </w:pPr>
            <w:r>
              <w:rPr>
                <w:sz w:val="18"/>
              </w:rPr>
              <w:t>WP5.5 / w55_runtime - runtime profiling</w:t>
            </w:r>
          </w:p>
        </w:tc>
        <w:tc>
          <w:tcPr>
            <w:tcW w:w="2500" w:type="dxa"/>
            <w:vAlign w:val="center"/>
          </w:tcPr>
          <w:p w14:paraId="1E5432A3" w14:textId="77777777" w:rsidR="007734C5" w:rsidRDefault="00A343B2">
            <w:pPr>
              <w:spacing w:after="0" w:line="240" w:lineRule="auto"/>
              <w:jc w:val="left"/>
            </w:pPr>
            <w:r>
              <w:rPr>
                <w:sz w:val="18"/>
              </w:rPr>
              <w:t>NOT RUN - document migration only</w:t>
            </w:r>
          </w:p>
        </w:tc>
        <w:tc>
          <w:tcPr>
            <w:tcW w:w="752" w:type="dxa"/>
            <w:vAlign w:val="center"/>
          </w:tcPr>
          <w:p w14:paraId="1F276AE9" w14:textId="77777777" w:rsidR="007734C5" w:rsidRDefault="00A343B2">
            <w:pPr>
              <w:spacing w:after="0" w:line="240" w:lineRule="auto"/>
              <w:jc w:val="left"/>
            </w:pPr>
            <w:r>
              <w:rPr>
                <w:sz w:val="18"/>
              </w:rPr>
              <w:t>[C]; [A]</w:t>
            </w:r>
          </w:p>
        </w:tc>
      </w:tr>
      <w:tr w:rsidR="007734C5" w14:paraId="3A28E5F3" w14:textId="77777777">
        <w:trPr>
          <w:cantSplit/>
        </w:trPr>
        <w:tc>
          <w:tcPr>
            <w:tcW w:w="2400" w:type="dxa"/>
            <w:vAlign w:val="center"/>
          </w:tcPr>
          <w:p w14:paraId="3727BBD5" w14:textId="77777777" w:rsidR="007734C5" w:rsidRDefault="00A343B2">
            <w:pPr>
              <w:spacing w:after="0" w:line="240" w:lineRule="auto"/>
              <w:jc w:val="left"/>
            </w:pPr>
            <w:r>
              <w:rPr>
                <w:sz w:val="18"/>
              </w:rPr>
              <w:t>config/w6_sweep_full.json</w:t>
            </w:r>
          </w:p>
        </w:tc>
        <w:tc>
          <w:tcPr>
            <w:tcW w:w="3300" w:type="dxa"/>
            <w:vAlign w:val="center"/>
          </w:tcPr>
          <w:p w14:paraId="0A5DB040" w14:textId="77777777" w:rsidR="007734C5" w:rsidRDefault="00A343B2">
            <w:pPr>
              <w:spacing w:after="0" w:line="240" w:lineRule="auto"/>
              <w:jc w:val="left"/>
            </w:pPr>
            <w:r>
              <w:rPr>
                <w:sz w:val="18"/>
              </w:rPr>
              <w:t>WP6 / w6_sweep_full - full signal-informativeness sweep</w:t>
            </w:r>
          </w:p>
        </w:tc>
        <w:tc>
          <w:tcPr>
            <w:tcW w:w="2500" w:type="dxa"/>
            <w:vAlign w:val="center"/>
          </w:tcPr>
          <w:p w14:paraId="473F40DF" w14:textId="77777777" w:rsidR="007734C5" w:rsidRDefault="00A343B2">
            <w:pPr>
              <w:spacing w:after="0" w:line="240" w:lineRule="auto"/>
              <w:jc w:val="left"/>
            </w:pPr>
            <w:r>
              <w:rPr>
                <w:sz w:val="18"/>
              </w:rPr>
              <w:t>DO NOT RERUN - documentation-only work</w:t>
            </w:r>
          </w:p>
        </w:tc>
        <w:tc>
          <w:tcPr>
            <w:tcW w:w="752" w:type="dxa"/>
            <w:vAlign w:val="center"/>
          </w:tcPr>
          <w:p w14:paraId="60A878A3" w14:textId="77777777" w:rsidR="007734C5" w:rsidRDefault="00A343B2">
            <w:pPr>
              <w:spacing w:after="0" w:line="240" w:lineRule="auto"/>
              <w:jc w:val="left"/>
            </w:pPr>
            <w:r>
              <w:rPr>
                <w:sz w:val="18"/>
              </w:rPr>
              <w:t>[C]; [A]</w:t>
            </w:r>
          </w:p>
        </w:tc>
      </w:tr>
      <w:tr w:rsidR="007734C5" w14:paraId="6744C85B" w14:textId="77777777">
        <w:trPr>
          <w:cantSplit/>
        </w:trPr>
        <w:tc>
          <w:tcPr>
            <w:tcW w:w="2400" w:type="dxa"/>
            <w:vAlign w:val="center"/>
          </w:tcPr>
          <w:p w14:paraId="4E0A61DC" w14:textId="77777777" w:rsidR="007734C5" w:rsidRDefault="00A343B2">
            <w:pPr>
              <w:spacing w:after="0" w:line="240" w:lineRule="auto"/>
              <w:jc w:val="left"/>
            </w:pPr>
            <w:r>
              <w:rPr>
                <w:sz w:val="18"/>
              </w:rPr>
              <w:t>config/w6_sweep_pilot.json</w:t>
            </w:r>
          </w:p>
        </w:tc>
        <w:tc>
          <w:tcPr>
            <w:tcW w:w="3300" w:type="dxa"/>
            <w:vAlign w:val="center"/>
          </w:tcPr>
          <w:p w14:paraId="7F5912CE" w14:textId="77777777" w:rsidR="007734C5" w:rsidRDefault="00A343B2">
            <w:pPr>
              <w:spacing w:after="0" w:line="240" w:lineRule="auto"/>
              <w:jc w:val="left"/>
            </w:pPr>
            <w:r>
              <w:rPr>
                <w:sz w:val="18"/>
              </w:rPr>
              <w:t>WP6 / w6_sweep_pilot - pilot signal-informativeness sweep</w:t>
            </w:r>
          </w:p>
        </w:tc>
        <w:tc>
          <w:tcPr>
            <w:tcW w:w="2500" w:type="dxa"/>
            <w:vAlign w:val="center"/>
          </w:tcPr>
          <w:p w14:paraId="17335988" w14:textId="77777777" w:rsidR="007734C5" w:rsidRDefault="00A343B2">
            <w:pPr>
              <w:spacing w:after="0" w:line="240" w:lineRule="auto"/>
              <w:jc w:val="left"/>
            </w:pPr>
            <w:r>
              <w:rPr>
                <w:sz w:val="18"/>
              </w:rPr>
              <w:t>DO NOT RERUN - documentation-only work</w:t>
            </w:r>
          </w:p>
        </w:tc>
        <w:tc>
          <w:tcPr>
            <w:tcW w:w="752" w:type="dxa"/>
            <w:vAlign w:val="center"/>
          </w:tcPr>
          <w:p w14:paraId="27FE7114" w14:textId="77777777" w:rsidR="007734C5" w:rsidRDefault="00A343B2">
            <w:pPr>
              <w:spacing w:after="0" w:line="240" w:lineRule="auto"/>
              <w:jc w:val="left"/>
            </w:pPr>
            <w:r>
              <w:rPr>
                <w:sz w:val="18"/>
              </w:rPr>
              <w:t>[C]; [A]</w:t>
            </w:r>
          </w:p>
        </w:tc>
      </w:tr>
    </w:tbl>
    <w:p w14:paraId="54C73ED2" w14:textId="77777777" w:rsidR="007734C5" w:rsidRDefault="00A343B2">
      <w:r>
        <w:t>“NOT RUN” records that a configuration was not executed during this document migration; “DO NOT RERUN” identifies configurations that must not be re-executed because doing so would disturb frozen evidence.</w:t>
      </w:r>
    </w:p>
    <w:p w14:paraId="7AC1F07A" w14:textId="77777777" w:rsidR="007734C5" w:rsidRDefault="00A343B2">
      <w:pPr>
        <w:pStyle w:val="Balk2"/>
      </w:pPr>
      <w:bookmarkStart w:id="49" w:name="_Toc233133868"/>
      <w:r>
        <w:t>A.5 Configuration Inventory</w:t>
      </w:r>
      <w:bookmarkEnd w:id="49"/>
    </w:p>
    <w:p w14:paraId="7D3371A0" w14:textId="77777777" w:rsidR="007734C5" w:rsidRDefault="00A343B2">
      <w:r>
        <w:t>Source: docs/internal/config_snapshot_all.md. This compact inventory lists the 21 active configuration snapshots, their literal job fields, and selected role-defining values copied as recorded.</w:t>
      </w:r>
    </w:p>
    <w:p w14:paraId="399B0A53" w14:textId="77777777" w:rsidR="007734C5" w:rsidRDefault="00A343B2">
      <w:pPr>
        <w:pStyle w:val="ResimYazs"/>
        <w:keepNext/>
      </w:pPr>
      <w:r>
        <w:t>Table A.4 Active configuration inventory</w:t>
      </w:r>
    </w:p>
    <w:tbl>
      <w:tblPr>
        <w:tblStyle w:val="TabloKlavuzu"/>
        <w:tblW w:w="8952" w:type="dxa"/>
        <w:tblInd w:w="120" w:type="dxa"/>
        <w:tblLayout w:type="fixed"/>
        <w:tblCellMar>
          <w:top w:w="70" w:type="dxa"/>
          <w:left w:w="80" w:type="dxa"/>
          <w:bottom w:w="70" w:type="dxa"/>
          <w:right w:w="80" w:type="dxa"/>
        </w:tblCellMar>
        <w:tblLook w:val="04A0" w:firstRow="1" w:lastRow="0" w:firstColumn="1" w:lastColumn="0" w:noHBand="0" w:noVBand="1"/>
      </w:tblPr>
      <w:tblGrid>
        <w:gridCol w:w="2400"/>
        <w:gridCol w:w="1800"/>
        <w:gridCol w:w="4752"/>
      </w:tblGrid>
      <w:tr w:rsidR="007734C5" w14:paraId="08C60D3E" w14:textId="77777777">
        <w:trPr>
          <w:cantSplit/>
          <w:tblHeader/>
        </w:trPr>
        <w:tc>
          <w:tcPr>
            <w:tcW w:w="2400" w:type="dxa"/>
            <w:vAlign w:val="center"/>
          </w:tcPr>
          <w:p w14:paraId="0BE7EE18" w14:textId="77777777" w:rsidR="007734C5" w:rsidRDefault="00A343B2">
            <w:pPr>
              <w:spacing w:after="0" w:line="240" w:lineRule="auto"/>
              <w:jc w:val="left"/>
            </w:pPr>
            <w:r>
              <w:rPr>
                <w:b/>
                <w:sz w:val="18"/>
              </w:rPr>
              <w:t>Config</w:t>
            </w:r>
          </w:p>
        </w:tc>
        <w:tc>
          <w:tcPr>
            <w:tcW w:w="1800" w:type="dxa"/>
            <w:vAlign w:val="center"/>
          </w:tcPr>
          <w:p w14:paraId="5BA5BD53" w14:textId="77777777" w:rsidR="007734C5" w:rsidRDefault="00A343B2">
            <w:pPr>
              <w:spacing w:after="0" w:line="240" w:lineRule="auto"/>
              <w:jc w:val="left"/>
            </w:pPr>
            <w:r>
              <w:rPr>
                <w:b/>
                <w:sz w:val="18"/>
              </w:rPr>
              <w:t>Literal job</w:t>
            </w:r>
          </w:p>
        </w:tc>
        <w:tc>
          <w:tcPr>
            <w:tcW w:w="4752" w:type="dxa"/>
            <w:vAlign w:val="center"/>
          </w:tcPr>
          <w:p w14:paraId="005CF23F" w14:textId="77777777" w:rsidR="007734C5" w:rsidRDefault="00A343B2">
            <w:pPr>
              <w:spacing w:after="0" w:line="240" w:lineRule="auto"/>
              <w:jc w:val="left"/>
            </w:pPr>
            <w:r>
              <w:rPr>
                <w:b/>
                <w:sz w:val="18"/>
              </w:rPr>
              <w:t>Compact role / key snapshot values</w:t>
            </w:r>
          </w:p>
        </w:tc>
      </w:tr>
      <w:tr w:rsidR="007734C5" w14:paraId="6F87CED7" w14:textId="77777777">
        <w:trPr>
          <w:cantSplit/>
        </w:trPr>
        <w:tc>
          <w:tcPr>
            <w:tcW w:w="2400" w:type="dxa"/>
            <w:vAlign w:val="center"/>
          </w:tcPr>
          <w:p w14:paraId="30F6B966" w14:textId="77777777" w:rsidR="007734C5" w:rsidRDefault="00A343B2">
            <w:pPr>
              <w:spacing w:after="0" w:line="240" w:lineRule="auto"/>
              <w:jc w:val="left"/>
            </w:pPr>
            <w:r>
              <w:rPr>
                <w:sz w:val="18"/>
              </w:rPr>
              <w:t>config/base.json</w:t>
            </w:r>
          </w:p>
        </w:tc>
        <w:tc>
          <w:tcPr>
            <w:tcW w:w="1800" w:type="dxa"/>
            <w:vAlign w:val="center"/>
          </w:tcPr>
          <w:p w14:paraId="043356EA" w14:textId="77777777" w:rsidR="007734C5" w:rsidRDefault="00A343B2">
            <w:pPr>
              <w:spacing w:after="0" w:line="240" w:lineRule="auto"/>
              <w:jc w:val="left"/>
            </w:pPr>
            <w:r>
              <w:rPr>
                <w:sz w:val="18"/>
              </w:rPr>
              <w:t>[no job key]</w:t>
            </w:r>
          </w:p>
        </w:tc>
        <w:tc>
          <w:tcPr>
            <w:tcW w:w="4752" w:type="dxa"/>
            <w:vAlign w:val="center"/>
          </w:tcPr>
          <w:p w14:paraId="409A0392" w14:textId="77777777" w:rsidR="007734C5" w:rsidRDefault="00A343B2">
            <w:pPr>
              <w:spacing w:after="0" w:line="240" w:lineRule="auto"/>
              <w:jc w:val="left"/>
            </w:pPr>
            <w:r>
              <w:rPr>
                <w:sz w:val="18"/>
              </w:rPr>
              <w:t>WP0 smoke/base; run_tag=wp0-smoke; n_steps=200</w:t>
            </w:r>
          </w:p>
        </w:tc>
      </w:tr>
      <w:tr w:rsidR="007734C5" w14:paraId="4D7C440C" w14:textId="77777777">
        <w:trPr>
          <w:cantSplit/>
        </w:trPr>
        <w:tc>
          <w:tcPr>
            <w:tcW w:w="2400" w:type="dxa"/>
            <w:vAlign w:val="center"/>
          </w:tcPr>
          <w:p w14:paraId="48170BAF" w14:textId="77777777" w:rsidR="007734C5" w:rsidRDefault="00A343B2">
            <w:pPr>
              <w:spacing w:after="0" w:line="240" w:lineRule="auto"/>
              <w:jc w:val="left"/>
            </w:pPr>
            <w:r>
              <w:rPr>
                <w:sz w:val="18"/>
              </w:rPr>
              <w:t>config/w1_as_baseline.json</w:t>
            </w:r>
          </w:p>
        </w:tc>
        <w:tc>
          <w:tcPr>
            <w:tcW w:w="1800" w:type="dxa"/>
            <w:vAlign w:val="center"/>
          </w:tcPr>
          <w:p w14:paraId="372822E6" w14:textId="77777777" w:rsidR="007734C5" w:rsidRDefault="00A343B2">
            <w:pPr>
              <w:spacing w:after="0" w:line="240" w:lineRule="auto"/>
              <w:jc w:val="left"/>
            </w:pPr>
            <w:r>
              <w:rPr>
                <w:sz w:val="18"/>
              </w:rPr>
              <w:t>w1_as_baseline</w:t>
            </w:r>
          </w:p>
        </w:tc>
        <w:tc>
          <w:tcPr>
            <w:tcW w:w="4752" w:type="dxa"/>
            <w:vAlign w:val="center"/>
          </w:tcPr>
          <w:p w14:paraId="19CFA1BB" w14:textId="77777777" w:rsidR="007734C5" w:rsidRDefault="00A343B2">
            <w:pPr>
              <w:spacing w:after="0" w:line="240" w:lineRule="auto"/>
              <w:jc w:val="left"/>
            </w:pPr>
            <w:r>
              <w:rPr>
                <w:sz w:val="18"/>
              </w:rPr>
              <w:t>AS baseline; episode.n_steps=8000; as.gamma=0.01</w:t>
            </w:r>
          </w:p>
        </w:tc>
      </w:tr>
      <w:tr w:rsidR="007734C5" w14:paraId="6C9A16BA" w14:textId="77777777">
        <w:trPr>
          <w:cantSplit/>
        </w:trPr>
        <w:tc>
          <w:tcPr>
            <w:tcW w:w="2400" w:type="dxa"/>
            <w:vAlign w:val="center"/>
          </w:tcPr>
          <w:p w14:paraId="334B5448" w14:textId="77777777" w:rsidR="007734C5" w:rsidRDefault="00A343B2">
            <w:pPr>
              <w:spacing w:after="0" w:line="240" w:lineRule="auto"/>
              <w:jc w:val="left"/>
            </w:pPr>
            <w:r>
              <w:rPr>
                <w:sz w:val="18"/>
              </w:rPr>
              <w:t>config/w1_compare.json</w:t>
            </w:r>
          </w:p>
        </w:tc>
        <w:tc>
          <w:tcPr>
            <w:tcW w:w="1800" w:type="dxa"/>
            <w:vAlign w:val="center"/>
          </w:tcPr>
          <w:p w14:paraId="6BED126A" w14:textId="77777777" w:rsidR="007734C5" w:rsidRDefault="00A343B2">
            <w:pPr>
              <w:spacing w:after="0" w:line="240" w:lineRule="auto"/>
              <w:jc w:val="left"/>
            </w:pPr>
            <w:r>
              <w:rPr>
                <w:sz w:val="18"/>
              </w:rPr>
              <w:t>w1_compare</w:t>
            </w:r>
          </w:p>
        </w:tc>
        <w:tc>
          <w:tcPr>
            <w:tcW w:w="4752" w:type="dxa"/>
            <w:vAlign w:val="center"/>
          </w:tcPr>
          <w:p w14:paraId="00E8588F" w14:textId="77777777" w:rsidR="007734C5" w:rsidRDefault="00A343B2">
            <w:pPr>
              <w:spacing w:after="0" w:line="240" w:lineRule="auto"/>
              <w:jc w:val="left"/>
            </w:pPr>
            <w:r>
              <w:rPr>
                <w:sz w:val="18"/>
              </w:rPr>
              <w:t>Naive/AS comparison; sweep.half_spreads_ticks=[1, 2, 3, 4, 5]</w:t>
            </w:r>
          </w:p>
        </w:tc>
      </w:tr>
      <w:tr w:rsidR="007734C5" w14:paraId="4E3E3582" w14:textId="77777777">
        <w:trPr>
          <w:cantSplit/>
        </w:trPr>
        <w:tc>
          <w:tcPr>
            <w:tcW w:w="2400" w:type="dxa"/>
            <w:vAlign w:val="center"/>
          </w:tcPr>
          <w:p w14:paraId="6E66C0ED" w14:textId="77777777" w:rsidR="007734C5" w:rsidRDefault="00A343B2">
            <w:pPr>
              <w:spacing w:after="0" w:line="240" w:lineRule="auto"/>
              <w:jc w:val="left"/>
            </w:pPr>
            <w:r>
              <w:rPr>
                <w:sz w:val="18"/>
              </w:rPr>
              <w:t>config/w1_naive_sweep.json</w:t>
            </w:r>
          </w:p>
        </w:tc>
        <w:tc>
          <w:tcPr>
            <w:tcW w:w="1800" w:type="dxa"/>
            <w:vAlign w:val="center"/>
          </w:tcPr>
          <w:p w14:paraId="770423EE" w14:textId="77777777" w:rsidR="007734C5" w:rsidRDefault="00A343B2">
            <w:pPr>
              <w:spacing w:after="0" w:line="240" w:lineRule="auto"/>
              <w:jc w:val="left"/>
            </w:pPr>
            <w:r>
              <w:rPr>
                <w:sz w:val="18"/>
              </w:rPr>
              <w:t>w1_naive_sweep</w:t>
            </w:r>
          </w:p>
        </w:tc>
        <w:tc>
          <w:tcPr>
            <w:tcW w:w="4752" w:type="dxa"/>
            <w:vAlign w:val="center"/>
          </w:tcPr>
          <w:p w14:paraId="74E34796" w14:textId="77777777" w:rsidR="007734C5" w:rsidRDefault="00A343B2">
            <w:pPr>
              <w:spacing w:after="0" w:line="240" w:lineRule="auto"/>
              <w:jc w:val="left"/>
            </w:pPr>
            <w:r>
              <w:rPr>
                <w:sz w:val="18"/>
              </w:rPr>
              <w:t>Fixed half-spread sweep; sweep.half_spreads_ticks=[1, 2, 3, 4, 5]</w:t>
            </w:r>
          </w:p>
        </w:tc>
      </w:tr>
      <w:tr w:rsidR="007734C5" w14:paraId="3A0C6B85" w14:textId="77777777">
        <w:trPr>
          <w:cantSplit/>
        </w:trPr>
        <w:tc>
          <w:tcPr>
            <w:tcW w:w="2400" w:type="dxa"/>
            <w:vAlign w:val="center"/>
          </w:tcPr>
          <w:p w14:paraId="4397AB58" w14:textId="77777777" w:rsidR="007734C5" w:rsidRDefault="00A343B2">
            <w:pPr>
              <w:spacing w:after="0" w:line="240" w:lineRule="auto"/>
              <w:jc w:val="left"/>
            </w:pPr>
            <w:r>
              <w:rPr>
                <w:sz w:val="18"/>
              </w:rPr>
              <w:lastRenderedPageBreak/>
              <w:t>config/w2_synth.json</w:t>
            </w:r>
          </w:p>
        </w:tc>
        <w:tc>
          <w:tcPr>
            <w:tcW w:w="1800" w:type="dxa"/>
            <w:vAlign w:val="center"/>
          </w:tcPr>
          <w:p w14:paraId="2C95371F" w14:textId="77777777" w:rsidR="007734C5" w:rsidRDefault="00A343B2">
            <w:pPr>
              <w:spacing w:after="0" w:line="240" w:lineRule="auto"/>
              <w:jc w:val="left"/>
            </w:pPr>
            <w:r>
              <w:rPr>
                <w:sz w:val="18"/>
              </w:rPr>
              <w:t>w2_synth</w:t>
            </w:r>
          </w:p>
        </w:tc>
        <w:tc>
          <w:tcPr>
            <w:tcW w:w="4752" w:type="dxa"/>
            <w:vAlign w:val="center"/>
          </w:tcPr>
          <w:p w14:paraId="7370662B" w14:textId="77777777" w:rsidR="007734C5" w:rsidRDefault="00A343B2">
            <w:pPr>
              <w:spacing w:after="0" w:line="240" w:lineRule="auto"/>
              <w:jc w:val="left"/>
            </w:pPr>
            <w:r>
              <w:rPr>
                <w:sz w:val="18"/>
              </w:rPr>
              <w:t>Generator-stage regime configuration; sigma_mult=[0.5, 1.0, 2.0]; warmup_steps=1000</w:t>
            </w:r>
          </w:p>
        </w:tc>
      </w:tr>
      <w:tr w:rsidR="007734C5" w14:paraId="339291F6" w14:textId="77777777">
        <w:trPr>
          <w:cantSplit/>
        </w:trPr>
        <w:tc>
          <w:tcPr>
            <w:tcW w:w="2400" w:type="dxa"/>
            <w:vAlign w:val="center"/>
          </w:tcPr>
          <w:p w14:paraId="09859660" w14:textId="77777777" w:rsidR="007734C5" w:rsidRDefault="00A343B2">
            <w:pPr>
              <w:spacing w:after="0" w:line="240" w:lineRule="auto"/>
              <w:jc w:val="left"/>
            </w:pPr>
            <w:r>
              <w:rPr>
                <w:sz w:val="18"/>
              </w:rPr>
              <w:t>config/w3_sanity.json</w:t>
            </w:r>
          </w:p>
        </w:tc>
        <w:tc>
          <w:tcPr>
            <w:tcW w:w="1800" w:type="dxa"/>
            <w:vAlign w:val="center"/>
          </w:tcPr>
          <w:p w14:paraId="64E6982C" w14:textId="77777777" w:rsidR="007734C5" w:rsidRDefault="00A343B2">
            <w:pPr>
              <w:spacing w:after="0" w:line="240" w:lineRule="auto"/>
              <w:jc w:val="left"/>
            </w:pPr>
            <w:r>
              <w:rPr>
                <w:sz w:val="18"/>
              </w:rPr>
              <w:t>w3_sanity</w:t>
            </w:r>
          </w:p>
        </w:tc>
        <w:tc>
          <w:tcPr>
            <w:tcW w:w="4752" w:type="dxa"/>
            <w:vAlign w:val="center"/>
          </w:tcPr>
          <w:p w14:paraId="7D68ABC5" w14:textId="77777777" w:rsidR="007734C5" w:rsidRDefault="00A343B2">
            <w:pPr>
              <w:spacing w:after="0" w:line="240" w:lineRule="auto"/>
              <w:jc w:val="left"/>
            </w:pPr>
            <w:r>
              <w:rPr>
                <w:sz w:val="18"/>
              </w:rPr>
              <w:t>Sanity configuration; wp3.use_regime=true; wp3.eta=0.01</w:t>
            </w:r>
          </w:p>
        </w:tc>
      </w:tr>
      <w:tr w:rsidR="007734C5" w14:paraId="2EC4ECEA" w14:textId="77777777">
        <w:trPr>
          <w:cantSplit/>
        </w:trPr>
        <w:tc>
          <w:tcPr>
            <w:tcW w:w="2400" w:type="dxa"/>
            <w:vAlign w:val="center"/>
          </w:tcPr>
          <w:p w14:paraId="18F66BB4" w14:textId="77777777" w:rsidR="007734C5" w:rsidRDefault="00A343B2">
            <w:pPr>
              <w:spacing w:after="0" w:line="240" w:lineRule="auto"/>
              <w:jc w:val="left"/>
            </w:pPr>
            <w:r>
              <w:rPr>
                <w:sz w:val="18"/>
              </w:rPr>
              <w:t>config/w3_sanity_both.json</w:t>
            </w:r>
          </w:p>
        </w:tc>
        <w:tc>
          <w:tcPr>
            <w:tcW w:w="1800" w:type="dxa"/>
            <w:vAlign w:val="center"/>
          </w:tcPr>
          <w:p w14:paraId="408E89FE" w14:textId="77777777" w:rsidR="007734C5" w:rsidRDefault="00A343B2">
            <w:pPr>
              <w:spacing w:after="0" w:line="240" w:lineRule="auto"/>
              <w:jc w:val="left"/>
            </w:pPr>
            <w:r>
              <w:rPr>
                <w:sz w:val="18"/>
              </w:rPr>
              <w:t>w3_sanity</w:t>
            </w:r>
          </w:p>
        </w:tc>
        <w:tc>
          <w:tcPr>
            <w:tcW w:w="4752" w:type="dxa"/>
            <w:vAlign w:val="center"/>
          </w:tcPr>
          <w:p w14:paraId="3750B88E" w14:textId="77777777" w:rsidR="007734C5" w:rsidRDefault="00A343B2">
            <w:pPr>
              <w:spacing w:after="0" w:line="240" w:lineRule="auto"/>
              <w:jc w:val="left"/>
            </w:pPr>
            <w:r>
              <w:rPr>
                <w:sz w:val="18"/>
              </w:rPr>
              <w:t>Dual sanity configuration; run_tag=wp3-sanity-both; wp3.use_regime=false</w:t>
            </w:r>
          </w:p>
        </w:tc>
      </w:tr>
      <w:tr w:rsidR="007734C5" w14:paraId="58B24D10" w14:textId="77777777">
        <w:trPr>
          <w:cantSplit/>
        </w:trPr>
        <w:tc>
          <w:tcPr>
            <w:tcW w:w="2400" w:type="dxa"/>
            <w:vAlign w:val="center"/>
          </w:tcPr>
          <w:p w14:paraId="53C191DE" w14:textId="77777777" w:rsidR="007734C5" w:rsidRDefault="00A343B2">
            <w:pPr>
              <w:spacing w:after="0" w:line="240" w:lineRule="auto"/>
              <w:jc w:val="left"/>
            </w:pPr>
            <w:r>
              <w:rPr>
                <w:sz w:val="18"/>
              </w:rPr>
              <w:t>config/w4_ppo.json</w:t>
            </w:r>
          </w:p>
        </w:tc>
        <w:tc>
          <w:tcPr>
            <w:tcW w:w="1800" w:type="dxa"/>
            <w:vAlign w:val="center"/>
          </w:tcPr>
          <w:p w14:paraId="4405C8B7" w14:textId="77777777" w:rsidR="007734C5" w:rsidRDefault="00A343B2">
            <w:pPr>
              <w:spacing w:after="0" w:line="240" w:lineRule="auto"/>
              <w:jc w:val="left"/>
            </w:pPr>
            <w:r>
              <w:rPr>
                <w:sz w:val="18"/>
              </w:rPr>
              <w:t>w4_ppo</w:t>
            </w:r>
          </w:p>
        </w:tc>
        <w:tc>
          <w:tcPr>
            <w:tcW w:w="4752" w:type="dxa"/>
            <w:vAlign w:val="center"/>
          </w:tcPr>
          <w:p w14:paraId="2CF1F0DE" w14:textId="77777777" w:rsidR="007734C5" w:rsidRDefault="00A343B2">
            <w:pPr>
              <w:spacing w:after="0" w:line="240" w:lineRule="auto"/>
              <w:jc w:val="left"/>
            </w:pPr>
            <w:r>
              <w:rPr>
                <w:sz w:val="18"/>
              </w:rPr>
              <w:t>PPO configuration; wp4.total_timesteps=200000</w:t>
            </w:r>
          </w:p>
        </w:tc>
      </w:tr>
      <w:tr w:rsidR="007734C5" w14:paraId="0FAAB1D1" w14:textId="77777777">
        <w:trPr>
          <w:cantSplit/>
        </w:trPr>
        <w:tc>
          <w:tcPr>
            <w:tcW w:w="2400" w:type="dxa"/>
            <w:vAlign w:val="center"/>
          </w:tcPr>
          <w:p w14:paraId="4B43458A" w14:textId="77777777" w:rsidR="007734C5" w:rsidRDefault="00A343B2">
            <w:pPr>
              <w:spacing w:after="0" w:line="240" w:lineRule="auto"/>
              <w:jc w:val="left"/>
            </w:pPr>
            <w:r>
              <w:rPr>
                <w:sz w:val="18"/>
              </w:rPr>
              <w:t>config/w5_ablation_eta.json</w:t>
            </w:r>
          </w:p>
        </w:tc>
        <w:tc>
          <w:tcPr>
            <w:tcW w:w="1800" w:type="dxa"/>
            <w:vAlign w:val="center"/>
          </w:tcPr>
          <w:p w14:paraId="6ECF9A18" w14:textId="77777777" w:rsidR="007734C5" w:rsidRDefault="00A343B2">
            <w:pPr>
              <w:spacing w:after="0" w:line="240" w:lineRule="auto"/>
              <w:jc w:val="left"/>
            </w:pPr>
            <w:r>
              <w:rPr>
                <w:sz w:val="18"/>
              </w:rPr>
              <w:t>w5_ablation_eta</w:t>
            </w:r>
          </w:p>
        </w:tc>
        <w:tc>
          <w:tcPr>
            <w:tcW w:w="4752" w:type="dxa"/>
            <w:vAlign w:val="center"/>
          </w:tcPr>
          <w:p w14:paraId="2D577831" w14:textId="77777777" w:rsidR="007734C5" w:rsidRDefault="00A343B2">
            <w:pPr>
              <w:spacing w:after="0" w:line="240" w:lineRule="auto"/>
              <w:jc w:val="left"/>
            </w:pPr>
            <w:r>
              <w:rPr>
                <w:sz w:val="18"/>
              </w:rPr>
              <w:t>Eta ablation; wp5.eta_values=[0.0001, 0.001, 0.01]</w:t>
            </w:r>
          </w:p>
        </w:tc>
      </w:tr>
      <w:tr w:rsidR="007734C5" w14:paraId="4C98623F" w14:textId="77777777">
        <w:trPr>
          <w:cantSplit/>
        </w:trPr>
        <w:tc>
          <w:tcPr>
            <w:tcW w:w="2400" w:type="dxa"/>
            <w:vAlign w:val="center"/>
          </w:tcPr>
          <w:p w14:paraId="22745361" w14:textId="77777777" w:rsidR="007734C5" w:rsidRDefault="00A343B2">
            <w:pPr>
              <w:spacing w:after="0" w:line="240" w:lineRule="auto"/>
              <w:jc w:val="left"/>
            </w:pPr>
            <w:r>
              <w:rPr>
                <w:sz w:val="18"/>
              </w:rPr>
              <w:t>config/w5_ablation_skew.json</w:t>
            </w:r>
          </w:p>
        </w:tc>
        <w:tc>
          <w:tcPr>
            <w:tcW w:w="1800" w:type="dxa"/>
            <w:vAlign w:val="center"/>
          </w:tcPr>
          <w:p w14:paraId="63AF6968" w14:textId="77777777" w:rsidR="007734C5" w:rsidRDefault="00A343B2">
            <w:pPr>
              <w:spacing w:after="0" w:line="240" w:lineRule="auto"/>
              <w:jc w:val="left"/>
            </w:pPr>
            <w:r>
              <w:rPr>
                <w:sz w:val="18"/>
              </w:rPr>
              <w:t>w5_ablation_skew</w:t>
            </w:r>
          </w:p>
        </w:tc>
        <w:tc>
          <w:tcPr>
            <w:tcW w:w="4752" w:type="dxa"/>
            <w:vAlign w:val="center"/>
          </w:tcPr>
          <w:p w14:paraId="5B6BAB52" w14:textId="77777777" w:rsidR="007734C5" w:rsidRDefault="00A343B2">
            <w:pPr>
              <w:spacing w:after="0" w:line="240" w:lineRule="auto"/>
              <w:jc w:val="left"/>
            </w:pPr>
            <w:r>
              <w:rPr>
                <w:sz w:val="18"/>
              </w:rPr>
              <w:t>Skew-penalty ablation; wp5.skew_c_values=[0.0001]</w:t>
            </w:r>
          </w:p>
        </w:tc>
      </w:tr>
      <w:tr w:rsidR="007734C5" w14:paraId="153480DC" w14:textId="77777777">
        <w:trPr>
          <w:cantSplit/>
        </w:trPr>
        <w:tc>
          <w:tcPr>
            <w:tcW w:w="2400" w:type="dxa"/>
            <w:vAlign w:val="center"/>
          </w:tcPr>
          <w:p w14:paraId="0CFDF597" w14:textId="77777777" w:rsidR="007734C5" w:rsidRDefault="00A343B2">
            <w:pPr>
              <w:spacing w:after="0" w:line="240" w:lineRule="auto"/>
              <w:jc w:val="left"/>
            </w:pPr>
            <w:r>
              <w:rPr>
                <w:sz w:val="18"/>
              </w:rPr>
              <w:t>config/w5_detector_full.json</w:t>
            </w:r>
          </w:p>
        </w:tc>
        <w:tc>
          <w:tcPr>
            <w:tcW w:w="1800" w:type="dxa"/>
            <w:vAlign w:val="center"/>
          </w:tcPr>
          <w:p w14:paraId="05C34826" w14:textId="77777777" w:rsidR="007734C5" w:rsidRDefault="00A343B2">
            <w:pPr>
              <w:spacing w:after="0" w:line="240" w:lineRule="auto"/>
              <w:jc w:val="left"/>
            </w:pPr>
            <w:r>
              <w:rPr>
                <w:sz w:val="18"/>
              </w:rPr>
              <w:t>w5_detector_compare</w:t>
            </w:r>
          </w:p>
        </w:tc>
        <w:tc>
          <w:tcPr>
            <w:tcW w:w="4752" w:type="dxa"/>
            <w:vAlign w:val="center"/>
          </w:tcPr>
          <w:p w14:paraId="2FB38650" w14:textId="77777777" w:rsidR="007734C5" w:rsidRDefault="00A343B2">
            <w:pPr>
              <w:spacing w:after="0" w:line="240" w:lineRule="auto"/>
              <w:jc w:val="left"/>
            </w:pPr>
            <w:r>
              <w:rPr>
                <w:sz w:val="18"/>
              </w:rPr>
              <w:t>Detector comparison (full); run_tag=wp5-detector-full; wp4.total_timesteps=1000000</w:t>
            </w:r>
          </w:p>
        </w:tc>
      </w:tr>
      <w:tr w:rsidR="007734C5" w14:paraId="6420525C" w14:textId="77777777">
        <w:trPr>
          <w:cantSplit/>
        </w:trPr>
        <w:tc>
          <w:tcPr>
            <w:tcW w:w="2400" w:type="dxa"/>
            <w:vAlign w:val="center"/>
          </w:tcPr>
          <w:p w14:paraId="1A402A93" w14:textId="77777777" w:rsidR="007734C5" w:rsidRDefault="00A343B2">
            <w:pPr>
              <w:spacing w:after="0" w:line="240" w:lineRule="auto"/>
              <w:jc w:val="left"/>
            </w:pPr>
            <w:r>
              <w:rPr>
                <w:sz w:val="18"/>
              </w:rPr>
              <w:t>config/w5_detector_pilot.json</w:t>
            </w:r>
          </w:p>
        </w:tc>
        <w:tc>
          <w:tcPr>
            <w:tcW w:w="1800" w:type="dxa"/>
            <w:vAlign w:val="center"/>
          </w:tcPr>
          <w:p w14:paraId="2AAE1B27" w14:textId="77777777" w:rsidR="007734C5" w:rsidRDefault="00A343B2">
            <w:pPr>
              <w:spacing w:after="0" w:line="240" w:lineRule="auto"/>
              <w:jc w:val="left"/>
            </w:pPr>
            <w:r>
              <w:rPr>
                <w:sz w:val="18"/>
              </w:rPr>
              <w:t>w5_detector_compare</w:t>
            </w:r>
          </w:p>
        </w:tc>
        <w:tc>
          <w:tcPr>
            <w:tcW w:w="4752" w:type="dxa"/>
            <w:vAlign w:val="center"/>
          </w:tcPr>
          <w:p w14:paraId="74546129" w14:textId="77777777" w:rsidR="007734C5" w:rsidRDefault="00A343B2">
            <w:pPr>
              <w:spacing w:after="0" w:line="240" w:lineRule="auto"/>
              <w:jc w:val="left"/>
            </w:pPr>
            <w:r>
              <w:rPr>
                <w:sz w:val="18"/>
              </w:rPr>
              <w:t>Detector comparison (pilot); run_tag=wp5-detector-pilot; wp5.seeds=[1, 2, 3]</w:t>
            </w:r>
          </w:p>
        </w:tc>
      </w:tr>
      <w:tr w:rsidR="007734C5" w14:paraId="213818D3" w14:textId="77777777">
        <w:trPr>
          <w:cantSplit/>
        </w:trPr>
        <w:tc>
          <w:tcPr>
            <w:tcW w:w="2400" w:type="dxa"/>
            <w:vAlign w:val="center"/>
          </w:tcPr>
          <w:p w14:paraId="470485FD" w14:textId="77777777" w:rsidR="007734C5" w:rsidRDefault="00A343B2">
            <w:pPr>
              <w:spacing w:after="0" w:line="240" w:lineRule="auto"/>
              <w:jc w:val="left"/>
            </w:pPr>
            <w:r>
              <w:rPr>
                <w:sz w:val="18"/>
              </w:rPr>
              <w:t>config/w5_eta_regime.json</w:t>
            </w:r>
          </w:p>
        </w:tc>
        <w:tc>
          <w:tcPr>
            <w:tcW w:w="1800" w:type="dxa"/>
            <w:vAlign w:val="center"/>
          </w:tcPr>
          <w:p w14:paraId="13950A56" w14:textId="77777777" w:rsidR="007734C5" w:rsidRDefault="00A343B2">
            <w:pPr>
              <w:spacing w:after="0" w:line="240" w:lineRule="auto"/>
              <w:jc w:val="left"/>
            </w:pPr>
            <w:r>
              <w:rPr>
                <w:sz w:val="18"/>
              </w:rPr>
              <w:t>w5_eval</w:t>
            </w:r>
          </w:p>
        </w:tc>
        <w:tc>
          <w:tcPr>
            <w:tcW w:w="4752" w:type="dxa"/>
            <w:vAlign w:val="center"/>
          </w:tcPr>
          <w:p w14:paraId="57BA4D66" w14:textId="77777777" w:rsidR="007734C5" w:rsidRDefault="00A343B2">
            <w:pPr>
              <w:spacing w:after="0" w:line="240" w:lineRule="auto"/>
              <w:jc w:val="left"/>
            </w:pPr>
            <w:r>
              <w:rPr>
                <w:sz w:val="18"/>
              </w:rPr>
              <w:t>Regime-conditional eta; wp3.eta_regime={"L": 0.0005, "M": 0.001, "H": 0.0025}</w:t>
            </w:r>
          </w:p>
        </w:tc>
      </w:tr>
      <w:tr w:rsidR="007734C5" w14:paraId="29B9C7FD" w14:textId="77777777">
        <w:trPr>
          <w:cantSplit/>
        </w:trPr>
        <w:tc>
          <w:tcPr>
            <w:tcW w:w="2400" w:type="dxa"/>
            <w:vAlign w:val="center"/>
          </w:tcPr>
          <w:p w14:paraId="001D172B" w14:textId="77777777" w:rsidR="007734C5" w:rsidRDefault="00A343B2">
            <w:pPr>
              <w:spacing w:after="0" w:line="240" w:lineRule="auto"/>
              <w:jc w:val="left"/>
            </w:pPr>
            <w:r>
              <w:rPr>
                <w:sz w:val="18"/>
              </w:rPr>
              <w:t>config/w5_eval.json</w:t>
            </w:r>
          </w:p>
        </w:tc>
        <w:tc>
          <w:tcPr>
            <w:tcW w:w="1800" w:type="dxa"/>
            <w:vAlign w:val="center"/>
          </w:tcPr>
          <w:p w14:paraId="770E8F28" w14:textId="77777777" w:rsidR="007734C5" w:rsidRDefault="00A343B2">
            <w:pPr>
              <w:spacing w:after="0" w:line="240" w:lineRule="auto"/>
              <w:jc w:val="left"/>
            </w:pPr>
            <w:r>
              <w:rPr>
                <w:sz w:val="18"/>
              </w:rPr>
              <w:t>w5_eval</w:t>
            </w:r>
          </w:p>
        </w:tc>
        <w:tc>
          <w:tcPr>
            <w:tcW w:w="4752" w:type="dxa"/>
            <w:vAlign w:val="center"/>
          </w:tcPr>
          <w:p w14:paraId="0496D6C4" w14:textId="77777777" w:rsidR="007734C5" w:rsidRDefault="00A343B2">
            <w:pPr>
              <w:spacing w:after="0" w:line="240" w:lineRule="auto"/>
              <w:jc w:val="left"/>
            </w:pPr>
            <w:r>
              <w:rPr>
                <w:sz w:val="18"/>
              </w:rPr>
              <w:t>OOS evaluation; wp5.seeds=[11, 22, 33]; wp4.total_timesteps=200000</w:t>
            </w:r>
          </w:p>
        </w:tc>
      </w:tr>
      <w:tr w:rsidR="007734C5" w14:paraId="2FDC17F3" w14:textId="77777777">
        <w:trPr>
          <w:cantSplit/>
        </w:trPr>
        <w:tc>
          <w:tcPr>
            <w:tcW w:w="2400" w:type="dxa"/>
            <w:vAlign w:val="center"/>
          </w:tcPr>
          <w:p w14:paraId="573A03E2" w14:textId="77777777" w:rsidR="007734C5" w:rsidRDefault="00A343B2">
            <w:pPr>
              <w:spacing w:after="0" w:line="240" w:lineRule="auto"/>
              <w:jc w:val="left"/>
            </w:pPr>
            <w:r>
              <w:rPr>
                <w:sz w:val="18"/>
              </w:rPr>
              <w:t>config/w5_main.json</w:t>
            </w:r>
          </w:p>
        </w:tc>
        <w:tc>
          <w:tcPr>
            <w:tcW w:w="1800" w:type="dxa"/>
            <w:vAlign w:val="center"/>
          </w:tcPr>
          <w:p w14:paraId="67B3E02C" w14:textId="77777777" w:rsidR="007734C5" w:rsidRDefault="00A343B2">
            <w:pPr>
              <w:spacing w:after="0" w:line="240" w:lineRule="auto"/>
              <w:jc w:val="left"/>
            </w:pPr>
            <w:r>
              <w:rPr>
                <w:sz w:val="18"/>
              </w:rPr>
              <w:t>w5_eval</w:t>
            </w:r>
          </w:p>
        </w:tc>
        <w:tc>
          <w:tcPr>
            <w:tcW w:w="4752" w:type="dxa"/>
            <w:vAlign w:val="center"/>
          </w:tcPr>
          <w:p w14:paraId="7AABE779" w14:textId="77777777" w:rsidR="007734C5" w:rsidRDefault="00A343B2">
            <w:pPr>
              <w:spacing w:after="0" w:line="240" w:lineRule="auto"/>
              <w:jc w:val="left"/>
            </w:pPr>
            <w:r>
              <w:rPr>
                <w:sz w:val="18"/>
              </w:rPr>
              <w:t>Main OOS configuration; wp5.train_frac=0.7; wp4.total_timesteps=1000000</w:t>
            </w:r>
          </w:p>
        </w:tc>
      </w:tr>
      <w:tr w:rsidR="007734C5" w14:paraId="0BAC0183" w14:textId="77777777">
        <w:trPr>
          <w:cantSplit/>
        </w:trPr>
        <w:tc>
          <w:tcPr>
            <w:tcW w:w="2400" w:type="dxa"/>
            <w:vAlign w:val="center"/>
          </w:tcPr>
          <w:p w14:paraId="298F9D05" w14:textId="77777777" w:rsidR="007734C5" w:rsidRDefault="00A343B2">
            <w:pPr>
              <w:spacing w:after="0" w:line="240" w:lineRule="auto"/>
              <w:jc w:val="left"/>
            </w:pPr>
            <w:r>
              <w:rPr>
                <w:sz w:val="18"/>
              </w:rPr>
              <w:t>config/w5_misspec_mild.json</w:t>
            </w:r>
          </w:p>
        </w:tc>
        <w:tc>
          <w:tcPr>
            <w:tcW w:w="1800" w:type="dxa"/>
            <w:vAlign w:val="center"/>
          </w:tcPr>
          <w:p w14:paraId="05879732" w14:textId="77777777" w:rsidR="007734C5" w:rsidRDefault="00A343B2">
            <w:pPr>
              <w:spacing w:after="0" w:line="240" w:lineRule="auto"/>
              <w:jc w:val="left"/>
            </w:pPr>
            <w:r>
              <w:rPr>
                <w:sz w:val="18"/>
              </w:rPr>
              <w:t>w5_eval</w:t>
            </w:r>
          </w:p>
        </w:tc>
        <w:tc>
          <w:tcPr>
            <w:tcW w:w="4752" w:type="dxa"/>
            <w:vAlign w:val="center"/>
          </w:tcPr>
          <w:p w14:paraId="3DC00C7E" w14:textId="77777777" w:rsidR="007734C5" w:rsidRDefault="00A343B2">
            <w:pPr>
              <w:spacing w:after="0" w:line="240" w:lineRule="auto"/>
              <w:jc w:val="left"/>
            </w:pPr>
            <w:r>
              <w:rPr>
                <w:sz w:val="18"/>
              </w:rPr>
              <w:t>Frozen historical robustness configuration; misspec.enabled=true; sigma_mult=[0.5, 1.0, 2.0]; warmup_steps=400</w:t>
            </w:r>
          </w:p>
        </w:tc>
      </w:tr>
      <w:tr w:rsidR="007734C5" w14:paraId="3C1B9305" w14:textId="77777777">
        <w:trPr>
          <w:cantSplit/>
        </w:trPr>
        <w:tc>
          <w:tcPr>
            <w:tcW w:w="2400" w:type="dxa"/>
            <w:vAlign w:val="center"/>
          </w:tcPr>
          <w:p w14:paraId="60C2B9DB" w14:textId="77777777" w:rsidR="007734C5" w:rsidRDefault="00A343B2">
            <w:pPr>
              <w:spacing w:after="0" w:line="240" w:lineRule="auto"/>
              <w:jc w:val="left"/>
            </w:pPr>
            <w:r>
              <w:rPr>
                <w:sz w:val="18"/>
              </w:rPr>
              <w:t>config/w55_audit.json</w:t>
            </w:r>
          </w:p>
        </w:tc>
        <w:tc>
          <w:tcPr>
            <w:tcW w:w="1800" w:type="dxa"/>
            <w:vAlign w:val="center"/>
          </w:tcPr>
          <w:p w14:paraId="2960FA66" w14:textId="77777777" w:rsidR="007734C5" w:rsidRDefault="00A343B2">
            <w:pPr>
              <w:spacing w:after="0" w:line="240" w:lineRule="auto"/>
              <w:jc w:val="left"/>
            </w:pPr>
            <w:r>
              <w:rPr>
                <w:sz w:val="18"/>
              </w:rPr>
              <w:t>w55_audit</w:t>
            </w:r>
          </w:p>
        </w:tc>
        <w:tc>
          <w:tcPr>
            <w:tcW w:w="4752" w:type="dxa"/>
            <w:vAlign w:val="center"/>
          </w:tcPr>
          <w:p w14:paraId="0872EDDB" w14:textId="77777777" w:rsidR="007734C5" w:rsidRDefault="00A343B2">
            <w:pPr>
              <w:spacing w:after="0" w:line="240" w:lineRule="auto"/>
              <w:jc w:val="left"/>
            </w:pPr>
            <w:r>
              <w:rPr>
                <w:sz w:val="18"/>
              </w:rPr>
              <w:t>Offline signal audit; audit.noise_std=auto; lag_k_steps=5; n_bins=5</w:t>
            </w:r>
          </w:p>
        </w:tc>
      </w:tr>
      <w:tr w:rsidR="007734C5" w14:paraId="1EBA47CE" w14:textId="77777777">
        <w:trPr>
          <w:cantSplit/>
        </w:trPr>
        <w:tc>
          <w:tcPr>
            <w:tcW w:w="2400" w:type="dxa"/>
            <w:vAlign w:val="center"/>
          </w:tcPr>
          <w:p w14:paraId="08E403F5" w14:textId="77777777" w:rsidR="007734C5" w:rsidRDefault="00A343B2">
            <w:pPr>
              <w:spacing w:after="0" w:line="240" w:lineRule="auto"/>
              <w:jc w:val="left"/>
            </w:pPr>
            <w:r>
              <w:rPr>
                <w:sz w:val="18"/>
              </w:rPr>
              <w:t>config/w55_calibration.json</w:t>
            </w:r>
          </w:p>
        </w:tc>
        <w:tc>
          <w:tcPr>
            <w:tcW w:w="1800" w:type="dxa"/>
            <w:vAlign w:val="center"/>
          </w:tcPr>
          <w:p w14:paraId="2E787904" w14:textId="77777777" w:rsidR="007734C5" w:rsidRDefault="00A343B2">
            <w:pPr>
              <w:spacing w:after="0" w:line="240" w:lineRule="auto"/>
              <w:jc w:val="left"/>
            </w:pPr>
            <w:r>
              <w:rPr>
                <w:sz w:val="18"/>
              </w:rPr>
              <w:t>w55_calibration</w:t>
            </w:r>
          </w:p>
        </w:tc>
        <w:tc>
          <w:tcPr>
            <w:tcW w:w="4752" w:type="dxa"/>
            <w:vAlign w:val="center"/>
          </w:tcPr>
          <w:p w14:paraId="5EC74BF8" w14:textId="77777777" w:rsidR="007734C5" w:rsidRDefault="00A343B2">
            <w:pPr>
              <w:spacing w:after="0" w:line="240" w:lineRule="auto"/>
              <w:jc w:val="left"/>
            </w:pPr>
            <w:r>
              <w:rPr>
                <w:sz w:val="18"/>
              </w:rPr>
              <w:t>Degradation calibration; calibration.n_seeds=5; alpha_values=[0.0, 0.05, 0.1, 0.2, 0.4, 0.8, 1.6]</w:t>
            </w:r>
          </w:p>
        </w:tc>
      </w:tr>
      <w:tr w:rsidR="007734C5" w14:paraId="138F8B8C" w14:textId="77777777">
        <w:trPr>
          <w:cantSplit/>
        </w:trPr>
        <w:tc>
          <w:tcPr>
            <w:tcW w:w="2400" w:type="dxa"/>
            <w:vAlign w:val="center"/>
          </w:tcPr>
          <w:p w14:paraId="6B617416" w14:textId="77777777" w:rsidR="007734C5" w:rsidRDefault="00A343B2">
            <w:pPr>
              <w:spacing w:after="0" w:line="240" w:lineRule="auto"/>
              <w:jc w:val="left"/>
            </w:pPr>
            <w:r>
              <w:rPr>
                <w:sz w:val="18"/>
              </w:rPr>
              <w:t>config/w55_runtime.json</w:t>
            </w:r>
          </w:p>
        </w:tc>
        <w:tc>
          <w:tcPr>
            <w:tcW w:w="1800" w:type="dxa"/>
            <w:vAlign w:val="center"/>
          </w:tcPr>
          <w:p w14:paraId="14AF706C" w14:textId="77777777" w:rsidR="007734C5" w:rsidRDefault="00A343B2">
            <w:pPr>
              <w:spacing w:after="0" w:line="240" w:lineRule="auto"/>
              <w:jc w:val="left"/>
            </w:pPr>
            <w:r>
              <w:rPr>
                <w:sz w:val="18"/>
              </w:rPr>
              <w:t>w55_runtime</w:t>
            </w:r>
          </w:p>
        </w:tc>
        <w:tc>
          <w:tcPr>
            <w:tcW w:w="4752" w:type="dxa"/>
            <w:vAlign w:val="center"/>
          </w:tcPr>
          <w:p w14:paraId="29789F99" w14:textId="77777777" w:rsidR="007734C5" w:rsidRDefault="00A343B2">
            <w:pPr>
              <w:spacing w:after="0" w:line="240" w:lineRule="auto"/>
              <w:jc w:val="left"/>
            </w:pPr>
            <w:r>
              <w:rPr>
                <w:sz w:val="18"/>
              </w:rPr>
              <w:t>Runtime profiling only (not a reported experiment); market.dt=1.0; market.sigma_mid_ticks=0.5; benchmark.devices=["cpu", "cuda"]</w:t>
            </w:r>
          </w:p>
        </w:tc>
      </w:tr>
      <w:tr w:rsidR="007734C5" w14:paraId="60226367" w14:textId="77777777">
        <w:trPr>
          <w:cantSplit/>
        </w:trPr>
        <w:tc>
          <w:tcPr>
            <w:tcW w:w="2400" w:type="dxa"/>
            <w:vAlign w:val="center"/>
          </w:tcPr>
          <w:p w14:paraId="04E940F8" w14:textId="77777777" w:rsidR="007734C5" w:rsidRDefault="00A343B2">
            <w:pPr>
              <w:spacing w:after="0" w:line="240" w:lineRule="auto"/>
              <w:jc w:val="left"/>
            </w:pPr>
            <w:r>
              <w:rPr>
                <w:sz w:val="18"/>
              </w:rPr>
              <w:t>config/w6_sweep_full.json</w:t>
            </w:r>
          </w:p>
        </w:tc>
        <w:tc>
          <w:tcPr>
            <w:tcW w:w="1800" w:type="dxa"/>
            <w:vAlign w:val="center"/>
          </w:tcPr>
          <w:p w14:paraId="036E2C09" w14:textId="77777777" w:rsidR="007734C5" w:rsidRDefault="00A343B2">
            <w:pPr>
              <w:spacing w:after="0" w:line="240" w:lineRule="auto"/>
              <w:jc w:val="left"/>
            </w:pPr>
            <w:r>
              <w:rPr>
                <w:sz w:val="18"/>
              </w:rPr>
              <w:t>w6_sweep_full</w:t>
            </w:r>
          </w:p>
        </w:tc>
        <w:tc>
          <w:tcPr>
            <w:tcW w:w="4752" w:type="dxa"/>
            <w:vAlign w:val="center"/>
          </w:tcPr>
          <w:p w14:paraId="349C02C1" w14:textId="77777777" w:rsidR="007734C5" w:rsidRDefault="00A343B2">
            <w:pPr>
              <w:spacing w:after="0" w:line="240" w:lineRule="auto"/>
              <w:jc w:val="left"/>
            </w:pPr>
            <w:r>
              <w:rPr>
                <w:sz w:val="18"/>
              </w:rPr>
              <w:t>Full signal-informativeness sweep; sweep.timesteps=1000000; conditions=["full", "noisy", "lagged", "coarsened", "none"]</w:t>
            </w:r>
          </w:p>
        </w:tc>
      </w:tr>
      <w:tr w:rsidR="007734C5" w14:paraId="7919694F" w14:textId="77777777">
        <w:trPr>
          <w:cantSplit/>
        </w:trPr>
        <w:tc>
          <w:tcPr>
            <w:tcW w:w="2400" w:type="dxa"/>
            <w:vAlign w:val="center"/>
          </w:tcPr>
          <w:p w14:paraId="224C5696" w14:textId="77777777" w:rsidR="007734C5" w:rsidRDefault="00A343B2">
            <w:pPr>
              <w:spacing w:after="0" w:line="240" w:lineRule="auto"/>
              <w:jc w:val="left"/>
            </w:pPr>
            <w:r>
              <w:rPr>
                <w:sz w:val="18"/>
              </w:rPr>
              <w:t>config/w6_sweep_pilot.json</w:t>
            </w:r>
          </w:p>
        </w:tc>
        <w:tc>
          <w:tcPr>
            <w:tcW w:w="1800" w:type="dxa"/>
            <w:vAlign w:val="center"/>
          </w:tcPr>
          <w:p w14:paraId="65A28F1B" w14:textId="77777777" w:rsidR="007734C5" w:rsidRDefault="00A343B2">
            <w:pPr>
              <w:spacing w:after="0" w:line="240" w:lineRule="auto"/>
              <w:jc w:val="left"/>
            </w:pPr>
            <w:r>
              <w:rPr>
                <w:sz w:val="18"/>
              </w:rPr>
              <w:t>w6_sweep_pilot</w:t>
            </w:r>
          </w:p>
        </w:tc>
        <w:tc>
          <w:tcPr>
            <w:tcW w:w="4752" w:type="dxa"/>
            <w:vAlign w:val="center"/>
          </w:tcPr>
          <w:p w14:paraId="2858FE1D" w14:textId="77777777" w:rsidR="007734C5" w:rsidRDefault="00A343B2">
            <w:pPr>
              <w:spacing w:after="0" w:line="240" w:lineRule="auto"/>
              <w:jc w:val="left"/>
            </w:pPr>
            <w:r>
              <w:rPr>
                <w:sz w:val="18"/>
              </w:rPr>
              <w:t>Pilot signal-informativeness sweep; sweep.timesteps=200000; sweep.seeds=[42, 43, 44]</w:t>
            </w:r>
          </w:p>
        </w:tc>
      </w:tr>
    </w:tbl>
    <w:p w14:paraId="5EEA068A" w14:textId="77777777" w:rsidR="007734C5" w:rsidRDefault="00A343B2">
      <w:r>
        <w:t>Critical configuration note: the canonical main WP3/WP4/WP5/WP6 regime setting uses sigma_mult = [0.6, 1.0, 1.8] with warmup_steps = 1000. config/w2_synth.json contains sigma_mult = [0.5, 1.0, 2.0] as an earlier generator-stage value. config/w5_misspec_mild.json is a frozen historical robustness run with sigma_mult = [0.5, 1.0, 2.0] and warmup_steps = 400. config/w55_runtime.json is a runtime-profiling configuration, not a reported experiment.</w:t>
      </w:r>
    </w:p>
    <w:p w14:paraId="5309CC4D" w14:textId="77777777" w:rsidR="0047371D" w:rsidRDefault="000651B0">
      <w:r>
        <w:br w:type="page"/>
      </w:r>
    </w:p>
    <w:p w14:paraId="39EF7C97" w14:textId="77777777" w:rsidR="007734C5" w:rsidRDefault="00A343B2">
      <w:pPr>
        <w:pStyle w:val="Balk1"/>
      </w:pPr>
      <w:bookmarkStart w:id="50" w:name="_Toc233133869"/>
      <w:r>
        <w:lastRenderedPageBreak/>
        <w:t>Appendix B Supplementary Evidence &amp; Diagnostics</w:t>
      </w:r>
      <w:bookmarkEnd w:id="50"/>
    </w:p>
    <w:p w14:paraId="338B85CC" w14:textId="77777777" w:rsidR="007734C5" w:rsidRDefault="00A343B2">
      <w:r>
        <w:t>These diagnostics support interpretation and provenance; they do not replace the canonical frozen evidence chain used for the main claims.</w:t>
      </w:r>
    </w:p>
    <w:p w14:paraId="0A98ADE4" w14:textId="77777777" w:rsidR="007734C5" w:rsidRDefault="00A343B2">
      <w:pPr>
        <w:pStyle w:val="Balk2"/>
      </w:pPr>
      <w:bookmarkStart w:id="51" w:name="_Toc233133870"/>
      <w:r>
        <w:t>B.1 Signal-Informativeness Sweep Summary</w:t>
      </w:r>
      <w:bookmarkEnd w:id="51"/>
    </w:p>
    <w:p w14:paraId="1E53C1F2" w14:textId="77777777" w:rsidR="007734C5" w:rsidRDefault="00A343B2">
      <w:pPr>
        <w:pStyle w:val="ResimYazs"/>
        <w:keepNext/>
      </w:pPr>
      <w:r>
        <w:t>Table B.1 Signal-informativeness condition/variant summary</w:t>
      </w:r>
    </w:p>
    <w:tbl>
      <w:tblPr>
        <w:tblStyle w:val="TabloKlavuzu"/>
        <w:tblW w:w="8952" w:type="dxa"/>
        <w:tblInd w:w="120" w:type="dxa"/>
        <w:tblLayout w:type="fixed"/>
        <w:tblCellMar>
          <w:top w:w="85" w:type="dxa"/>
          <w:left w:w="80" w:type="dxa"/>
          <w:bottom w:w="85" w:type="dxa"/>
          <w:right w:w="80" w:type="dxa"/>
        </w:tblCellMar>
        <w:tblLook w:val="04A0" w:firstRow="1" w:lastRow="0" w:firstColumn="1" w:lastColumn="0" w:noHBand="0" w:noVBand="1"/>
      </w:tblPr>
      <w:tblGrid>
        <w:gridCol w:w="1100"/>
        <w:gridCol w:w="1570"/>
        <w:gridCol w:w="1570"/>
        <w:gridCol w:w="1570"/>
        <w:gridCol w:w="1570"/>
        <w:gridCol w:w="1572"/>
      </w:tblGrid>
      <w:tr w:rsidR="007734C5" w14:paraId="741133F5" w14:textId="77777777">
        <w:trPr>
          <w:cantSplit/>
          <w:tblHeader/>
        </w:trPr>
        <w:tc>
          <w:tcPr>
            <w:tcW w:w="1100" w:type="dxa"/>
            <w:vAlign w:val="center"/>
          </w:tcPr>
          <w:p w14:paraId="0E442AA6" w14:textId="77777777" w:rsidR="007734C5" w:rsidRDefault="00A343B2">
            <w:pPr>
              <w:spacing w:after="0" w:line="240" w:lineRule="auto"/>
              <w:jc w:val="center"/>
            </w:pPr>
            <w:r>
              <w:rPr>
                <w:b/>
                <w:sz w:val="15"/>
              </w:rPr>
              <w:t>condition</w:t>
            </w:r>
          </w:p>
        </w:tc>
        <w:tc>
          <w:tcPr>
            <w:tcW w:w="1570" w:type="dxa"/>
            <w:vAlign w:val="center"/>
          </w:tcPr>
          <w:p w14:paraId="6824CB97" w14:textId="77777777" w:rsidR="007734C5" w:rsidRDefault="00A343B2">
            <w:pPr>
              <w:spacing w:after="0" w:line="240" w:lineRule="auto"/>
              <w:jc w:val="center"/>
            </w:pPr>
            <w:r>
              <w:rPr>
                <w:b/>
                <w:sz w:val="15"/>
              </w:rPr>
              <w:t>sigma_only</w:t>
            </w:r>
          </w:p>
        </w:tc>
        <w:tc>
          <w:tcPr>
            <w:tcW w:w="1570" w:type="dxa"/>
            <w:vAlign w:val="center"/>
          </w:tcPr>
          <w:p w14:paraId="66A33CEA" w14:textId="77777777" w:rsidR="007734C5" w:rsidRDefault="00A343B2">
            <w:pPr>
              <w:spacing w:after="0" w:line="240" w:lineRule="auto"/>
              <w:jc w:val="center"/>
            </w:pPr>
            <w:r>
              <w:rPr>
                <w:b/>
                <w:sz w:val="15"/>
              </w:rPr>
              <w:t>combined</w:t>
            </w:r>
          </w:p>
        </w:tc>
        <w:tc>
          <w:tcPr>
            <w:tcW w:w="1570" w:type="dxa"/>
            <w:vAlign w:val="center"/>
          </w:tcPr>
          <w:p w14:paraId="1F64CDC7" w14:textId="77777777" w:rsidR="007734C5" w:rsidRDefault="00A343B2">
            <w:pPr>
              <w:spacing w:after="0" w:line="240" w:lineRule="auto"/>
              <w:jc w:val="center"/>
            </w:pPr>
            <w:r>
              <w:rPr>
                <w:b/>
                <w:sz w:val="15"/>
              </w:rPr>
              <w:t>regime_only</w:t>
            </w:r>
          </w:p>
        </w:tc>
        <w:tc>
          <w:tcPr>
            <w:tcW w:w="1570" w:type="dxa"/>
            <w:vAlign w:val="center"/>
          </w:tcPr>
          <w:p w14:paraId="79370CED" w14:textId="77777777" w:rsidR="007734C5" w:rsidRDefault="00A343B2">
            <w:pPr>
              <w:spacing w:after="0" w:line="240" w:lineRule="auto"/>
              <w:jc w:val="center"/>
            </w:pPr>
            <w:r>
              <w:rPr>
                <w:b/>
                <w:sz w:val="15"/>
              </w:rPr>
              <w:t>oracle_full</w:t>
            </w:r>
          </w:p>
        </w:tc>
        <w:tc>
          <w:tcPr>
            <w:tcW w:w="1572" w:type="dxa"/>
            <w:vAlign w:val="center"/>
          </w:tcPr>
          <w:p w14:paraId="4FF7E4CC" w14:textId="77777777" w:rsidR="007734C5" w:rsidRDefault="00A343B2">
            <w:pPr>
              <w:spacing w:after="0" w:line="240" w:lineRule="auto"/>
              <w:jc w:val="center"/>
            </w:pPr>
            <w:r>
              <w:rPr>
                <w:b/>
                <w:sz w:val="15"/>
              </w:rPr>
              <w:t>oracle_pure</w:t>
            </w:r>
          </w:p>
        </w:tc>
      </w:tr>
      <w:tr w:rsidR="007734C5" w14:paraId="3D96DB88" w14:textId="77777777">
        <w:trPr>
          <w:cantSplit/>
        </w:trPr>
        <w:tc>
          <w:tcPr>
            <w:tcW w:w="1100" w:type="dxa"/>
            <w:vAlign w:val="center"/>
          </w:tcPr>
          <w:p w14:paraId="530333A4" w14:textId="77777777" w:rsidR="007734C5" w:rsidRDefault="00A343B2">
            <w:pPr>
              <w:spacing w:after="0" w:line="240" w:lineRule="auto"/>
              <w:jc w:val="left"/>
            </w:pPr>
            <w:r>
              <w:rPr>
                <w:sz w:val="15"/>
              </w:rPr>
              <w:t>full</w:t>
            </w:r>
          </w:p>
        </w:tc>
        <w:tc>
          <w:tcPr>
            <w:tcW w:w="1570" w:type="dxa"/>
            <w:vAlign w:val="center"/>
          </w:tcPr>
          <w:p w14:paraId="3CE0FB50" w14:textId="77777777" w:rsidR="007734C5" w:rsidRDefault="00A343B2">
            <w:pPr>
              <w:spacing w:after="0" w:line="240" w:lineRule="auto"/>
              <w:jc w:val="center"/>
            </w:pPr>
            <w:r>
              <w:rPr>
                <w:sz w:val="15"/>
              </w:rPr>
              <w:t>0.763 [0.703, 0.822]</w:t>
            </w:r>
          </w:p>
        </w:tc>
        <w:tc>
          <w:tcPr>
            <w:tcW w:w="1570" w:type="dxa"/>
            <w:vAlign w:val="center"/>
          </w:tcPr>
          <w:p w14:paraId="1E15F2A6" w14:textId="77777777" w:rsidR="007734C5" w:rsidRDefault="00A343B2">
            <w:pPr>
              <w:spacing w:after="0" w:line="240" w:lineRule="auto"/>
              <w:jc w:val="center"/>
            </w:pPr>
            <w:r>
              <w:rPr>
                <w:sz w:val="15"/>
              </w:rPr>
              <w:t>0.690 [0.629, 0.751]</w:t>
            </w:r>
          </w:p>
        </w:tc>
        <w:tc>
          <w:tcPr>
            <w:tcW w:w="1570" w:type="dxa"/>
            <w:vAlign w:val="center"/>
          </w:tcPr>
          <w:p w14:paraId="4B0A81D4" w14:textId="77777777" w:rsidR="007734C5" w:rsidRDefault="00A343B2">
            <w:pPr>
              <w:spacing w:after="0" w:line="240" w:lineRule="auto"/>
              <w:jc w:val="center"/>
            </w:pPr>
            <w:r>
              <w:rPr>
                <w:sz w:val="15"/>
              </w:rPr>
              <w:t>0.699 [0.632, 0.766]</w:t>
            </w:r>
          </w:p>
        </w:tc>
        <w:tc>
          <w:tcPr>
            <w:tcW w:w="1570" w:type="dxa"/>
            <w:vAlign w:val="center"/>
          </w:tcPr>
          <w:p w14:paraId="6D236C58" w14:textId="77777777" w:rsidR="007734C5" w:rsidRDefault="00A343B2">
            <w:pPr>
              <w:spacing w:after="0" w:line="240" w:lineRule="auto"/>
              <w:jc w:val="center"/>
            </w:pPr>
            <w:r>
              <w:rPr>
                <w:sz w:val="15"/>
              </w:rPr>
              <w:t>0.681 [0.611, 0.751]</w:t>
            </w:r>
          </w:p>
        </w:tc>
        <w:tc>
          <w:tcPr>
            <w:tcW w:w="1572" w:type="dxa"/>
            <w:vAlign w:val="center"/>
          </w:tcPr>
          <w:p w14:paraId="03004D01" w14:textId="77777777" w:rsidR="007734C5" w:rsidRDefault="00A343B2">
            <w:pPr>
              <w:spacing w:after="0" w:line="240" w:lineRule="auto"/>
              <w:jc w:val="center"/>
            </w:pPr>
            <w:r>
              <w:rPr>
                <w:sz w:val="15"/>
              </w:rPr>
              <w:t>0.663 [0.586, 0.740]</w:t>
            </w:r>
          </w:p>
        </w:tc>
      </w:tr>
      <w:tr w:rsidR="007734C5" w14:paraId="229C6967" w14:textId="77777777">
        <w:trPr>
          <w:cantSplit/>
        </w:trPr>
        <w:tc>
          <w:tcPr>
            <w:tcW w:w="1100" w:type="dxa"/>
            <w:vAlign w:val="center"/>
          </w:tcPr>
          <w:p w14:paraId="5F70C4C7" w14:textId="77777777" w:rsidR="007734C5" w:rsidRDefault="00A343B2">
            <w:pPr>
              <w:spacing w:after="0" w:line="240" w:lineRule="auto"/>
              <w:jc w:val="left"/>
            </w:pPr>
            <w:r>
              <w:rPr>
                <w:sz w:val="15"/>
              </w:rPr>
              <w:t>noisy</w:t>
            </w:r>
          </w:p>
        </w:tc>
        <w:tc>
          <w:tcPr>
            <w:tcW w:w="1570" w:type="dxa"/>
            <w:vAlign w:val="center"/>
          </w:tcPr>
          <w:p w14:paraId="0439E502" w14:textId="77777777" w:rsidR="007734C5" w:rsidRDefault="00A343B2">
            <w:pPr>
              <w:spacing w:after="0" w:line="240" w:lineRule="auto"/>
              <w:jc w:val="center"/>
            </w:pPr>
            <w:r>
              <w:rPr>
                <w:sz w:val="15"/>
              </w:rPr>
              <w:t>0.756 [0.695, 0.818]</w:t>
            </w:r>
          </w:p>
        </w:tc>
        <w:tc>
          <w:tcPr>
            <w:tcW w:w="1570" w:type="dxa"/>
            <w:vAlign w:val="center"/>
          </w:tcPr>
          <w:p w14:paraId="3C13219E" w14:textId="77777777" w:rsidR="007734C5" w:rsidRDefault="00A343B2">
            <w:pPr>
              <w:spacing w:after="0" w:line="240" w:lineRule="auto"/>
              <w:jc w:val="center"/>
            </w:pPr>
            <w:r>
              <w:rPr>
                <w:sz w:val="15"/>
              </w:rPr>
              <w:t>0.713 [0.650, 0.775]</w:t>
            </w:r>
          </w:p>
        </w:tc>
        <w:tc>
          <w:tcPr>
            <w:tcW w:w="1570" w:type="dxa"/>
            <w:vAlign w:val="center"/>
          </w:tcPr>
          <w:p w14:paraId="44FD8476" w14:textId="77777777" w:rsidR="007734C5" w:rsidRDefault="00A343B2">
            <w:pPr>
              <w:spacing w:after="0" w:line="240" w:lineRule="auto"/>
              <w:jc w:val="center"/>
            </w:pPr>
            <w:r>
              <w:rPr>
                <w:sz w:val="15"/>
              </w:rPr>
              <w:t>0.699 [0.632, 0.766]</w:t>
            </w:r>
          </w:p>
        </w:tc>
        <w:tc>
          <w:tcPr>
            <w:tcW w:w="1570" w:type="dxa"/>
            <w:vAlign w:val="center"/>
          </w:tcPr>
          <w:p w14:paraId="4CCF8972" w14:textId="77777777" w:rsidR="007734C5" w:rsidRDefault="00A343B2">
            <w:pPr>
              <w:spacing w:after="0" w:line="240" w:lineRule="auto"/>
              <w:jc w:val="center"/>
            </w:pPr>
            <w:r>
              <w:rPr>
                <w:sz w:val="15"/>
              </w:rPr>
              <w:t>0.674 [0.572, 0.775]</w:t>
            </w:r>
          </w:p>
        </w:tc>
        <w:tc>
          <w:tcPr>
            <w:tcW w:w="1572" w:type="dxa"/>
            <w:vAlign w:val="center"/>
          </w:tcPr>
          <w:p w14:paraId="50D8A771" w14:textId="77777777" w:rsidR="007734C5" w:rsidRDefault="00A343B2">
            <w:pPr>
              <w:spacing w:after="0" w:line="240" w:lineRule="auto"/>
              <w:jc w:val="center"/>
            </w:pPr>
            <w:r>
              <w:rPr>
                <w:sz w:val="15"/>
              </w:rPr>
              <w:t>0.663 [0.586, 0.740]</w:t>
            </w:r>
          </w:p>
        </w:tc>
      </w:tr>
      <w:tr w:rsidR="007734C5" w14:paraId="61F690E0" w14:textId="77777777">
        <w:trPr>
          <w:cantSplit/>
        </w:trPr>
        <w:tc>
          <w:tcPr>
            <w:tcW w:w="1100" w:type="dxa"/>
            <w:vAlign w:val="center"/>
          </w:tcPr>
          <w:p w14:paraId="6584559B" w14:textId="77777777" w:rsidR="007734C5" w:rsidRDefault="00A343B2">
            <w:pPr>
              <w:spacing w:after="0" w:line="240" w:lineRule="auto"/>
              <w:jc w:val="left"/>
            </w:pPr>
            <w:r>
              <w:rPr>
                <w:sz w:val="15"/>
              </w:rPr>
              <w:t>lagged</w:t>
            </w:r>
          </w:p>
        </w:tc>
        <w:tc>
          <w:tcPr>
            <w:tcW w:w="1570" w:type="dxa"/>
            <w:vAlign w:val="center"/>
          </w:tcPr>
          <w:p w14:paraId="20D4F633" w14:textId="77777777" w:rsidR="007734C5" w:rsidRDefault="00A343B2">
            <w:pPr>
              <w:spacing w:after="0" w:line="240" w:lineRule="auto"/>
              <w:jc w:val="center"/>
            </w:pPr>
            <w:r>
              <w:rPr>
                <w:sz w:val="15"/>
              </w:rPr>
              <w:t>0.782 [0.737, 0.828]</w:t>
            </w:r>
          </w:p>
        </w:tc>
        <w:tc>
          <w:tcPr>
            <w:tcW w:w="1570" w:type="dxa"/>
            <w:vAlign w:val="center"/>
          </w:tcPr>
          <w:p w14:paraId="24F5C2AB" w14:textId="77777777" w:rsidR="007734C5" w:rsidRDefault="00A343B2">
            <w:pPr>
              <w:spacing w:after="0" w:line="240" w:lineRule="auto"/>
              <w:jc w:val="center"/>
            </w:pPr>
            <w:r>
              <w:rPr>
                <w:sz w:val="15"/>
              </w:rPr>
              <w:t>0.681 [0.628, 0.735]</w:t>
            </w:r>
          </w:p>
        </w:tc>
        <w:tc>
          <w:tcPr>
            <w:tcW w:w="1570" w:type="dxa"/>
            <w:vAlign w:val="center"/>
          </w:tcPr>
          <w:p w14:paraId="0339E02F" w14:textId="77777777" w:rsidR="007734C5" w:rsidRDefault="00A343B2">
            <w:pPr>
              <w:spacing w:after="0" w:line="240" w:lineRule="auto"/>
              <w:jc w:val="center"/>
            </w:pPr>
            <w:r>
              <w:rPr>
                <w:sz w:val="15"/>
              </w:rPr>
              <w:t>0.699 [0.632, 0.766]</w:t>
            </w:r>
          </w:p>
        </w:tc>
        <w:tc>
          <w:tcPr>
            <w:tcW w:w="1570" w:type="dxa"/>
            <w:vAlign w:val="center"/>
          </w:tcPr>
          <w:p w14:paraId="5E5A182E" w14:textId="77777777" w:rsidR="007734C5" w:rsidRDefault="00A343B2">
            <w:pPr>
              <w:spacing w:after="0" w:line="240" w:lineRule="auto"/>
              <w:jc w:val="center"/>
            </w:pPr>
            <w:r>
              <w:rPr>
                <w:sz w:val="15"/>
              </w:rPr>
              <w:t>0.726 [0.658, 0.795]</w:t>
            </w:r>
          </w:p>
        </w:tc>
        <w:tc>
          <w:tcPr>
            <w:tcW w:w="1572" w:type="dxa"/>
            <w:vAlign w:val="center"/>
          </w:tcPr>
          <w:p w14:paraId="415E83E4" w14:textId="77777777" w:rsidR="007734C5" w:rsidRDefault="00A343B2">
            <w:pPr>
              <w:spacing w:after="0" w:line="240" w:lineRule="auto"/>
              <w:jc w:val="center"/>
            </w:pPr>
            <w:r>
              <w:rPr>
                <w:sz w:val="15"/>
              </w:rPr>
              <w:t>0.663 [0.586, 0.740]</w:t>
            </w:r>
          </w:p>
        </w:tc>
      </w:tr>
      <w:tr w:rsidR="007734C5" w14:paraId="7CE9323F" w14:textId="77777777">
        <w:trPr>
          <w:cantSplit/>
        </w:trPr>
        <w:tc>
          <w:tcPr>
            <w:tcW w:w="1100" w:type="dxa"/>
            <w:vAlign w:val="center"/>
          </w:tcPr>
          <w:p w14:paraId="4B20D36A" w14:textId="77777777" w:rsidR="007734C5" w:rsidRDefault="00A343B2">
            <w:pPr>
              <w:spacing w:after="0" w:line="240" w:lineRule="auto"/>
              <w:jc w:val="left"/>
            </w:pPr>
            <w:r>
              <w:rPr>
                <w:sz w:val="15"/>
              </w:rPr>
              <w:t>coarsened</w:t>
            </w:r>
          </w:p>
        </w:tc>
        <w:tc>
          <w:tcPr>
            <w:tcW w:w="1570" w:type="dxa"/>
            <w:vAlign w:val="center"/>
          </w:tcPr>
          <w:p w14:paraId="455B74E1" w14:textId="77777777" w:rsidR="007734C5" w:rsidRDefault="00A343B2">
            <w:pPr>
              <w:spacing w:after="0" w:line="240" w:lineRule="auto"/>
              <w:jc w:val="center"/>
            </w:pPr>
            <w:r>
              <w:rPr>
                <w:sz w:val="15"/>
              </w:rPr>
              <w:t>0.783 [0.729, 0.836]</w:t>
            </w:r>
          </w:p>
        </w:tc>
        <w:tc>
          <w:tcPr>
            <w:tcW w:w="1570" w:type="dxa"/>
            <w:vAlign w:val="center"/>
          </w:tcPr>
          <w:p w14:paraId="609FC0BD" w14:textId="77777777" w:rsidR="007734C5" w:rsidRDefault="00A343B2">
            <w:pPr>
              <w:spacing w:after="0" w:line="240" w:lineRule="auto"/>
              <w:jc w:val="center"/>
            </w:pPr>
            <w:r>
              <w:rPr>
                <w:sz w:val="15"/>
              </w:rPr>
              <w:t>0.691 [0.608, 0.773]</w:t>
            </w:r>
          </w:p>
        </w:tc>
        <w:tc>
          <w:tcPr>
            <w:tcW w:w="1570" w:type="dxa"/>
            <w:vAlign w:val="center"/>
          </w:tcPr>
          <w:p w14:paraId="6BB20D2A" w14:textId="77777777" w:rsidR="007734C5" w:rsidRDefault="00A343B2">
            <w:pPr>
              <w:spacing w:after="0" w:line="240" w:lineRule="auto"/>
              <w:jc w:val="center"/>
            </w:pPr>
            <w:r>
              <w:rPr>
                <w:sz w:val="15"/>
              </w:rPr>
              <w:t>0.699 [0.632, 0.766]</w:t>
            </w:r>
          </w:p>
        </w:tc>
        <w:tc>
          <w:tcPr>
            <w:tcW w:w="1570" w:type="dxa"/>
            <w:vAlign w:val="center"/>
          </w:tcPr>
          <w:p w14:paraId="28B003CA" w14:textId="77777777" w:rsidR="007734C5" w:rsidRDefault="00A343B2">
            <w:pPr>
              <w:spacing w:after="0" w:line="240" w:lineRule="auto"/>
              <w:jc w:val="center"/>
            </w:pPr>
            <w:r>
              <w:rPr>
                <w:sz w:val="15"/>
              </w:rPr>
              <w:t>0.745 [0.690, 0.800]</w:t>
            </w:r>
          </w:p>
        </w:tc>
        <w:tc>
          <w:tcPr>
            <w:tcW w:w="1572" w:type="dxa"/>
            <w:vAlign w:val="center"/>
          </w:tcPr>
          <w:p w14:paraId="038E15DB" w14:textId="77777777" w:rsidR="007734C5" w:rsidRDefault="00A343B2">
            <w:pPr>
              <w:spacing w:after="0" w:line="240" w:lineRule="auto"/>
              <w:jc w:val="center"/>
            </w:pPr>
            <w:r>
              <w:rPr>
                <w:sz w:val="15"/>
              </w:rPr>
              <w:t>0.663 [0.586, 0.740]</w:t>
            </w:r>
          </w:p>
        </w:tc>
      </w:tr>
      <w:tr w:rsidR="007734C5" w14:paraId="14AE7098" w14:textId="77777777">
        <w:trPr>
          <w:cantSplit/>
        </w:trPr>
        <w:tc>
          <w:tcPr>
            <w:tcW w:w="1100" w:type="dxa"/>
            <w:vAlign w:val="center"/>
          </w:tcPr>
          <w:p w14:paraId="193983DD" w14:textId="77777777" w:rsidR="007734C5" w:rsidRDefault="00A343B2">
            <w:pPr>
              <w:spacing w:after="0" w:line="240" w:lineRule="auto"/>
              <w:jc w:val="left"/>
            </w:pPr>
            <w:r>
              <w:rPr>
                <w:sz w:val="15"/>
              </w:rPr>
              <w:t>none</w:t>
            </w:r>
          </w:p>
        </w:tc>
        <w:tc>
          <w:tcPr>
            <w:tcW w:w="1570" w:type="dxa"/>
            <w:vAlign w:val="center"/>
          </w:tcPr>
          <w:p w14:paraId="4E847B31" w14:textId="77777777" w:rsidR="007734C5" w:rsidRDefault="00A343B2">
            <w:pPr>
              <w:spacing w:after="0" w:line="240" w:lineRule="auto"/>
              <w:jc w:val="center"/>
            </w:pPr>
            <w:r>
              <w:rPr>
                <w:sz w:val="15"/>
              </w:rPr>
              <w:t>not defined</w:t>
            </w:r>
          </w:p>
        </w:tc>
        <w:tc>
          <w:tcPr>
            <w:tcW w:w="1570" w:type="dxa"/>
            <w:vAlign w:val="center"/>
          </w:tcPr>
          <w:p w14:paraId="4B76F2B2" w14:textId="77777777" w:rsidR="007734C5" w:rsidRDefault="00A343B2">
            <w:pPr>
              <w:spacing w:after="0" w:line="240" w:lineRule="auto"/>
              <w:jc w:val="center"/>
            </w:pPr>
            <w:r>
              <w:rPr>
                <w:sz w:val="15"/>
              </w:rPr>
              <w:t>0.699 [0.632, 0.766]</w:t>
            </w:r>
          </w:p>
        </w:tc>
        <w:tc>
          <w:tcPr>
            <w:tcW w:w="1570" w:type="dxa"/>
            <w:vAlign w:val="center"/>
          </w:tcPr>
          <w:p w14:paraId="2D498615" w14:textId="77777777" w:rsidR="007734C5" w:rsidRDefault="00A343B2">
            <w:pPr>
              <w:spacing w:after="0" w:line="240" w:lineRule="auto"/>
              <w:jc w:val="center"/>
            </w:pPr>
            <w:r>
              <w:rPr>
                <w:sz w:val="15"/>
              </w:rPr>
              <w:t>0.699 [0.632, 0.766]</w:t>
            </w:r>
          </w:p>
        </w:tc>
        <w:tc>
          <w:tcPr>
            <w:tcW w:w="1570" w:type="dxa"/>
            <w:vAlign w:val="center"/>
          </w:tcPr>
          <w:p w14:paraId="78A9B149" w14:textId="77777777" w:rsidR="007734C5" w:rsidRDefault="00A343B2">
            <w:pPr>
              <w:spacing w:after="0" w:line="240" w:lineRule="auto"/>
              <w:jc w:val="center"/>
            </w:pPr>
            <w:r>
              <w:rPr>
                <w:sz w:val="15"/>
              </w:rPr>
              <w:t>0.663 [0.586, 0.740]</w:t>
            </w:r>
          </w:p>
        </w:tc>
        <w:tc>
          <w:tcPr>
            <w:tcW w:w="1572" w:type="dxa"/>
            <w:vAlign w:val="center"/>
          </w:tcPr>
          <w:p w14:paraId="21033FAC" w14:textId="77777777" w:rsidR="007734C5" w:rsidRDefault="00A343B2">
            <w:pPr>
              <w:spacing w:after="0" w:line="240" w:lineRule="auto"/>
              <w:jc w:val="center"/>
            </w:pPr>
            <w:r>
              <w:rPr>
                <w:sz w:val="15"/>
              </w:rPr>
              <w:t>0.663 [0.586, 0.740]</w:t>
            </w:r>
          </w:p>
        </w:tc>
      </w:tr>
    </w:tbl>
    <w:p w14:paraId="03223929" w14:textId="77777777" w:rsidR="007734C5" w:rsidRDefault="00A343B2">
      <w:r>
        <w:t>Note: Values are copied from summary_condition_variant.csv and display-rounded only; no statistics were recomputed.</w:t>
      </w:r>
    </w:p>
    <w:p w14:paraId="52F78760" w14:textId="77777777" w:rsidR="007734C5" w:rsidRDefault="00A343B2">
      <w:pPr>
        <w:pStyle w:val="Balk2"/>
      </w:pPr>
      <w:bookmarkStart w:id="52" w:name="_Toc233133871"/>
      <w:r>
        <w:t>B.2 Paired-Seed Diagnostic Summaries</w:t>
      </w:r>
      <w:bookmarkEnd w:id="52"/>
    </w:p>
    <w:p w14:paraId="7D115187" w14:textId="77777777" w:rsidR="007734C5" w:rsidRDefault="00A343B2">
      <w:pPr>
        <w:pStyle w:val="ResimYazs"/>
        <w:keepNext/>
      </w:pPr>
      <w:r>
        <w:t>Table B.2 Combined versus sigma_only paired diagnostics</w:t>
      </w:r>
    </w:p>
    <w:tbl>
      <w:tblPr>
        <w:tblStyle w:val="TabloKlavuzu"/>
        <w:tblW w:w="8952" w:type="dxa"/>
        <w:tblInd w:w="120" w:type="dxa"/>
        <w:tblLayout w:type="fixed"/>
        <w:tblCellMar>
          <w:top w:w="85" w:type="dxa"/>
          <w:left w:w="80" w:type="dxa"/>
          <w:bottom w:w="85" w:type="dxa"/>
          <w:right w:w="80" w:type="dxa"/>
        </w:tblCellMar>
        <w:tblLook w:val="04A0" w:firstRow="1" w:lastRow="0" w:firstColumn="1" w:lastColumn="0" w:noHBand="0" w:noVBand="1"/>
      </w:tblPr>
      <w:tblGrid>
        <w:gridCol w:w="1050"/>
        <w:gridCol w:w="1350"/>
        <w:gridCol w:w="1450"/>
        <w:gridCol w:w="1550"/>
        <w:gridCol w:w="1550"/>
        <w:gridCol w:w="2002"/>
      </w:tblGrid>
      <w:tr w:rsidR="007734C5" w14:paraId="1EE48BC2" w14:textId="77777777">
        <w:trPr>
          <w:cantSplit/>
          <w:tblHeader/>
        </w:trPr>
        <w:tc>
          <w:tcPr>
            <w:tcW w:w="1050" w:type="dxa"/>
            <w:vAlign w:val="center"/>
          </w:tcPr>
          <w:p w14:paraId="1C71AF37" w14:textId="77777777" w:rsidR="007734C5" w:rsidRDefault="00A343B2">
            <w:pPr>
              <w:spacing w:after="0" w:line="240" w:lineRule="auto"/>
              <w:jc w:val="center"/>
            </w:pPr>
            <w:r>
              <w:rPr>
                <w:b/>
                <w:sz w:val="17"/>
              </w:rPr>
              <w:t>condition</w:t>
            </w:r>
          </w:p>
        </w:tc>
        <w:tc>
          <w:tcPr>
            <w:tcW w:w="1350" w:type="dxa"/>
            <w:vAlign w:val="center"/>
          </w:tcPr>
          <w:p w14:paraId="505B9E88" w14:textId="77777777" w:rsidR="007734C5" w:rsidRDefault="00A343B2">
            <w:pPr>
              <w:spacing w:after="0" w:line="240" w:lineRule="auto"/>
              <w:jc w:val="center"/>
            </w:pPr>
            <w:r>
              <w:rPr>
                <w:b/>
                <w:sz w:val="17"/>
              </w:rPr>
              <w:t>n_below/n_total</w:t>
            </w:r>
          </w:p>
        </w:tc>
        <w:tc>
          <w:tcPr>
            <w:tcW w:w="1450" w:type="dxa"/>
            <w:vAlign w:val="center"/>
          </w:tcPr>
          <w:p w14:paraId="65DDA12B" w14:textId="77777777" w:rsidR="007734C5" w:rsidRDefault="00A343B2">
            <w:pPr>
              <w:spacing w:after="0" w:line="240" w:lineRule="auto"/>
              <w:jc w:val="center"/>
            </w:pPr>
            <w:r>
              <w:rPr>
                <w:b/>
                <w:sz w:val="17"/>
              </w:rPr>
              <w:t>mean_diff</w:t>
            </w:r>
          </w:p>
        </w:tc>
        <w:tc>
          <w:tcPr>
            <w:tcW w:w="1550" w:type="dxa"/>
            <w:vAlign w:val="center"/>
          </w:tcPr>
          <w:p w14:paraId="027CDFB1" w14:textId="77777777" w:rsidR="007734C5" w:rsidRDefault="00A343B2">
            <w:pPr>
              <w:spacing w:after="0" w:line="240" w:lineRule="auto"/>
              <w:jc w:val="center"/>
            </w:pPr>
            <w:r>
              <w:rPr>
                <w:b/>
                <w:sz w:val="17"/>
              </w:rPr>
              <w:t>paired p</w:t>
            </w:r>
          </w:p>
        </w:tc>
        <w:tc>
          <w:tcPr>
            <w:tcW w:w="1550" w:type="dxa"/>
            <w:vAlign w:val="center"/>
          </w:tcPr>
          <w:p w14:paraId="0B9E4074" w14:textId="77777777" w:rsidR="007734C5" w:rsidRDefault="00A343B2">
            <w:pPr>
              <w:spacing w:after="0" w:line="240" w:lineRule="auto"/>
              <w:jc w:val="center"/>
            </w:pPr>
            <w:r>
              <w:rPr>
                <w:b/>
                <w:sz w:val="17"/>
              </w:rPr>
              <w:t>TOST p</w:t>
            </w:r>
          </w:p>
        </w:tc>
        <w:tc>
          <w:tcPr>
            <w:tcW w:w="2002" w:type="dxa"/>
            <w:vAlign w:val="center"/>
          </w:tcPr>
          <w:p w14:paraId="511B49A1" w14:textId="77777777" w:rsidR="007734C5" w:rsidRDefault="00A343B2">
            <w:pPr>
              <w:spacing w:after="0" w:line="240" w:lineRule="auto"/>
              <w:jc w:val="center"/>
            </w:pPr>
            <w:r>
              <w:rPr>
                <w:b/>
                <w:sz w:val="17"/>
              </w:rPr>
              <w:t>TOST reject</w:t>
            </w:r>
          </w:p>
        </w:tc>
      </w:tr>
      <w:tr w:rsidR="007734C5" w14:paraId="4AA51752" w14:textId="77777777">
        <w:trPr>
          <w:cantSplit/>
        </w:trPr>
        <w:tc>
          <w:tcPr>
            <w:tcW w:w="1050" w:type="dxa"/>
            <w:vAlign w:val="center"/>
          </w:tcPr>
          <w:p w14:paraId="40D259B5" w14:textId="77777777" w:rsidR="007734C5" w:rsidRDefault="00A343B2">
            <w:pPr>
              <w:spacing w:after="0" w:line="240" w:lineRule="auto"/>
              <w:jc w:val="left"/>
            </w:pPr>
            <w:r>
              <w:rPr>
                <w:sz w:val="17"/>
              </w:rPr>
              <w:t>full</w:t>
            </w:r>
          </w:p>
        </w:tc>
        <w:tc>
          <w:tcPr>
            <w:tcW w:w="1350" w:type="dxa"/>
            <w:vAlign w:val="center"/>
          </w:tcPr>
          <w:p w14:paraId="60C8527D" w14:textId="77777777" w:rsidR="007734C5" w:rsidRDefault="00A343B2">
            <w:pPr>
              <w:spacing w:after="0" w:line="240" w:lineRule="auto"/>
              <w:jc w:val="center"/>
            </w:pPr>
            <w:r>
              <w:rPr>
                <w:sz w:val="17"/>
              </w:rPr>
              <w:t>15/20</w:t>
            </w:r>
          </w:p>
        </w:tc>
        <w:tc>
          <w:tcPr>
            <w:tcW w:w="1450" w:type="dxa"/>
            <w:vAlign w:val="center"/>
          </w:tcPr>
          <w:p w14:paraId="0011682B" w14:textId="77777777" w:rsidR="007734C5" w:rsidRDefault="00A343B2">
            <w:pPr>
              <w:spacing w:after="0" w:line="240" w:lineRule="auto"/>
              <w:jc w:val="center"/>
            </w:pPr>
            <w:r>
              <w:rPr>
                <w:sz w:val="17"/>
              </w:rPr>
              <w:t>-0.073</w:t>
            </w:r>
          </w:p>
        </w:tc>
        <w:tc>
          <w:tcPr>
            <w:tcW w:w="1550" w:type="dxa"/>
            <w:vAlign w:val="center"/>
          </w:tcPr>
          <w:p w14:paraId="36D5FC88" w14:textId="77777777" w:rsidR="007734C5" w:rsidRDefault="00A343B2">
            <w:pPr>
              <w:spacing w:after="0" w:line="240" w:lineRule="auto"/>
              <w:jc w:val="center"/>
            </w:pPr>
            <w:r>
              <w:rPr>
                <w:sz w:val="17"/>
              </w:rPr>
              <w:t>0.012</w:t>
            </w:r>
          </w:p>
        </w:tc>
        <w:tc>
          <w:tcPr>
            <w:tcW w:w="1550" w:type="dxa"/>
            <w:vAlign w:val="center"/>
          </w:tcPr>
          <w:p w14:paraId="4A45CF1D" w14:textId="77777777" w:rsidR="007734C5" w:rsidRDefault="00A343B2">
            <w:pPr>
              <w:spacing w:after="0" w:line="240" w:lineRule="auto"/>
              <w:jc w:val="center"/>
            </w:pPr>
            <w:r>
              <w:rPr>
                <w:sz w:val="17"/>
              </w:rPr>
              <w:t>0.198</w:t>
            </w:r>
          </w:p>
        </w:tc>
        <w:tc>
          <w:tcPr>
            <w:tcW w:w="2002" w:type="dxa"/>
            <w:vAlign w:val="center"/>
          </w:tcPr>
          <w:p w14:paraId="73276D9D" w14:textId="77777777" w:rsidR="007734C5" w:rsidRDefault="00A343B2">
            <w:pPr>
              <w:spacing w:after="0" w:line="240" w:lineRule="auto"/>
              <w:jc w:val="center"/>
            </w:pPr>
            <w:r>
              <w:rPr>
                <w:sz w:val="17"/>
              </w:rPr>
              <w:t>No</w:t>
            </w:r>
          </w:p>
        </w:tc>
      </w:tr>
      <w:tr w:rsidR="007734C5" w14:paraId="6DA543B5" w14:textId="77777777">
        <w:trPr>
          <w:cantSplit/>
        </w:trPr>
        <w:tc>
          <w:tcPr>
            <w:tcW w:w="1050" w:type="dxa"/>
            <w:vAlign w:val="center"/>
          </w:tcPr>
          <w:p w14:paraId="3A7C8539" w14:textId="77777777" w:rsidR="007734C5" w:rsidRDefault="00A343B2">
            <w:pPr>
              <w:spacing w:after="0" w:line="240" w:lineRule="auto"/>
              <w:jc w:val="left"/>
            </w:pPr>
            <w:r>
              <w:rPr>
                <w:sz w:val="17"/>
              </w:rPr>
              <w:t>noisy</w:t>
            </w:r>
          </w:p>
        </w:tc>
        <w:tc>
          <w:tcPr>
            <w:tcW w:w="1350" w:type="dxa"/>
            <w:vAlign w:val="center"/>
          </w:tcPr>
          <w:p w14:paraId="560FACC7" w14:textId="77777777" w:rsidR="007734C5" w:rsidRDefault="00A343B2">
            <w:pPr>
              <w:spacing w:after="0" w:line="240" w:lineRule="auto"/>
              <w:jc w:val="center"/>
            </w:pPr>
            <w:r>
              <w:rPr>
                <w:sz w:val="17"/>
              </w:rPr>
              <w:t>15/20</w:t>
            </w:r>
          </w:p>
        </w:tc>
        <w:tc>
          <w:tcPr>
            <w:tcW w:w="1450" w:type="dxa"/>
            <w:vAlign w:val="center"/>
          </w:tcPr>
          <w:p w14:paraId="32643CAA" w14:textId="77777777" w:rsidR="007734C5" w:rsidRDefault="00A343B2">
            <w:pPr>
              <w:spacing w:after="0" w:line="240" w:lineRule="auto"/>
              <w:jc w:val="center"/>
            </w:pPr>
            <w:r>
              <w:rPr>
                <w:sz w:val="17"/>
              </w:rPr>
              <w:t>-0.044</w:t>
            </w:r>
          </w:p>
        </w:tc>
        <w:tc>
          <w:tcPr>
            <w:tcW w:w="1550" w:type="dxa"/>
            <w:vAlign w:val="center"/>
          </w:tcPr>
          <w:p w14:paraId="4A780E96" w14:textId="77777777" w:rsidR="007734C5" w:rsidRDefault="00A343B2">
            <w:pPr>
              <w:spacing w:after="0" w:line="240" w:lineRule="auto"/>
              <w:jc w:val="center"/>
            </w:pPr>
            <w:r>
              <w:rPr>
                <w:sz w:val="17"/>
              </w:rPr>
              <w:t>0.020</w:t>
            </w:r>
          </w:p>
        </w:tc>
        <w:tc>
          <w:tcPr>
            <w:tcW w:w="1550" w:type="dxa"/>
            <w:vAlign w:val="center"/>
          </w:tcPr>
          <w:p w14:paraId="7AD47F9C" w14:textId="77777777" w:rsidR="007734C5" w:rsidRDefault="00A343B2">
            <w:pPr>
              <w:spacing w:after="0" w:line="240" w:lineRule="auto"/>
              <w:jc w:val="center"/>
            </w:pPr>
            <w:r>
              <w:rPr>
                <w:sz w:val="17"/>
              </w:rPr>
              <w:t>0.640</w:t>
            </w:r>
          </w:p>
        </w:tc>
        <w:tc>
          <w:tcPr>
            <w:tcW w:w="2002" w:type="dxa"/>
            <w:vAlign w:val="center"/>
          </w:tcPr>
          <w:p w14:paraId="45306BD2" w14:textId="77777777" w:rsidR="007734C5" w:rsidRDefault="00A343B2">
            <w:pPr>
              <w:spacing w:after="0" w:line="240" w:lineRule="auto"/>
              <w:jc w:val="center"/>
            </w:pPr>
            <w:r>
              <w:rPr>
                <w:sz w:val="17"/>
              </w:rPr>
              <w:t>No</w:t>
            </w:r>
          </w:p>
        </w:tc>
      </w:tr>
      <w:tr w:rsidR="007734C5" w14:paraId="393442A9" w14:textId="77777777">
        <w:trPr>
          <w:cantSplit/>
        </w:trPr>
        <w:tc>
          <w:tcPr>
            <w:tcW w:w="1050" w:type="dxa"/>
            <w:vAlign w:val="center"/>
          </w:tcPr>
          <w:p w14:paraId="78237096" w14:textId="77777777" w:rsidR="007734C5" w:rsidRDefault="00A343B2">
            <w:pPr>
              <w:spacing w:after="0" w:line="240" w:lineRule="auto"/>
              <w:jc w:val="left"/>
            </w:pPr>
            <w:r>
              <w:rPr>
                <w:sz w:val="17"/>
              </w:rPr>
              <w:t>lagged</w:t>
            </w:r>
          </w:p>
        </w:tc>
        <w:tc>
          <w:tcPr>
            <w:tcW w:w="1350" w:type="dxa"/>
            <w:vAlign w:val="center"/>
          </w:tcPr>
          <w:p w14:paraId="02A311D3" w14:textId="77777777" w:rsidR="007734C5" w:rsidRDefault="00A343B2">
            <w:pPr>
              <w:spacing w:after="0" w:line="240" w:lineRule="auto"/>
              <w:jc w:val="center"/>
            </w:pPr>
            <w:r>
              <w:rPr>
                <w:sz w:val="17"/>
              </w:rPr>
              <w:t>18/20</w:t>
            </w:r>
          </w:p>
        </w:tc>
        <w:tc>
          <w:tcPr>
            <w:tcW w:w="1450" w:type="dxa"/>
            <w:vAlign w:val="center"/>
          </w:tcPr>
          <w:p w14:paraId="44EF6B59" w14:textId="77777777" w:rsidR="007734C5" w:rsidRDefault="00A343B2">
            <w:pPr>
              <w:spacing w:after="0" w:line="240" w:lineRule="auto"/>
              <w:jc w:val="center"/>
            </w:pPr>
            <w:r>
              <w:rPr>
                <w:sz w:val="17"/>
              </w:rPr>
              <w:t>-0.101</w:t>
            </w:r>
          </w:p>
        </w:tc>
        <w:tc>
          <w:tcPr>
            <w:tcW w:w="1550" w:type="dxa"/>
            <w:vAlign w:val="center"/>
          </w:tcPr>
          <w:p w14:paraId="2FF608CE" w14:textId="77777777" w:rsidR="007734C5" w:rsidRDefault="00A343B2">
            <w:pPr>
              <w:spacing w:after="0" w:line="240" w:lineRule="auto"/>
              <w:jc w:val="center"/>
            </w:pPr>
            <w:r>
              <w:rPr>
                <w:sz w:val="17"/>
              </w:rPr>
              <w:t>0.00064</w:t>
            </w:r>
          </w:p>
        </w:tc>
        <w:tc>
          <w:tcPr>
            <w:tcW w:w="1550" w:type="dxa"/>
            <w:vAlign w:val="center"/>
          </w:tcPr>
          <w:p w14:paraId="0CBC9EA8" w14:textId="77777777" w:rsidR="007734C5" w:rsidRDefault="00A343B2">
            <w:pPr>
              <w:spacing w:after="0" w:line="240" w:lineRule="auto"/>
              <w:jc w:val="center"/>
            </w:pPr>
            <w:r>
              <w:rPr>
                <w:sz w:val="17"/>
              </w:rPr>
              <w:t>0.027</w:t>
            </w:r>
          </w:p>
        </w:tc>
        <w:tc>
          <w:tcPr>
            <w:tcW w:w="2002" w:type="dxa"/>
            <w:vAlign w:val="center"/>
          </w:tcPr>
          <w:p w14:paraId="3B1F4203" w14:textId="77777777" w:rsidR="007734C5" w:rsidRDefault="00A343B2">
            <w:pPr>
              <w:spacing w:after="0" w:line="240" w:lineRule="auto"/>
              <w:jc w:val="center"/>
            </w:pPr>
            <w:r>
              <w:rPr>
                <w:sz w:val="17"/>
              </w:rPr>
              <w:t>Yes</w:t>
            </w:r>
          </w:p>
        </w:tc>
      </w:tr>
      <w:tr w:rsidR="007734C5" w14:paraId="0B9FF051" w14:textId="77777777">
        <w:trPr>
          <w:cantSplit/>
        </w:trPr>
        <w:tc>
          <w:tcPr>
            <w:tcW w:w="1050" w:type="dxa"/>
            <w:vAlign w:val="center"/>
          </w:tcPr>
          <w:p w14:paraId="24EE1182" w14:textId="77777777" w:rsidR="007734C5" w:rsidRDefault="00A343B2">
            <w:pPr>
              <w:spacing w:after="0" w:line="240" w:lineRule="auto"/>
              <w:jc w:val="left"/>
            </w:pPr>
            <w:r>
              <w:rPr>
                <w:sz w:val="17"/>
              </w:rPr>
              <w:t>coarsened</w:t>
            </w:r>
          </w:p>
        </w:tc>
        <w:tc>
          <w:tcPr>
            <w:tcW w:w="1350" w:type="dxa"/>
            <w:vAlign w:val="center"/>
          </w:tcPr>
          <w:p w14:paraId="5C225FF9" w14:textId="77777777" w:rsidR="007734C5" w:rsidRDefault="00A343B2">
            <w:pPr>
              <w:spacing w:after="0" w:line="240" w:lineRule="auto"/>
              <w:jc w:val="center"/>
            </w:pPr>
            <w:r>
              <w:rPr>
                <w:sz w:val="17"/>
              </w:rPr>
              <w:t>15/20</w:t>
            </w:r>
          </w:p>
        </w:tc>
        <w:tc>
          <w:tcPr>
            <w:tcW w:w="1450" w:type="dxa"/>
            <w:vAlign w:val="center"/>
          </w:tcPr>
          <w:p w14:paraId="2DC8B2B1" w14:textId="77777777" w:rsidR="007734C5" w:rsidRDefault="00A343B2">
            <w:pPr>
              <w:spacing w:after="0" w:line="240" w:lineRule="auto"/>
              <w:jc w:val="center"/>
            </w:pPr>
            <w:r>
              <w:rPr>
                <w:sz w:val="17"/>
              </w:rPr>
              <w:t>-0.092</w:t>
            </w:r>
          </w:p>
        </w:tc>
        <w:tc>
          <w:tcPr>
            <w:tcW w:w="1550" w:type="dxa"/>
            <w:vAlign w:val="center"/>
          </w:tcPr>
          <w:p w14:paraId="077C04F9" w14:textId="77777777" w:rsidR="007734C5" w:rsidRDefault="00A343B2">
            <w:pPr>
              <w:spacing w:after="0" w:line="240" w:lineRule="auto"/>
              <w:jc w:val="center"/>
            </w:pPr>
            <w:r>
              <w:rPr>
                <w:sz w:val="17"/>
              </w:rPr>
              <w:t>0.0088</w:t>
            </w:r>
          </w:p>
        </w:tc>
        <w:tc>
          <w:tcPr>
            <w:tcW w:w="1550" w:type="dxa"/>
            <w:vAlign w:val="center"/>
          </w:tcPr>
          <w:p w14:paraId="3BD781AD" w14:textId="77777777" w:rsidR="007734C5" w:rsidRDefault="00A343B2">
            <w:pPr>
              <w:spacing w:after="0" w:line="240" w:lineRule="auto"/>
              <w:jc w:val="center"/>
            </w:pPr>
            <w:r>
              <w:rPr>
                <w:sz w:val="17"/>
              </w:rPr>
              <w:t>0.099</w:t>
            </w:r>
          </w:p>
        </w:tc>
        <w:tc>
          <w:tcPr>
            <w:tcW w:w="2002" w:type="dxa"/>
            <w:vAlign w:val="center"/>
          </w:tcPr>
          <w:p w14:paraId="55968CAF" w14:textId="77777777" w:rsidR="007734C5" w:rsidRDefault="00A343B2">
            <w:pPr>
              <w:spacing w:after="0" w:line="240" w:lineRule="auto"/>
              <w:jc w:val="center"/>
            </w:pPr>
            <w:r>
              <w:rPr>
                <w:sz w:val="17"/>
              </w:rPr>
              <w:t>No</w:t>
            </w:r>
          </w:p>
        </w:tc>
      </w:tr>
    </w:tbl>
    <w:p w14:paraId="11D305A2" w14:textId="77777777" w:rsidR="007734C5" w:rsidRDefault="00A343B2">
      <w:r>
        <w:t>Note: Values are copied from summary_paired_combined_vs_sigma.csv and display-rounded only; mean_diff is combined - sigma_only; no statistics were recomputed.</w:t>
      </w:r>
    </w:p>
    <w:p w14:paraId="678BBFC9" w14:textId="77777777" w:rsidR="007734C5" w:rsidRDefault="00A343B2">
      <w:pPr>
        <w:pStyle w:val="ResimYazs"/>
        <w:keepNext/>
      </w:pPr>
      <w:r>
        <w:t>Table B.3 Combined versus regime_only paired diagnostics</w:t>
      </w:r>
    </w:p>
    <w:tbl>
      <w:tblPr>
        <w:tblStyle w:val="TabloKlavuzu"/>
        <w:tblW w:w="8952" w:type="dxa"/>
        <w:tblInd w:w="120" w:type="dxa"/>
        <w:tblLayout w:type="fixed"/>
        <w:tblCellMar>
          <w:top w:w="85" w:type="dxa"/>
          <w:left w:w="80" w:type="dxa"/>
          <w:bottom w:w="85" w:type="dxa"/>
          <w:right w:w="80" w:type="dxa"/>
        </w:tblCellMar>
        <w:tblLook w:val="04A0" w:firstRow="1" w:lastRow="0" w:firstColumn="1" w:lastColumn="0" w:noHBand="0" w:noVBand="1"/>
      </w:tblPr>
      <w:tblGrid>
        <w:gridCol w:w="1050"/>
        <w:gridCol w:w="1350"/>
        <w:gridCol w:w="1450"/>
        <w:gridCol w:w="1550"/>
        <w:gridCol w:w="1550"/>
        <w:gridCol w:w="2002"/>
      </w:tblGrid>
      <w:tr w:rsidR="007734C5" w14:paraId="79599881" w14:textId="77777777">
        <w:trPr>
          <w:cantSplit/>
          <w:tblHeader/>
        </w:trPr>
        <w:tc>
          <w:tcPr>
            <w:tcW w:w="1050" w:type="dxa"/>
            <w:vAlign w:val="center"/>
          </w:tcPr>
          <w:p w14:paraId="77497B1A" w14:textId="77777777" w:rsidR="007734C5" w:rsidRDefault="00A343B2">
            <w:pPr>
              <w:spacing w:after="0" w:line="240" w:lineRule="auto"/>
              <w:jc w:val="center"/>
            </w:pPr>
            <w:r>
              <w:rPr>
                <w:b/>
                <w:sz w:val="17"/>
              </w:rPr>
              <w:t>condition</w:t>
            </w:r>
          </w:p>
        </w:tc>
        <w:tc>
          <w:tcPr>
            <w:tcW w:w="1350" w:type="dxa"/>
            <w:vAlign w:val="center"/>
          </w:tcPr>
          <w:p w14:paraId="590482AA" w14:textId="77777777" w:rsidR="007734C5" w:rsidRDefault="00A343B2">
            <w:pPr>
              <w:spacing w:after="0" w:line="240" w:lineRule="auto"/>
              <w:jc w:val="center"/>
            </w:pPr>
            <w:r>
              <w:rPr>
                <w:b/>
                <w:sz w:val="17"/>
              </w:rPr>
              <w:t>n_above/n_total</w:t>
            </w:r>
          </w:p>
        </w:tc>
        <w:tc>
          <w:tcPr>
            <w:tcW w:w="1450" w:type="dxa"/>
            <w:vAlign w:val="center"/>
          </w:tcPr>
          <w:p w14:paraId="1D159518" w14:textId="77777777" w:rsidR="007734C5" w:rsidRDefault="00A343B2">
            <w:pPr>
              <w:spacing w:after="0" w:line="240" w:lineRule="auto"/>
              <w:jc w:val="center"/>
            </w:pPr>
            <w:r>
              <w:rPr>
                <w:b/>
                <w:sz w:val="17"/>
              </w:rPr>
              <w:t>mean_diff</w:t>
            </w:r>
          </w:p>
        </w:tc>
        <w:tc>
          <w:tcPr>
            <w:tcW w:w="1550" w:type="dxa"/>
            <w:vAlign w:val="center"/>
          </w:tcPr>
          <w:p w14:paraId="60056B52" w14:textId="77777777" w:rsidR="007734C5" w:rsidRDefault="00A343B2">
            <w:pPr>
              <w:spacing w:after="0" w:line="240" w:lineRule="auto"/>
              <w:jc w:val="center"/>
            </w:pPr>
            <w:r>
              <w:rPr>
                <w:b/>
                <w:sz w:val="17"/>
              </w:rPr>
              <w:t>paired p</w:t>
            </w:r>
          </w:p>
        </w:tc>
        <w:tc>
          <w:tcPr>
            <w:tcW w:w="1550" w:type="dxa"/>
            <w:vAlign w:val="center"/>
          </w:tcPr>
          <w:p w14:paraId="4AF30C12" w14:textId="77777777" w:rsidR="007734C5" w:rsidRDefault="00A343B2">
            <w:pPr>
              <w:spacing w:after="0" w:line="240" w:lineRule="auto"/>
              <w:jc w:val="center"/>
            </w:pPr>
            <w:r>
              <w:rPr>
                <w:b/>
                <w:sz w:val="17"/>
              </w:rPr>
              <w:t>TOST p</w:t>
            </w:r>
          </w:p>
        </w:tc>
        <w:tc>
          <w:tcPr>
            <w:tcW w:w="2002" w:type="dxa"/>
            <w:vAlign w:val="center"/>
          </w:tcPr>
          <w:p w14:paraId="6922DBDD" w14:textId="77777777" w:rsidR="007734C5" w:rsidRDefault="00A343B2">
            <w:pPr>
              <w:spacing w:after="0" w:line="240" w:lineRule="auto"/>
              <w:jc w:val="center"/>
            </w:pPr>
            <w:r>
              <w:rPr>
                <w:b/>
                <w:sz w:val="17"/>
              </w:rPr>
              <w:t>TOST reject</w:t>
            </w:r>
          </w:p>
        </w:tc>
      </w:tr>
      <w:tr w:rsidR="007734C5" w14:paraId="400F52BC" w14:textId="77777777">
        <w:trPr>
          <w:cantSplit/>
        </w:trPr>
        <w:tc>
          <w:tcPr>
            <w:tcW w:w="1050" w:type="dxa"/>
            <w:vAlign w:val="center"/>
          </w:tcPr>
          <w:p w14:paraId="7D3C8A4A" w14:textId="77777777" w:rsidR="007734C5" w:rsidRDefault="00A343B2">
            <w:pPr>
              <w:spacing w:after="0" w:line="240" w:lineRule="auto"/>
              <w:jc w:val="left"/>
            </w:pPr>
            <w:r>
              <w:rPr>
                <w:sz w:val="17"/>
              </w:rPr>
              <w:t>full</w:t>
            </w:r>
          </w:p>
        </w:tc>
        <w:tc>
          <w:tcPr>
            <w:tcW w:w="1350" w:type="dxa"/>
            <w:vAlign w:val="center"/>
          </w:tcPr>
          <w:p w14:paraId="16923BC9" w14:textId="77777777" w:rsidR="007734C5" w:rsidRDefault="00A343B2">
            <w:pPr>
              <w:spacing w:after="0" w:line="240" w:lineRule="auto"/>
              <w:jc w:val="center"/>
            </w:pPr>
            <w:r>
              <w:rPr>
                <w:sz w:val="17"/>
              </w:rPr>
              <w:t>9/20</w:t>
            </w:r>
          </w:p>
        </w:tc>
        <w:tc>
          <w:tcPr>
            <w:tcW w:w="1450" w:type="dxa"/>
            <w:vAlign w:val="center"/>
          </w:tcPr>
          <w:p w14:paraId="030C4E16" w14:textId="77777777" w:rsidR="007734C5" w:rsidRDefault="00A343B2">
            <w:pPr>
              <w:spacing w:after="0" w:line="240" w:lineRule="auto"/>
              <w:jc w:val="center"/>
            </w:pPr>
            <w:r>
              <w:rPr>
                <w:sz w:val="17"/>
              </w:rPr>
              <w:t>-0.009</w:t>
            </w:r>
          </w:p>
        </w:tc>
        <w:tc>
          <w:tcPr>
            <w:tcW w:w="1550" w:type="dxa"/>
            <w:vAlign w:val="center"/>
          </w:tcPr>
          <w:p w14:paraId="0A1C6116" w14:textId="77777777" w:rsidR="007734C5" w:rsidRDefault="00A343B2">
            <w:pPr>
              <w:spacing w:after="0" w:line="240" w:lineRule="auto"/>
              <w:jc w:val="center"/>
            </w:pPr>
            <w:r>
              <w:rPr>
                <w:sz w:val="17"/>
              </w:rPr>
              <w:t>0.791</w:t>
            </w:r>
          </w:p>
        </w:tc>
        <w:tc>
          <w:tcPr>
            <w:tcW w:w="1550" w:type="dxa"/>
            <w:vAlign w:val="center"/>
          </w:tcPr>
          <w:p w14:paraId="7DC53A38" w14:textId="77777777" w:rsidR="007734C5" w:rsidRDefault="00A343B2">
            <w:pPr>
              <w:spacing w:after="0" w:line="240" w:lineRule="auto"/>
              <w:jc w:val="center"/>
            </w:pPr>
            <w:r>
              <w:rPr>
                <w:sz w:val="17"/>
              </w:rPr>
              <w:t>0.128</w:t>
            </w:r>
          </w:p>
        </w:tc>
        <w:tc>
          <w:tcPr>
            <w:tcW w:w="2002" w:type="dxa"/>
            <w:vAlign w:val="center"/>
          </w:tcPr>
          <w:p w14:paraId="12577424" w14:textId="77777777" w:rsidR="007734C5" w:rsidRDefault="00A343B2">
            <w:pPr>
              <w:spacing w:after="0" w:line="240" w:lineRule="auto"/>
              <w:jc w:val="center"/>
            </w:pPr>
            <w:r>
              <w:rPr>
                <w:sz w:val="17"/>
              </w:rPr>
              <w:t>No</w:t>
            </w:r>
          </w:p>
        </w:tc>
      </w:tr>
      <w:tr w:rsidR="007734C5" w14:paraId="1DFFE84C" w14:textId="77777777">
        <w:trPr>
          <w:cantSplit/>
        </w:trPr>
        <w:tc>
          <w:tcPr>
            <w:tcW w:w="1050" w:type="dxa"/>
            <w:vAlign w:val="center"/>
          </w:tcPr>
          <w:p w14:paraId="26E5BEFB" w14:textId="77777777" w:rsidR="007734C5" w:rsidRDefault="00A343B2">
            <w:pPr>
              <w:spacing w:after="0" w:line="240" w:lineRule="auto"/>
              <w:jc w:val="left"/>
            </w:pPr>
            <w:r>
              <w:rPr>
                <w:sz w:val="17"/>
              </w:rPr>
              <w:t>noisy</w:t>
            </w:r>
          </w:p>
        </w:tc>
        <w:tc>
          <w:tcPr>
            <w:tcW w:w="1350" w:type="dxa"/>
            <w:vAlign w:val="center"/>
          </w:tcPr>
          <w:p w14:paraId="56DC5E00" w14:textId="77777777" w:rsidR="007734C5" w:rsidRDefault="00A343B2">
            <w:pPr>
              <w:spacing w:after="0" w:line="240" w:lineRule="auto"/>
              <w:jc w:val="center"/>
            </w:pPr>
            <w:r>
              <w:rPr>
                <w:sz w:val="17"/>
              </w:rPr>
              <w:t>7/20</w:t>
            </w:r>
          </w:p>
        </w:tc>
        <w:tc>
          <w:tcPr>
            <w:tcW w:w="1450" w:type="dxa"/>
            <w:vAlign w:val="center"/>
          </w:tcPr>
          <w:p w14:paraId="5F0F1664" w14:textId="77777777" w:rsidR="007734C5" w:rsidRDefault="00A343B2">
            <w:pPr>
              <w:spacing w:after="0" w:line="240" w:lineRule="auto"/>
              <w:jc w:val="center"/>
            </w:pPr>
            <w:r>
              <w:rPr>
                <w:sz w:val="17"/>
              </w:rPr>
              <w:t>0.013</w:t>
            </w:r>
          </w:p>
        </w:tc>
        <w:tc>
          <w:tcPr>
            <w:tcW w:w="1550" w:type="dxa"/>
            <w:vAlign w:val="center"/>
          </w:tcPr>
          <w:p w14:paraId="60DAE5D9" w14:textId="77777777" w:rsidR="007734C5" w:rsidRDefault="00A343B2">
            <w:pPr>
              <w:spacing w:after="0" w:line="240" w:lineRule="auto"/>
              <w:jc w:val="center"/>
            </w:pPr>
            <w:r>
              <w:rPr>
                <w:sz w:val="17"/>
              </w:rPr>
              <w:t>0.685</w:t>
            </w:r>
          </w:p>
        </w:tc>
        <w:tc>
          <w:tcPr>
            <w:tcW w:w="1550" w:type="dxa"/>
            <w:vAlign w:val="center"/>
          </w:tcPr>
          <w:p w14:paraId="48B0A8C6" w14:textId="77777777" w:rsidR="007734C5" w:rsidRDefault="00A343B2">
            <w:pPr>
              <w:spacing w:after="0" w:line="240" w:lineRule="auto"/>
              <w:jc w:val="center"/>
            </w:pPr>
            <w:r>
              <w:rPr>
                <w:sz w:val="17"/>
              </w:rPr>
              <w:t>0.137</w:t>
            </w:r>
          </w:p>
        </w:tc>
        <w:tc>
          <w:tcPr>
            <w:tcW w:w="2002" w:type="dxa"/>
            <w:vAlign w:val="center"/>
          </w:tcPr>
          <w:p w14:paraId="3C477FD5" w14:textId="77777777" w:rsidR="007734C5" w:rsidRDefault="00A343B2">
            <w:pPr>
              <w:spacing w:after="0" w:line="240" w:lineRule="auto"/>
              <w:jc w:val="center"/>
            </w:pPr>
            <w:r>
              <w:rPr>
                <w:sz w:val="17"/>
              </w:rPr>
              <w:t>No</w:t>
            </w:r>
          </w:p>
        </w:tc>
      </w:tr>
      <w:tr w:rsidR="007734C5" w14:paraId="34EBBD88" w14:textId="77777777">
        <w:trPr>
          <w:cantSplit/>
        </w:trPr>
        <w:tc>
          <w:tcPr>
            <w:tcW w:w="1050" w:type="dxa"/>
            <w:vAlign w:val="center"/>
          </w:tcPr>
          <w:p w14:paraId="7D7F5DE2" w14:textId="77777777" w:rsidR="007734C5" w:rsidRDefault="00A343B2">
            <w:pPr>
              <w:spacing w:after="0" w:line="240" w:lineRule="auto"/>
              <w:jc w:val="left"/>
            </w:pPr>
            <w:r>
              <w:rPr>
                <w:sz w:val="17"/>
              </w:rPr>
              <w:t>lagged</w:t>
            </w:r>
          </w:p>
        </w:tc>
        <w:tc>
          <w:tcPr>
            <w:tcW w:w="1350" w:type="dxa"/>
            <w:vAlign w:val="center"/>
          </w:tcPr>
          <w:p w14:paraId="1A41A2BC" w14:textId="77777777" w:rsidR="007734C5" w:rsidRDefault="00A343B2">
            <w:pPr>
              <w:spacing w:after="0" w:line="240" w:lineRule="auto"/>
              <w:jc w:val="center"/>
            </w:pPr>
            <w:r>
              <w:rPr>
                <w:sz w:val="17"/>
              </w:rPr>
              <w:t>11/20</w:t>
            </w:r>
          </w:p>
        </w:tc>
        <w:tc>
          <w:tcPr>
            <w:tcW w:w="1450" w:type="dxa"/>
            <w:vAlign w:val="center"/>
          </w:tcPr>
          <w:p w14:paraId="630CD50B" w14:textId="77777777" w:rsidR="007734C5" w:rsidRDefault="00A343B2">
            <w:pPr>
              <w:spacing w:after="0" w:line="240" w:lineRule="auto"/>
              <w:jc w:val="center"/>
            </w:pPr>
            <w:r>
              <w:rPr>
                <w:sz w:val="17"/>
              </w:rPr>
              <w:t>-0.018</w:t>
            </w:r>
          </w:p>
        </w:tc>
        <w:tc>
          <w:tcPr>
            <w:tcW w:w="1550" w:type="dxa"/>
            <w:vAlign w:val="center"/>
          </w:tcPr>
          <w:p w14:paraId="7E560386" w14:textId="77777777" w:rsidR="007734C5" w:rsidRDefault="00A343B2">
            <w:pPr>
              <w:spacing w:after="0" w:line="240" w:lineRule="auto"/>
              <w:jc w:val="center"/>
            </w:pPr>
            <w:r>
              <w:rPr>
                <w:sz w:val="17"/>
              </w:rPr>
              <w:t>0.535</w:t>
            </w:r>
          </w:p>
        </w:tc>
        <w:tc>
          <w:tcPr>
            <w:tcW w:w="1550" w:type="dxa"/>
            <w:vAlign w:val="center"/>
          </w:tcPr>
          <w:p w14:paraId="44D22789" w14:textId="77777777" w:rsidR="007734C5" w:rsidRDefault="00A343B2">
            <w:pPr>
              <w:spacing w:after="0" w:line="240" w:lineRule="auto"/>
              <w:jc w:val="center"/>
            </w:pPr>
            <w:r>
              <w:rPr>
                <w:sz w:val="17"/>
              </w:rPr>
              <w:t>0.136</w:t>
            </w:r>
          </w:p>
        </w:tc>
        <w:tc>
          <w:tcPr>
            <w:tcW w:w="2002" w:type="dxa"/>
            <w:vAlign w:val="center"/>
          </w:tcPr>
          <w:p w14:paraId="4D439659" w14:textId="77777777" w:rsidR="007734C5" w:rsidRDefault="00A343B2">
            <w:pPr>
              <w:spacing w:after="0" w:line="240" w:lineRule="auto"/>
              <w:jc w:val="center"/>
            </w:pPr>
            <w:r>
              <w:rPr>
                <w:sz w:val="17"/>
              </w:rPr>
              <w:t>No</w:t>
            </w:r>
          </w:p>
        </w:tc>
      </w:tr>
      <w:tr w:rsidR="007734C5" w14:paraId="2CDED488" w14:textId="77777777">
        <w:trPr>
          <w:cantSplit/>
        </w:trPr>
        <w:tc>
          <w:tcPr>
            <w:tcW w:w="1050" w:type="dxa"/>
            <w:vAlign w:val="center"/>
          </w:tcPr>
          <w:p w14:paraId="52D2E525" w14:textId="77777777" w:rsidR="007734C5" w:rsidRDefault="00A343B2">
            <w:pPr>
              <w:spacing w:after="0" w:line="240" w:lineRule="auto"/>
              <w:jc w:val="left"/>
            </w:pPr>
            <w:r>
              <w:rPr>
                <w:sz w:val="17"/>
              </w:rPr>
              <w:t>coarsened</w:t>
            </w:r>
          </w:p>
        </w:tc>
        <w:tc>
          <w:tcPr>
            <w:tcW w:w="1350" w:type="dxa"/>
            <w:vAlign w:val="center"/>
          </w:tcPr>
          <w:p w14:paraId="7FAD9501" w14:textId="77777777" w:rsidR="007734C5" w:rsidRDefault="00A343B2">
            <w:pPr>
              <w:spacing w:after="0" w:line="240" w:lineRule="auto"/>
              <w:jc w:val="center"/>
            </w:pPr>
            <w:r>
              <w:rPr>
                <w:sz w:val="17"/>
              </w:rPr>
              <w:t>10/20</w:t>
            </w:r>
          </w:p>
        </w:tc>
        <w:tc>
          <w:tcPr>
            <w:tcW w:w="1450" w:type="dxa"/>
            <w:vAlign w:val="center"/>
          </w:tcPr>
          <w:p w14:paraId="413A3C07" w14:textId="77777777" w:rsidR="007734C5" w:rsidRDefault="00A343B2">
            <w:pPr>
              <w:spacing w:after="0" w:line="240" w:lineRule="auto"/>
              <w:jc w:val="center"/>
            </w:pPr>
            <w:r>
              <w:rPr>
                <w:sz w:val="17"/>
              </w:rPr>
              <w:t>-0.008</w:t>
            </w:r>
          </w:p>
        </w:tc>
        <w:tc>
          <w:tcPr>
            <w:tcW w:w="1550" w:type="dxa"/>
            <w:vAlign w:val="center"/>
          </w:tcPr>
          <w:p w14:paraId="721DAB56" w14:textId="77777777" w:rsidR="007734C5" w:rsidRDefault="00A343B2">
            <w:pPr>
              <w:spacing w:after="0" w:line="240" w:lineRule="auto"/>
              <w:jc w:val="center"/>
            </w:pPr>
            <w:r>
              <w:rPr>
                <w:sz w:val="17"/>
              </w:rPr>
              <w:t>0.814</w:t>
            </w:r>
          </w:p>
        </w:tc>
        <w:tc>
          <w:tcPr>
            <w:tcW w:w="1550" w:type="dxa"/>
            <w:vAlign w:val="center"/>
          </w:tcPr>
          <w:p w14:paraId="7742F76D" w14:textId="77777777" w:rsidR="007734C5" w:rsidRDefault="00A343B2">
            <w:pPr>
              <w:spacing w:after="0" w:line="240" w:lineRule="auto"/>
              <w:jc w:val="center"/>
            </w:pPr>
            <w:r>
              <w:rPr>
                <w:sz w:val="17"/>
              </w:rPr>
              <w:t>0.123</w:t>
            </w:r>
          </w:p>
        </w:tc>
        <w:tc>
          <w:tcPr>
            <w:tcW w:w="2002" w:type="dxa"/>
            <w:vAlign w:val="center"/>
          </w:tcPr>
          <w:p w14:paraId="5F1B1418" w14:textId="77777777" w:rsidR="007734C5" w:rsidRDefault="00A343B2">
            <w:pPr>
              <w:spacing w:after="0" w:line="240" w:lineRule="auto"/>
              <w:jc w:val="center"/>
            </w:pPr>
            <w:r>
              <w:rPr>
                <w:sz w:val="17"/>
              </w:rPr>
              <w:t>No</w:t>
            </w:r>
          </w:p>
        </w:tc>
      </w:tr>
    </w:tbl>
    <w:p w14:paraId="7B8C29E3" w14:textId="77777777" w:rsidR="007734C5" w:rsidRDefault="00A343B2">
      <w:r>
        <w:t>Note: Values are copied from summary_paired_combined_vs_regime.csv and display-rounded only; mean_diff is combined - regime_only; no statistics were recomputed.</w:t>
      </w:r>
    </w:p>
    <w:p w14:paraId="4B2FEA6B" w14:textId="77777777" w:rsidR="007734C5" w:rsidRDefault="00A343B2">
      <w:pPr>
        <w:pStyle w:val="Balk2"/>
      </w:pPr>
      <w:bookmarkStart w:id="53" w:name="_Toc233133872"/>
      <w:r>
        <w:lastRenderedPageBreak/>
        <w:t>B.3 Existing Diagnostic Figures</w:t>
      </w:r>
      <w:bookmarkEnd w:id="53"/>
    </w:p>
    <w:p w14:paraId="0840D594" w14:textId="77777777" w:rsidR="007734C5" w:rsidRDefault="00A343B2">
      <w:r>
        <w:t>The following figures use already-rendered PNG artifacts and were embedded without regeneration.</w:t>
      </w:r>
    </w:p>
    <w:p w14:paraId="3A4E45EA" w14:textId="77777777" w:rsidR="007734C5" w:rsidRDefault="00A343B2">
      <w:pPr>
        <w:keepNext/>
        <w:jc w:val="center"/>
      </w:pPr>
      <w:r>
        <w:rPr>
          <w:noProof/>
        </w:rPr>
        <w:drawing>
          <wp:inline distT="0" distB="0" distL="0" distR="0" wp14:anchorId="20CFD5DD" wp14:editId="604C3E56">
            <wp:extent cx="5577840" cy="33467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ction_analysis.png"/>
                    <pic:cNvPicPr/>
                  </pic:nvPicPr>
                  <pic:blipFill>
                    <a:blip r:embed="rId22"/>
                    <a:stretch>
                      <a:fillRect/>
                    </a:stretch>
                  </pic:blipFill>
                  <pic:spPr>
                    <a:xfrm>
                      <a:off x="0" y="0"/>
                      <a:ext cx="5577840" cy="3346704"/>
                    </a:xfrm>
                    <a:prstGeom prst="rect">
                      <a:avLst/>
                    </a:prstGeom>
                  </pic:spPr>
                </pic:pic>
              </a:graphicData>
            </a:graphic>
          </wp:inline>
        </w:drawing>
      </w:r>
    </w:p>
    <w:p w14:paraId="67DCEFDB" w14:textId="77777777" w:rsidR="007734C5" w:rsidRDefault="00A343B2">
      <w:pPr>
        <w:pStyle w:val="ResimYazs"/>
      </w:pPr>
      <w:bookmarkStart w:id="54" w:name="fig_B_1"/>
      <w:r>
        <w:t>Figure B.1. Regime-wise action distribution diagnostic.</w:t>
      </w:r>
      <w:bookmarkEnd w:id="54"/>
    </w:p>
    <w:p w14:paraId="21EA9A33" w14:textId="77777777" w:rsidR="007734C5" w:rsidRDefault="00A343B2">
      <w:pPr>
        <w:keepNext/>
        <w:jc w:val="center"/>
      </w:pPr>
      <w:r>
        <w:rPr>
          <w:noProof/>
        </w:rPr>
        <w:drawing>
          <wp:inline distT="0" distB="0" distL="0" distR="0" wp14:anchorId="68005087" wp14:editId="6F1E471F">
            <wp:extent cx="5577840" cy="21859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gime_sharpe.png"/>
                    <pic:cNvPicPr/>
                  </pic:nvPicPr>
                  <pic:blipFill>
                    <a:blip r:embed="rId23"/>
                    <a:stretch>
                      <a:fillRect/>
                    </a:stretch>
                  </pic:blipFill>
                  <pic:spPr>
                    <a:xfrm>
                      <a:off x="0" y="0"/>
                      <a:ext cx="5577840" cy="2185910"/>
                    </a:xfrm>
                    <a:prstGeom prst="rect">
                      <a:avLst/>
                    </a:prstGeom>
                  </pic:spPr>
                </pic:pic>
              </a:graphicData>
            </a:graphic>
          </wp:inline>
        </w:drawing>
      </w:r>
    </w:p>
    <w:p w14:paraId="402A50BF" w14:textId="77777777" w:rsidR="007734C5" w:rsidRDefault="00A343B2">
      <w:pPr>
        <w:pStyle w:val="ResimYazs"/>
      </w:pPr>
      <w:bookmarkStart w:id="55" w:name="fig_B_2"/>
      <w:r>
        <w:t>Figure B.2. Regime-wise Sharpe diagnostic.</w:t>
      </w:r>
      <w:bookmarkEnd w:id="55"/>
    </w:p>
    <w:p w14:paraId="32688E66" w14:textId="77777777" w:rsidR="0047371D" w:rsidRDefault="000651B0">
      <w:pPr>
        <w:pStyle w:val="Balk1"/>
      </w:pPr>
      <w:bookmarkStart w:id="56" w:name="_Toc233133873"/>
      <w:r>
        <w:rPr>
          <w:rFonts w:ascii="Arial" w:eastAsia="Arial" w:hAnsi="Arial" w:cs="Arial"/>
        </w:rPr>
        <w:t>Appendix C Author Contribution Statement</w:t>
      </w:r>
      <w:bookmarkEnd w:id="56"/>
    </w:p>
    <w:p w14:paraId="702B9ED1" w14:textId="77777777" w:rsidR="0047371D" w:rsidRDefault="000651B0">
      <w:r>
        <w:rPr>
          <w:rFonts w:eastAsia="Arial" w:cs="Arial"/>
        </w:rPr>
        <w:t>This thesis is submitted as a single-author MSc thesis by Onur Emiroglu. The reported implementation, experiments, documentation, and interpretation are organized in the accompanying project workspace and manuscript artifacts.</w:t>
      </w:r>
    </w:p>
    <w:sectPr w:rsidR="0047371D" w:rsidSect="00034616">
      <w:headerReference w:type="even" r:id="rId24"/>
      <w:headerReference w:type="default" r:id="rId25"/>
      <w:footerReference w:type="even" r:id="rId26"/>
      <w:footerReference w:type="default" r:id="rId27"/>
      <w:headerReference w:type="first" r:id="rId28"/>
      <w:footerReference w:type="first" r:id="rId29"/>
      <w:pgSz w:w="11906" w:h="16838"/>
      <w:pgMar w:top="1417" w:right="1417" w:bottom="1417" w:left="1417" w:header="403"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5A4FF" w14:textId="77777777" w:rsidR="00EA3ED9" w:rsidRDefault="00EA3ED9">
      <w:pPr>
        <w:spacing w:after="0" w:line="240" w:lineRule="auto"/>
      </w:pPr>
      <w:r>
        <w:separator/>
      </w:r>
    </w:p>
  </w:endnote>
  <w:endnote w:type="continuationSeparator" w:id="0">
    <w:p w14:paraId="0EF3C2DB" w14:textId="77777777" w:rsidR="00EA3ED9" w:rsidRDefault="00EA3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52F5E" w14:textId="77777777" w:rsidR="00106310" w:rsidRDefault="00106310">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FADC3" w14:textId="77777777" w:rsidR="00767FB6" w:rsidRDefault="00767FB6">
    <w:pPr>
      <w:pStyle w:val="AltBilgi"/>
      <w:pBdr>
        <w:top w:val="single" w:sz="6" w:space="4" w:color="000000"/>
      </w:pBdr>
      <w:suppressAutoHyphens/>
      <w:spacing w:before="40"/>
      <w:jc w:val="right"/>
    </w:pPr>
    <w:r>
      <w:rPr>
        <w:rFonts w:eastAsia="Arial" w:cs="Arial"/>
        <w:sz w:val="18"/>
      </w:rPr>
      <w:t xml:space="preserve">Page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BD8B6" w14:textId="77777777" w:rsidR="0047371D" w:rsidRDefault="0047371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96621" w14:textId="77777777" w:rsidR="00EA3ED9" w:rsidRDefault="00EA3ED9">
      <w:pPr>
        <w:spacing w:after="0" w:line="240" w:lineRule="auto"/>
      </w:pPr>
      <w:r>
        <w:separator/>
      </w:r>
    </w:p>
  </w:footnote>
  <w:footnote w:type="continuationSeparator" w:id="0">
    <w:p w14:paraId="7183BDA5" w14:textId="77777777" w:rsidR="00EA3ED9" w:rsidRDefault="00EA3E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70AA3" w14:textId="77777777" w:rsidR="00106310" w:rsidRDefault="00106310">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2C7CB" w14:textId="77777777" w:rsidR="00767FB6" w:rsidRDefault="00767FB6">
    <w:pPr>
      <w:pStyle w:val="stBilgi"/>
      <w:suppressAutoHyphens/>
      <w:spacing w:line="20" w:lineRule="exact"/>
      <w:jc w:val="right"/>
    </w:pPr>
  </w:p>
  <w:tbl>
    <w:tblPr>
      <w:tblW w:w="0" w:type="auto"/>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3024"/>
      <w:gridCol w:w="6048"/>
    </w:tblGrid>
    <w:tr w:rsidR="0047371D" w14:paraId="781F51E5" w14:textId="77777777">
      <w:tc>
        <w:tcPr>
          <w:tcW w:w="3024" w:type="dxa"/>
          <w:tcMar>
            <w:top w:w="0" w:type="dxa"/>
            <w:left w:w="0" w:type="dxa"/>
            <w:bottom w:w="20" w:type="dxa"/>
            <w:right w:w="0" w:type="dxa"/>
          </w:tcMar>
        </w:tcPr>
        <w:p w14:paraId="69F775AF" w14:textId="77777777" w:rsidR="0047371D" w:rsidRDefault="000651B0">
          <w:pPr>
            <w:jc w:val="left"/>
          </w:pPr>
          <w:r>
            <w:rPr>
              <w:noProof/>
            </w:rPr>
            <w:drawing>
              <wp:inline distT="0" distB="0" distL="0" distR="0" wp14:anchorId="170BD781" wp14:editId="3C572C8E">
                <wp:extent cx="685800" cy="313379"/>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00_Image9.png"/>
                        <pic:cNvPicPr/>
                      </pic:nvPicPr>
                      <pic:blipFill>
                        <a:blip r:embed="rId1"/>
                        <a:stretch>
                          <a:fillRect/>
                        </a:stretch>
                      </pic:blipFill>
                      <pic:spPr>
                        <a:xfrm>
                          <a:off x="0" y="0"/>
                          <a:ext cx="685800" cy="313379"/>
                        </a:xfrm>
                        <a:prstGeom prst="rect">
                          <a:avLst/>
                        </a:prstGeom>
                      </pic:spPr>
                    </pic:pic>
                  </a:graphicData>
                </a:graphic>
              </wp:inline>
            </w:drawing>
          </w:r>
        </w:p>
      </w:tc>
      <w:tc>
        <w:tcPr>
          <w:tcW w:w="6048" w:type="dxa"/>
          <w:tcMar>
            <w:top w:w="0" w:type="dxa"/>
            <w:left w:w="0" w:type="dxa"/>
            <w:bottom w:w="20" w:type="dxa"/>
            <w:right w:w="0" w:type="dxa"/>
          </w:tcMar>
        </w:tcPr>
        <w:p w14:paraId="556AAA97" w14:textId="77777777" w:rsidR="0047371D" w:rsidRDefault="000651B0">
          <w:pPr>
            <w:jc w:val="right"/>
          </w:pPr>
          <w:r>
            <w:rPr>
              <w:noProof/>
            </w:rPr>
            <w:drawing>
              <wp:inline distT="0" distB="0" distL="0" distR="0" wp14:anchorId="7755225E" wp14:editId="181467BD">
                <wp:extent cx="1234440" cy="241319"/>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01_Image10.png"/>
                        <pic:cNvPicPr/>
                      </pic:nvPicPr>
                      <pic:blipFill>
                        <a:blip r:embed="rId2"/>
                        <a:stretch>
                          <a:fillRect/>
                        </a:stretch>
                      </pic:blipFill>
                      <pic:spPr>
                        <a:xfrm>
                          <a:off x="0" y="0"/>
                          <a:ext cx="1234440" cy="241319"/>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4F956" w14:textId="77777777" w:rsidR="0047371D" w:rsidRDefault="004737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9524831">
    <w:abstractNumId w:val="8"/>
  </w:num>
  <w:num w:numId="2" w16cid:durableId="1382096479">
    <w:abstractNumId w:val="6"/>
  </w:num>
  <w:num w:numId="3" w16cid:durableId="1692802064">
    <w:abstractNumId w:val="5"/>
  </w:num>
  <w:num w:numId="4" w16cid:durableId="2086414878">
    <w:abstractNumId w:val="4"/>
  </w:num>
  <w:num w:numId="5" w16cid:durableId="1084717658">
    <w:abstractNumId w:val="7"/>
  </w:num>
  <w:num w:numId="6" w16cid:durableId="1041857955">
    <w:abstractNumId w:val="3"/>
  </w:num>
  <w:num w:numId="7" w16cid:durableId="1460143555">
    <w:abstractNumId w:val="2"/>
  </w:num>
  <w:num w:numId="8" w16cid:durableId="156071222">
    <w:abstractNumId w:val="1"/>
  </w:num>
  <w:num w:numId="9" w16cid:durableId="122745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48E"/>
    <w:rsid w:val="000651B0"/>
    <w:rsid w:val="000E3A3F"/>
    <w:rsid w:val="000F6C77"/>
    <w:rsid w:val="00106310"/>
    <w:rsid w:val="00112D84"/>
    <w:rsid w:val="00117CAE"/>
    <w:rsid w:val="00143AB5"/>
    <w:rsid w:val="0015074B"/>
    <w:rsid w:val="001A118D"/>
    <w:rsid w:val="001B778E"/>
    <w:rsid w:val="001F27EA"/>
    <w:rsid w:val="00267EB7"/>
    <w:rsid w:val="0029639D"/>
    <w:rsid w:val="002D42E6"/>
    <w:rsid w:val="002D478B"/>
    <w:rsid w:val="00326F90"/>
    <w:rsid w:val="00417252"/>
    <w:rsid w:val="0045164A"/>
    <w:rsid w:val="0047371D"/>
    <w:rsid w:val="004B56DA"/>
    <w:rsid w:val="004F0486"/>
    <w:rsid w:val="00500FFA"/>
    <w:rsid w:val="005830AC"/>
    <w:rsid w:val="005C0D72"/>
    <w:rsid w:val="005D2D39"/>
    <w:rsid w:val="005D4BE3"/>
    <w:rsid w:val="006267B6"/>
    <w:rsid w:val="0064410E"/>
    <w:rsid w:val="00695AB8"/>
    <w:rsid w:val="006E64D8"/>
    <w:rsid w:val="007078C4"/>
    <w:rsid w:val="00735701"/>
    <w:rsid w:val="00742AAC"/>
    <w:rsid w:val="00767FB6"/>
    <w:rsid w:val="007734C5"/>
    <w:rsid w:val="007B70EC"/>
    <w:rsid w:val="007F0F89"/>
    <w:rsid w:val="00861C38"/>
    <w:rsid w:val="008E6180"/>
    <w:rsid w:val="008F761F"/>
    <w:rsid w:val="009014EC"/>
    <w:rsid w:val="009623F7"/>
    <w:rsid w:val="00966AED"/>
    <w:rsid w:val="009A170B"/>
    <w:rsid w:val="009C216E"/>
    <w:rsid w:val="00A26C01"/>
    <w:rsid w:val="00A343B2"/>
    <w:rsid w:val="00AA1D8D"/>
    <w:rsid w:val="00AC0ACD"/>
    <w:rsid w:val="00B47730"/>
    <w:rsid w:val="00B654A8"/>
    <w:rsid w:val="00BA5CAF"/>
    <w:rsid w:val="00BB0B91"/>
    <w:rsid w:val="00C5534E"/>
    <w:rsid w:val="00C817B0"/>
    <w:rsid w:val="00C82848"/>
    <w:rsid w:val="00C82AD9"/>
    <w:rsid w:val="00CB0664"/>
    <w:rsid w:val="00CE00D1"/>
    <w:rsid w:val="00D16A7D"/>
    <w:rsid w:val="00D170C9"/>
    <w:rsid w:val="00D30BF0"/>
    <w:rsid w:val="00D8347F"/>
    <w:rsid w:val="00DA46A6"/>
    <w:rsid w:val="00DE088C"/>
    <w:rsid w:val="00DE6B5C"/>
    <w:rsid w:val="00E002F9"/>
    <w:rsid w:val="00E10125"/>
    <w:rsid w:val="00E3228C"/>
    <w:rsid w:val="00E64221"/>
    <w:rsid w:val="00EA3ED9"/>
    <w:rsid w:val="00EA71C5"/>
    <w:rsid w:val="00EF579A"/>
    <w:rsid w:val="00F207BC"/>
    <w:rsid w:val="00F45618"/>
    <w:rsid w:val="00F76911"/>
    <w:rsid w:val="00FB5E53"/>
    <w:rsid w:val="00FC693F"/>
    <w:rsid w:val="00FD5170"/>
    <w:rsid w:val="00FF53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D3FB60B"/>
  <w14:defaultImageDpi w14:val="330"/>
  <w15:docId w15:val="{FB33EC41-BD83-4953-8D04-CC4F371E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Arial" w:eastAsia="Calibri" w:hAnsi="Arial"/>
      <w:color w:val="000000"/>
      <w:sz w:val="24"/>
    </w:rPr>
  </w:style>
  <w:style w:type="paragraph" w:styleId="Balk1">
    <w:name w:val="heading 1"/>
    <w:basedOn w:val="Normal"/>
    <w:next w:val="Normal"/>
    <w:link w:val="Balk1Char"/>
    <w:uiPriority w:val="9"/>
    <w:qFormat/>
    <w:rsid w:val="00FC693F"/>
    <w:pPr>
      <w:keepNext/>
      <w:keepLines/>
      <w:spacing w:before="360" w:after="240"/>
      <w:jc w:val="left"/>
      <w:outlineLvl w:val="0"/>
    </w:pPr>
    <w:rPr>
      <w:rFonts w:asciiTheme="majorHAnsi" w:eastAsiaTheme="majorEastAsia" w:hAnsiTheme="majorHAnsi" w:cstheme="majorBidi"/>
      <w:b/>
      <w:bCs/>
      <w:sz w:val="32"/>
      <w:szCs w:val="28"/>
    </w:rPr>
  </w:style>
  <w:style w:type="paragraph" w:styleId="Balk2">
    <w:name w:val="heading 2"/>
    <w:basedOn w:val="Normal"/>
    <w:next w:val="Normal"/>
    <w:link w:val="Balk2Char"/>
    <w:uiPriority w:val="9"/>
    <w:unhideWhenUsed/>
    <w:qFormat/>
    <w:rsid w:val="00FC693F"/>
    <w:pPr>
      <w:keepNext/>
      <w:keepLines/>
      <w:spacing w:before="280" w:after="160"/>
      <w:jc w:val="left"/>
      <w:outlineLvl w:val="1"/>
    </w:pPr>
    <w:rPr>
      <w:rFonts w:asciiTheme="majorHAnsi" w:eastAsiaTheme="majorEastAsia" w:hAnsiTheme="majorHAnsi" w:cstheme="majorBidi"/>
      <w:b/>
      <w:bCs/>
      <w:sz w:val="28"/>
      <w:szCs w:val="26"/>
    </w:rPr>
  </w:style>
  <w:style w:type="paragraph" w:styleId="Balk3">
    <w:name w:val="heading 3"/>
    <w:basedOn w:val="Normal"/>
    <w:next w:val="Normal"/>
    <w:link w:val="Balk3Char"/>
    <w:uiPriority w:val="9"/>
    <w:unhideWhenUsed/>
    <w:qFormat/>
    <w:rsid w:val="00FC693F"/>
    <w:pPr>
      <w:keepNext/>
      <w:keepLines/>
      <w:spacing w:before="200" w:after="80"/>
      <w:jc w:val="left"/>
      <w:outlineLvl w:val="2"/>
    </w:pPr>
    <w:rPr>
      <w:rFonts w:asciiTheme="majorHAnsi" w:eastAsiaTheme="majorEastAsia" w:hAnsiTheme="majorHAnsi" w:cstheme="majorBidi"/>
      <w:b/>
      <w:bCs/>
    </w:rPr>
  </w:style>
  <w:style w:type="paragraph" w:styleId="Balk4">
    <w:name w:val="heading 4"/>
    <w:basedOn w:val="Normal"/>
    <w:next w:val="Normal"/>
    <w:link w:val="Balk4Char"/>
    <w:uiPriority w:val="9"/>
    <w:semiHidden/>
    <w:unhideWhenUsed/>
    <w:qFormat/>
    <w:rsid w:val="00FC693F"/>
    <w:pPr>
      <w:keepNext/>
      <w:keepLines/>
      <w:spacing w:before="160" w:after="80"/>
      <w:jc w:val="left"/>
      <w:outlineLvl w:val="3"/>
    </w:pPr>
    <w:rPr>
      <w:rFonts w:asciiTheme="majorHAnsi" w:eastAsiaTheme="majorEastAsia" w:hAnsiTheme="majorHAnsi" w:cstheme="majorBidi"/>
      <w:bCs/>
      <w:i/>
      <w:iCs/>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before="80" w:after="160" w:line="240" w:lineRule="auto"/>
      <w:jc w:val="center"/>
    </w:pPr>
    <w:rPr>
      <w:b/>
      <w:bCs/>
      <w:i/>
      <w:sz w:val="20"/>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06448E"/>
    <w:pPr>
      <w:spacing w:after="100"/>
    </w:pPr>
  </w:style>
  <w:style w:type="paragraph" w:styleId="T2">
    <w:name w:val="toc 2"/>
    <w:basedOn w:val="Normal"/>
    <w:next w:val="Normal"/>
    <w:autoRedefine/>
    <w:uiPriority w:val="39"/>
    <w:unhideWhenUsed/>
    <w:rsid w:val="0006448E"/>
    <w:pPr>
      <w:spacing w:after="100"/>
      <w:ind w:left="220"/>
    </w:pPr>
  </w:style>
  <w:style w:type="paragraph" w:styleId="T3">
    <w:name w:val="toc 3"/>
    <w:basedOn w:val="Normal"/>
    <w:next w:val="Normal"/>
    <w:autoRedefine/>
    <w:uiPriority w:val="39"/>
    <w:unhideWhenUsed/>
    <w:rsid w:val="0006448E"/>
    <w:pPr>
      <w:spacing w:after="100"/>
      <w:ind w:left="440"/>
    </w:pPr>
  </w:style>
  <w:style w:type="character" w:styleId="Kpr">
    <w:name w:val="Hyperlink"/>
    <w:basedOn w:val="VarsaylanParagrafYazTipi"/>
    <w:uiPriority w:val="99"/>
    <w:unhideWhenUsed/>
    <w:rsid w:val="0006448E"/>
    <w:rPr>
      <w:color w:val="0000FF" w:themeColor="hyperlink"/>
      <w:u w:val="single"/>
    </w:rPr>
  </w:style>
  <w:style w:type="character" w:styleId="zmlenmeyenBahsetme">
    <w:name w:val="Unresolved Mention"/>
    <w:basedOn w:val="VarsaylanParagrafYazTipi"/>
    <w:uiPriority w:val="99"/>
    <w:semiHidden/>
    <w:unhideWhenUsed/>
    <w:rsid w:val="00143AB5"/>
    <w:rPr>
      <w:color w:val="605E5C"/>
      <w:shd w:val="clear" w:color="auto" w:fill="E1DFDD"/>
    </w:rPr>
  </w:style>
  <w:style w:type="paragraph" w:customStyle="1" w:styleId="FrontMatterHeading">
    <w:name w:val="Front Matter Heading"/>
    <w:basedOn w:val="Normal"/>
    <w:pPr>
      <w:keepNext/>
      <w:spacing w:after="280"/>
      <w:jc w:val="left"/>
    </w:pPr>
    <w:rPr>
      <w:b/>
      <w:sz w:val="32"/>
    </w:rPr>
  </w:style>
  <w:style w:type="paragraph" w:customStyle="1" w:styleId="Equation">
    <w:name w:val="Equation"/>
    <w:basedOn w:val="Normal"/>
    <w:pPr>
      <w:keepLines/>
      <w:spacing w:before="160" w:after="160" w:line="240" w:lineRule="auto"/>
      <w:jc w:val="left"/>
    </w:pPr>
    <w:rPr>
      <w:rFonts w:ascii="Cambria Math" w:hAnsi="Cambria Math"/>
    </w:rPr>
  </w:style>
  <w:style w:type="paragraph" w:customStyle="1" w:styleId="T11">
    <w:name w:val="İÇT 11"/>
    <w:pPr>
      <w:spacing w:before="20" w:after="40" w:line="240" w:lineRule="auto"/>
    </w:pPr>
    <w:rPr>
      <w:rFonts w:ascii="Arial" w:hAnsi="Arial"/>
      <w:color w:val="000000"/>
    </w:rPr>
  </w:style>
  <w:style w:type="paragraph" w:customStyle="1" w:styleId="T21">
    <w:name w:val="İÇT 21"/>
    <w:pPr>
      <w:spacing w:before="20" w:after="40" w:line="240" w:lineRule="auto"/>
      <w:ind w:left="403"/>
    </w:pPr>
    <w:rPr>
      <w:rFonts w:ascii="Arial" w:hAnsi="Arial"/>
      <w:color w:val="000000"/>
      <w:sz w:val="21"/>
    </w:rPr>
  </w:style>
  <w:style w:type="paragraph" w:customStyle="1" w:styleId="T31">
    <w:name w:val="İÇT 31"/>
    <w:pPr>
      <w:spacing w:before="20" w:after="40" w:line="240" w:lineRule="auto"/>
      <w:ind w:left="792"/>
    </w:pPr>
    <w:rPr>
      <w:rFonts w:ascii="Arial" w:hAnsi="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649435">
      <w:bodyDiv w:val="1"/>
      <w:marLeft w:val="0"/>
      <w:marRight w:val="0"/>
      <w:marTop w:val="0"/>
      <w:marBottom w:val="0"/>
      <w:divBdr>
        <w:top w:val="none" w:sz="0" w:space="0" w:color="auto"/>
        <w:left w:val="none" w:sz="0" w:space="0" w:color="auto"/>
        <w:bottom w:val="none" w:sz="0" w:space="0" w:color="auto"/>
        <w:right w:val="none" w:sz="0" w:space="0" w:color="auto"/>
      </w:divBdr>
    </w:div>
    <w:div w:id="2012681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50</Pages>
  <Words>9686</Words>
  <Characters>66056</Characters>
  <Application>Microsoft Office Word</Application>
  <DocSecurity>0</DocSecurity>
  <Lines>550</Lines>
  <Paragraphs>151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High-Frequency Market Making via Reinforcement Learning under Different Volatility Regimes</vt:lpstr>
      <vt:lpstr/>
    </vt:vector>
  </TitlesOfParts>
  <Manager/>
  <Company/>
  <LinksUpToDate>false</LinksUpToDate>
  <CharactersWithSpaces>75591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High-Frequency Market Making via Reinforcement Learning under Different Volatility Regimes</dc:title>
  <dc:subject>MSc Thesis - HECTOR School template migration v3d</dc:subject>
  <dc:creator>Onur Emiroglu</dc:creator>
  <cp:keywords/>
  <dc:description>Formatting/template migration only; scientific content derived from HECTOR v3c.</dc:description>
  <cp:lastModifiedBy>Onur Emiroğlu</cp:lastModifiedBy>
  <cp:revision>15</cp:revision>
  <cp:lastPrinted>2026-06-23T16:30:00Z</cp:lastPrinted>
  <dcterms:created xsi:type="dcterms:W3CDTF">2026-06-22T16:18:00Z</dcterms:created>
  <dcterms:modified xsi:type="dcterms:W3CDTF">2026-06-23T16:30:00Z</dcterms:modified>
  <cp:category/>
</cp:coreProperties>
</file>