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A5F"/>
          <w:sz w:val="56"/>
          <w:szCs w:val="56"/>
        </w:rPr>
        <w:t xml:space="preserve">MaritimeOS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Gemi İşletme Yönetim Sistemi</w:t>
      </w:r>
    </w:p>
    <w:p>
      <w:pPr>
        <w:spacing w:after="400"/>
        <w:jc w:val="center"/>
      </w:pPr>
      <w:r>
        <w:rPr>
          <w:b/>
          <w:bCs/>
          <w:color w:val="1F3A5F"/>
          <w:sz w:val="32"/>
          <w:szCs w:val="32"/>
        </w:rPr>
        <w:t xml:space="preserve">Güvenlik ve Altyapı İyileştirme Çalışması</w:t>
      </w:r>
    </w:p>
    <w:p>
      <w:pPr>
        <w:jc w:val="center"/>
      </w:pPr>
      <w:r>
        <w:rPr>
          <w:b/>
          <w:bCs/>
          <w:color w:val="1E6B33"/>
          <w:sz w:val="24"/>
          <w:szCs w:val="24"/>
        </w:rPr>
        <w:t xml:space="preserve">İlerleme Raporu</w:t>
      </w:r>
    </w:p>
    <w:p>
      <w:pPr>
        <w:spacing w:before="1400"/>
        <w:jc w:val="center"/>
      </w:pPr>
      <w:r>
        <w:rPr>
          <w:color w:val="666666"/>
        </w:rPr>
        <w:t xml:space="preserve">Ağustos 2026</w:t>
      </w:r>
    </w:p>
    <w:p>
      <w:pPr>
        <w:jc w:val="center"/>
      </w:pPr>
      <w:r>
        <w:rPr>
          <w:color w:val="666666"/>
          <w:sz w:val="20"/>
          <w:szCs w:val="20"/>
        </w:rPr>
        <w:t xml:space="preserve">Hazırlayan: Onur Topbaş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1. Tek Bakışta Durum</w:t>
      </w:r>
    </w:p>
    <w:p>
      <w:pPr>
        <w:spacing w:after="110"/>
      </w:pPr>
      <w:r>
        <w:t xml:space="preserve">Uygulamanın kaynak kodu baştan sona incelendi ve tespit edilen güvenlik açıkları ile yapısal sorunlar sırayla giderildi. Aşağıdaki tablo, çalışmanın başındaki durum ile bugünkü durumu karşılaştırır.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600"/>
        <w:gridCol w:w="1600"/>
        <w:gridCol w:w="2250"/>
      </w:tblGrid>
      <w:tr>
        <w:trPr>
          <w:tblHeader/>
        </w:trPr>
        <w:tc>
          <w:tcPr>
            <w:tcW w:type="dxa" w:w="39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Ölçüt</w:t>
            </w:r>
          </w:p>
        </w:tc>
        <w:tc>
          <w:tcPr>
            <w:tcW w:type="dxa" w:w="16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Başlangıç</w:t>
            </w:r>
          </w:p>
        </w:tc>
        <w:tc>
          <w:tcPr>
            <w:tcW w:type="dxa" w:w="16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Bugün</w:t>
            </w:r>
          </w:p>
        </w:tc>
        <w:tc>
          <w:tcPr>
            <w:tcW w:type="dxa" w:w="225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Durum</w:t>
            </w:r>
          </w:p>
        </w:tc>
      </w:tr>
      <w:tr>
        <w:tc>
          <w:tcPr>
            <w:tcW w:type="dxa" w:w="39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Yetkisiz veriye erişim açığı </w:t>
            </w:r>
            <w:r>
              <w:rPr>
                <w:b/>
                <w:bCs/>
              </w:rPr>
              <w:t xml:space="preserve">(kritik)</w:t>
            </w:r>
          </w:p>
        </w:tc>
        <w:tc>
          <w:tcPr>
            <w:tcW w:type="dxa" w:w="16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%84 kapatıldı</w:t>
            </w:r>
          </w:p>
        </w:tc>
      </w:tr>
      <w:tr>
        <w:tc>
          <w:tcPr>
            <w:tcW w:type="dxa" w:w="39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Dağınık veritabanı bağlantısı</w:t>
            </w:r>
          </w:p>
        </w:tc>
        <w:tc>
          <w:tcPr>
            <w:tcW w:type="dxa" w:w="16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81</w:t>
            </w:r>
          </w:p>
        </w:tc>
        <w:tc>
          <w:tcPr>
            <w:tcW w:type="dxa" w:w="16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25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Tamamen giderildi</w:t>
            </w:r>
          </w:p>
        </w:tc>
      </w:tr>
      <w:tr>
        <w:tc>
          <w:tcPr>
            <w:tcW w:type="dxa" w:w="39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Merkezî yetki sistemi kullanan bölüm</w:t>
            </w:r>
          </w:p>
        </w:tc>
        <w:tc>
          <w:tcPr>
            <w:tcW w:type="dxa" w:w="16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225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Sıfırdan kuruldu</w:t>
            </w:r>
          </w:p>
        </w:tc>
      </w:tr>
      <w:tr>
        <w:tc>
          <w:tcPr>
            <w:tcW w:type="dxa" w:w="39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Kimlik doğrulaması olmayan bölüm</w:t>
            </w:r>
          </w:p>
        </w:tc>
        <w:tc>
          <w:tcPr>
            <w:tcW w:type="dxa" w:w="16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225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20'si hâlâ açık</w:t>
            </w:r>
          </w:p>
        </w:tc>
      </w:tr>
      <w:tr>
        <w:tc>
          <w:tcPr>
            <w:tcW w:type="dxa" w:w="39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Gizlenen kod hatası</w:t>
            </w:r>
          </w:p>
        </w:tc>
        <w:tc>
          <w:tcPr>
            <w:tcW w:type="dxa" w:w="16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167</w:t>
            </w:r>
          </w:p>
        </w:tc>
        <w:tc>
          <w:tcPr>
            <w:tcW w:type="dxa" w:w="16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132</w:t>
            </w:r>
          </w:p>
        </w:tc>
        <w:tc>
          <w:tcPr>
            <w:tcW w:type="dxa" w:w="225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Azalıyor</w:t>
            </w:r>
          </w:p>
        </w:tc>
      </w:tr>
      <w:tr>
        <w:tc>
          <w:tcPr>
            <w:tcW w:type="dxa" w:w="3900"/>
            <w:shd w:fill="FDEA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Otomatik test</w:t>
            </w:r>
          </w:p>
        </w:tc>
        <w:tc>
          <w:tcPr>
            <w:tcW w:type="dxa" w:w="1600"/>
            <w:shd w:fill="FDEA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shd w:fill="FDEA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250"/>
            <w:shd w:fill="FDEA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Henüz başlanmadı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A5F"/>
        </w:rPr>
        <w:t xml:space="preserve">En Önemli Üç Kazanım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Müşteri verileri artık birbirinden ayrıldı.</w:t>
      </w:r>
      <w:r>
        <w:t xml:space="preserve"> Önceden sisteme giren herhangi bir kullanıcı, başka bir şirketin faturasını, sefer maliyetini veya belgesini görebiliyor ve silebiliyordu. </w:t>
      </w:r>
      <w:r>
        <w:rPr>
          <w:i/>
          <w:iCs/>
          <w:color w:val="5A6B7D"/>
          <w:sz w:val="18"/>
          <w:szCs w:val="18"/>
        </w:rPr>
        <w:t xml:space="preserve">(Teknik: IDOR — kayıt sahipliği doğrulanmadan yalnızca oturum kontrolü yapılıyordu.)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Yetki sistemi gerçekten çalışır hale geldi.</w:t>
      </w:r>
      <w:r>
        <w:t xml:space="preserve"> Ekranda görünen rol yönetimi arka planda karşılıksızdı; artık her işlem rol kontrolünden geçiyor. </w:t>
      </w:r>
      <w:r>
        <w:rPr>
          <w:i/>
          <w:iCs/>
          <w:color w:val="5A6B7D"/>
          <w:sz w:val="18"/>
          <w:szCs w:val="18"/>
        </w:rPr>
        <w:t xml:space="preserve">(Teknik: merkezî `lib/authz.ts` katmanı; 36 uç nokta bağlandı.)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Uygulama artık kendi bilgisayarımızda çalışıyor.</w:t>
      </w:r>
      <w:r>
        <w:t xml:space="preserve"> Geliştirme için bulut veritabanına bağımlılık kalmadı. </w:t>
      </w:r>
      <w:r>
        <w:rPr>
          <w:i/>
          <w:iCs/>
          <w:color w:val="5A6B7D"/>
          <w:sz w:val="18"/>
          <w:szCs w:val="18"/>
        </w:rPr>
        <w:t xml:space="preserve">(Teknik: `lib/db.ts` sürücüyü bağlantı adresinden otomatik seçiyor; yerel PostgreSQL 18.4, 90 tablo.)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2. Yapılan Çalışmalar</w:t>
      </w:r>
    </w:p>
    <w:p>
      <w:pPr>
        <w:spacing w:after="110"/>
      </w:pPr>
      <w:r>
        <w:t xml:space="preserve">Çalışma, riski en hızlı azaltacak sırayla planlandı: önce her yerde kullanılacak temel yapı kuruldu, sonra bu yapı tek tek bölümlere uygulandı.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850"/>
      </w:tblGrid>
      <w:tr>
        <w:trPr>
          <w:tblHeader/>
        </w:trPr>
        <w:tc>
          <w:tcPr>
            <w:tcW w:type="dxa" w:w="11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Aşama</w:t>
            </w:r>
          </w:p>
        </w:tc>
        <w:tc>
          <w:tcPr>
            <w:tcW w:type="dxa" w:w="34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Konu</w:t>
            </w:r>
          </w:p>
        </w:tc>
        <w:tc>
          <w:tcPr>
            <w:tcW w:type="dxa" w:w="485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Sonuç</w:t>
            </w:r>
          </w:p>
        </w:tc>
      </w:tr>
      <w:tr>
        <w:tc>
          <w:tcPr>
            <w:tcW w:type="dxa" w:w="11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Temel altyapı</w:t>
            </w:r>
          </w:p>
        </w:tc>
        <w:tc>
          <w:tcPr>
            <w:tcW w:type="dxa" w:w="485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Sisteme giriş anahtarı güvene alındı. </w:t>
            </w:r>
            <w:r>
              <w:rPr>
                <w:i/>
                <w:iCs/>
                <w:color w:val="5A6B7D"/>
                <w:sz w:val="18"/>
                <w:szCs w:val="18"/>
              </w:rPr>
              <w:t xml:space="preserve">(Teknik: kod içine gömülü sabit JWT yedek anahtarı kaldırıldı; anahtar yoksa uygulama açılmıyor.)</w:t>
            </w:r>
          </w:p>
        </w:tc>
      </w:tr>
      <w:tr>
        <w:tc>
          <w:tcPr>
            <w:tcW w:type="dxa" w:w="11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Yetki sistemi</w:t>
            </w:r>
          </w:p>
        </w:tc>
        <w:tc>
          <w:tcPr>
            <w:tcW w:type="dxa" w:w="485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"Bu kişi bunu yapabilir mi?" sorusu tek merkezde cevaplanır oldu. </w:t>
            </w:r>
            <w:r>
              <w:rPr>
                <w:i/>
                <w:iCs/>
                <w:color w:val="5A6B7D"/>
                <w:sz w:val="18"/>
                <w:szCs w:val="18"/>
              </w:rPr>
              <w:t xml:space="preserve">(Teknik: `lib/authz.ts` + `lib/api-error.ts`.)</w:t>
            </w:r>
          </w:p>
        </w:tc>
      </w:tr>
      <w:tr>
        <w:tc>
          <w:tcPr>
            <w:tcW w:type="dxa" w:w="11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Yetki açıkları</w:t>
            </w:r>
          </w:p>
        </w:tc>
        <w:tc>
          <w:tcPr>
            <w:tcW w:type="dxa" w:w="485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Herkesin birbirinin ekip üyesini silmesi ve rol değiştirmesi engellendi.</w:t>
            </w:r>
          </w:p>
        </w:tc>
      </w:tr>
      <w:tr>
        <w:tc>
          <w:tcPr>
            <w:tcW w:type="dxa" w:w="11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Dosya yükleme</w:t>
            </w:r>
          </w:p>
        </w:tc>
        <w:tc>
          <w:tcPr>
            <w:tcW w:type="dxa" w:w="485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Kimlik doğrulaması ve dosya denetimi eklendi. </w:t>
            </w:r>
            <w:r>
              <w:rPr>
                <w:i/>
                <w:iCs/>
                <w:color w:val="5A6B7D"/>
                <w:sz w:val="18"/>
                <w:szCs w:val="18"/>
              </w:rPr>
              <w:t xml:space="preserve">(Teknik: sunucu tarafı tür/boyut doğrulaması, 6/6 test geçti.)</w:t>
            </w:r>
          </w:p>
        </w:tc>
      </w:tr>
      <w:tr>
        <w:tc>
          <w:tcPr>
            <w:tcW w:type="dxa" w:w="11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 ayrıştırma</w:t>
            </w:r>
          </w:p>
        </w:tc>
        <w:tc>
          <w:tcPr>
            <w:tcW w:type="dxa" w:w="485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Sefer, mali kayıt, belge ve sertifika bölümleri şirket bazında ayrıldı.</w:t>
            </w:r>
          </w:p>
        </w:tc>
      </w:tr>
      <w:tr>
        <w:tc>
          <w:tcPr>
            <w:tcW w:type="dxa" w:w="11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Giriş güvenliği</w:t>
            </w:r>
          </w:p>
        </w:tc>
        <w:tc>
          <w:tcPr>
            <w:tcW w:type="dxa" w:w="485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Şifre deneme sınırı ve şifre kuralları getirildi. </w:t>
            </w:r>
            <w:r>
              <w:rPr>
                <w:i/>
                <w:iCs/>
                <w:color w:val="5A6B7D"/>
                <w:sz w:val="18"/>
                <w:szCs w:val="18"/>
              </w:rPr>
              <w:t xml:space="preserve">(Teknik: 15 dakikada 5 deneme; 9/9 test geçti.)</w:t>
            </w:r>
          </w:p>
        </w:tc>
      </w:tr>
      <w:tr>
        <w:tc>
          <w:tcPr>
            <w:tcW w:type="dxa" w:w="11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Ek</w:t>
            </w:r>
          </w:p>
        </w:tc>
        <w:tc>
          <w:tcPr>
            <w:tcW w:type="dxa" w:w="340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Yerel kurulum</w:t>
            </w:r>
          </w:p>
        </w:tc>
        <w:tc>
          <w:tcPr>
            <w:tcW w:type="dxa" w:w="4850"/>
            <w:shd w:fill="EA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Uygulama buluttan bağımsız çalışır hale getirildi; 4 kırık veritabanı kurulumu onarıldı.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3. Tespit Edilen Başlıca Sorunlar</w:t>
      </w:r>
    </w:p>
    <w:p>
      <w:pPr>
        <w:spacing w:after="110"/>
      </w:pPr>
      <w:r>
        <w:t xml:space="preserve">İlk incelemede 16 bulgu raporlandı. Düzeltme sırasında, ilk taramada görülmeyen ve bir kısmı daha ciddi olan 20'den fazla ek kusur ortaya çıktı. Aşağıda etkisi en büyük olanlar yer alıyor.</w:t>
      </w:r>
    </w:p>
    <w:p>
      <w:pPr>
        <w:pStyle w:val="Heading2"/>
        <w:spacing w:after="100" w:before="240"/>
      </w:pPr>
      <w:r>
        <w:rPr>
          <w:b/>
          <w:bCs/>
          <w:color w:val="1F3A5F"/>
        </w:rPr>
        <w:t xml:space="preserve">3.1 Kapatılan Kritik Açıklar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Herkes herkesin verisine ulaşabiliyordu.</w:t>
      </w:r>
      <w:r>
        <w:t xml:space="preserve"> Sisteme kayıtlı biri, bir kimlik numarası tahmin ederek başka şirketin belgesini kalıcı olarak silebiliyordu. </w:t>
      </w:r>
      <w:r>
        <w:rPr>
          <w:i/>
          <w:iCs/>
          <w:color w:val="5A6B7D"/>
          <w:sz w:val="18"/>
          <w:szCs w:val="18"/>
        </w:rPr>
        <w:t xml:space="preserve">(Teknik: `documents/[id]` DELETE yalnızca `requireAuth()</w:t>
      </w:r>
      <w:r>
        <w:t xml:space="preserve">` çağırıyor, dönen kullanıcıyı hiç kullanmıyordu.)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Herkes kendini istediği şirkete yönetici yapabiliyordu.</w:t>
      </w:r>
      <w:r>
        <w:t xml:space="preserve"> </w:t>
      </w:r>
      <w:r>
        <w:rPr>
          <w:i/>
          <w:iCs/>
          <w:color w:val="5A6B7D"/>
          <w:sz w:val="18"/>
          <w:szCs w:val="18"/>
        </w:rPr>
        <w:t xml:space="preserve">(Teknik: `team/route.ts` POST'ta hiçbir yetki ve rol doğrulaması yoktu — yetki yükseltme.)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Tüm şirketlerin mali verisi tek istekte alınabiliyordu.</w:t>
      </w:r>
      <w:r>
        <w:t xml:space="preserve"> </w:t>
      </w:r>
      <w:r>
        <w:rPr>
          <w:i/>
          <w:iCs/>
          <w:color w:val="5A6B7D"/>
          <w:sz w:val="18"/>
          <w:szCs w:val="18"/>
        </w:rPr>
        <w:t xml:space="preserve">(Teknik: `office-pnl` sorgusu tüm kayıtları çekip filtrelemeyi isteğe bağlı olarak JavaScript'te yapıyordu.)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Yetkilendirme ayarlarının kendisi korumasızdı.</w:t>
      </w:r>
      <w:r>
        <w:t xml:space="preserve"> Giriş yapmamış biri rol oluşturup silebiliyordu. </w:t>
      </w:r>
      <w:r>
        <w:rPr>
          <w:i/>
          <w:iCs/>
          <w:color w:val="5A6B7D"/>
          <w:sz w:val="18"/>
          <w:szCs w:val="18"/>
        </w:rPr>
        <w:t xml:space="preserve">(Teknik: `roles` ve `permissions` uç noktalarında kimlik doğrulaması yoktu.)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Dosya yükleme herkese açıktı.</w:t>
      </w:r>
      <w:r>
        <w:t xml:space="preserve"> İnternetteki herkes depolama alanına dosya atabiliyordu. </w:t>
      </w:r>
      <w:r>
        <w:rPr>
          <w:i/>
          <w:iCs/>
          <w:color w:val="5A6B7D"/>
          <w:sz w:val="18"/>
          <w:szCs w:val="18"/>
        </w:rPr>
        <w:t xml:space="preserve">(Teknik: `upload/route.ts` kimlik doğrulaması yapmıyordu; tür/boyut denetimi yalnızca tarayıcıdaydı.)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Davet bağlantısıyla mevcut hesap ele geçirilebiliyordu.</w:t>
      </w:r>
      <w:r>
        <w:t xml:space="preserve"> Kayıtlı bir e-postaya davet gönderilip o hesaba yeni şifre konulabiliyordu.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Sistemden çıkarılan kullanıcılar yetkili kalmaya devam ediyordu.</w:t>
      </w:r>
      <w:r>
        <w:t xml:space="preserve"> </w:t>
      </w:r>
      <w:r>
        <w:rPr>
          <w:i/>
          <w:iCs/>
          <w:color w:val="5A6B7D"/>
          <w:sz w:val="18"/>
          <w:szCs w:val="18"/>
        </w:rPr>
        <w:t xml:space="preserve">(Teknik: `is_active` sütunu hiç kontrol edilmiyordu.)</w:t>
      </w:r>
    </w:p>
    <w:p>
      <w:pPr>
        <w:pStyle w:val="Heading2"/>
        <w:spacing w:after="100" w:before="240"/>
      </w:pPr>
      <w:r>
        <w:rPr>
          <w:b/>
          <w:bCs/>
          <w:color w:val="1F3A5F"/>
        </w:rPr>
        <w:t xml:space="preserve">3.2 Hiç Çalışmayan Özellikler</w:t>
      </w:r>
    </w:p>
    <w:p>
      <w:pPr>
        <w:spacing w:after="110"/>
      </w:pPr>
      <w:r>
        <w:t xml:space="preserve">Yerel kurulum sırasında, bazı özelliklerin bugüne kadar hiç çalışmamış olduğu ortaya çıktı — bunlar üretim ortamında da kırık durumda: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Departmanlar, gruplar, oturum takibi ve özel izinler.</w:t>
      </w:r>
      <w:r>
        <w:t xml:space="preserve"> Bu tablolar hiçbir ortamda oluşturulamamıştı. </w:t>
      </w:r>
      <w:r>
        <w:rPr>
          <w:i/>
          <w:iCs/>
          <w:color w:val="5A6B7D"/>
          <w:sz w:val="18"/>
          <w:szCs w:val="18"/>
        </w:rPr>
        <w:t xml:space="preserve">(Teknik: 5 kurulum betiği `INTEGER` tanımlamış, oysa ilgili anahtarlar `UUID`; veritabanı tabloyu reddediyordu.)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Yakıt takibi.</w:t>
      </w:r>
      <w:r>
        <w:t xml:space="preserve"> Ekran ve servis kodu mevcut ama veritabanı tablosu hiç oluşturulmamıştı. </w:t>
      </w:r>
      <w:r>
        <w:rPr>
          <w:i/>
          <w:iCs/>
          <w:color w:val="5A6B7D"/>
          <w:sz w:val="18"/>
          <w:szCs w:val="18"/>
        </w:rPr>
        <w:t xml:space="preserve">(Teknik: `fuel_records` tablosunu hiçbir betik oluşturmuyordu; şema servis kodundan çıkarılıp eklendi.)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Sertifika listeleri ve hatırlatmaları.</w:t>
      </w:r>
      <w:r>
        <w:t xml:space="preserve"> Bu ekranlar her istekte hata döndürüyordu. </w:t>
      </w:r>
      <w:r>
        <w:rPr>
          <w:i/>
          <w:iCs/>
          <w:color w:val="5A6B7D"/>
          <w:sz w:val="18"/>
          <w:szCs w:val="18"/>
        </w:rPr>
        <w:t xml:space="preserve">(Teknik: kod `session.user.companyId` okuyor, oysa oturum nesnesinde böyle bir alan yok — koşul daima başarısız.)</w:t>
      </w:r>
    </w:p>
    <w:p>
      <w:pPr>
        <w:pStyle w:val="Heading2"/>
        <w:spacing w:after="100" w:before="240"/>
      </w:pPr>
      <w:r>
        <w:rPr>
          <w:b/>
          <w:bCs/>
          <w:color w:val="1F3A5F"/>
        </w:rPr>
        <w:t xml:space="preserve">3.3 Açık Kalan Konular</w:t>
      </w:r>
    </w:p>
    <w:p>
      <w:pPr>
        <w:spacing w:after="110"/>
      </w:pPr>
      <w:r>
        <w:t xml:space="preserve">Dürüst bir tablo için, tamamlanmamış işler: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20 bölümde hâlâ kimlik doğrulaması yok</w:t>
      </w:r>
      <w:r>
        <w:t xml:space="preserve"> (toplu veri aktarma ve sefer hesaplayıcı ağırlıklı). Bunlar bir sonraki aşamada ele alınacak.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5 bölümde sahiplik kontrolü eksik</w:t>
      </w:r>
      <w:r>
        <w:t xml:space="preserve"> (paylaşılan referans tabloları — riski düşük).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Yüklenen dosyalar hâlâ herkese açık adreste.</w:t>
      </w:r>
      <w:r>
        <w:t xml:space="preserve"> Adresler tahmin edilemez hale getirildi ancak tam koruma için barındırma planında değişiklik gerekiyor. </w:t>
      </w:r>
      <w:r>
        <w:rPr>
          <w:i/>
          <w:iCs/>
          <w:color w:val="5A6B7D"/>
          <w:sz w:val="18"/>
          <w:szCs w:val="18"/>
        </w:rPr>
        <w:t xml:space="preserve">(Teknik: Vercel Blob `access: "public"`; özel erişim plan desteği istiyor.)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Otomatik test yok.</w:t>
      </w:r>
      <w:r>
        <w:t xml:space="preserve"> 152 servis ve 206 ekran için tek bir test bulunmuyor.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132 kod hatası gizleniyor.</w:t>
      </w:r>
      <w:r>
        <w:t xml:space="preserve"> </w:t>
      </w:r>
      <w:r>
        <w:rPr>
          <w:i/>
          <w:iCs/>
          <w:color w:val="5A6B7D"/>
          <w:sz w:val="18"/>
          <w:szCs w:val="18"/>
        </w:rPr>
        <w:t xml:space="preserve">(Teknik: `next.config.mjs` içindeki `ignoreBuildErrors: true`.)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4. Yapılanlar Nasıl Doğrulandı</w:t>
      </w:r>
    </w:p>
    <w:p>
      <w:pPr>
        <w:spacing w:after="110"/>
      </w:pPr>
      <w:r>
        <w:t xml:space="preserve">Her değişiklik iddia düzeyinde bırakılmadı; çalıştığı fiilen sınandı.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  <w:gridCol w:w="2650"/>
      </w:tblGrid>
      <w:tr>
        <w:trPr>
          <w:tblHeader/>
        </w:trPr>
        <w:tc>
          <w:tcPr>
            <w:tcW w:type="dxa" w:w="43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Sınama</w:t>
            </w:r>
          </w:p>
        </w:tc>
        <w:tc>
          <w:tcPr>
            <w:tcW w:type="dxa" w:w="24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Sonuç</w:t>
            </w:r>
          </w:p>
        </w:tc>
        <w:tc>
          <w:tcPr>
            <w:tcW w:type="dxa" w:w="265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</w:t>
            </w:r>
          </w:p>
        </w:tc>
      </w:tr>
      <w:t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Zararlı dosya yükleme denemeleri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E6B33"/>
                <w:sz w:val="19"/>
                <w:szCs w:val="19"/>
              </w:rPr>
              <w:t xml:space="preserve">6/6 engellendi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.exe, .sh, sahte tür, boş ve aşırı büyük dosya</w:t>
            </w:r>
          </w:p>
        </w:tc>
      </w:tr>
      <w:t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Zayıf şifre denemeleri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E6B33"/>
                <w:sz w:val="19"/>
                <w:szCs w:val="19"/>
              </w:rPr>
              <w:t xml:space="preserve">9/9 reddedildi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Tek karakter, yaygın şifre, kendi adı</w:t>
            </w:r>
          </w:p>
        </w:tc>
      </w:tr>
      <w:t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Ard arda hatalı giriş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E6B33"/>
                <w:sz w:val="19"/>
                <w:szCs w:val="19"/>
              </w:rPr>
              <w:t xml:space="preserve">6. denemede kesildi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Sistem yanıtı: 429</w:t>
            </w:r>
          </w:p>
        </w:tc>
      </w:tr>
      <w:t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Kimliksiz erişim denemesi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E6B33"/>
                <w:sz w:val="19"/>
                <w:szCs w:val="19"/>
              </w:rPr>
              <w:t xml:space="preserve">Tümü yönlendirildi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Giriş sayfasına</w:t>
            </w:r>
          </w:p>
        </w:tc>
      </w:tr>
      <w:t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Veritabanı kurulumu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E6B33"/>
                <w:sz w:val="19"/>
                <w:szCs w:val="19"/>
              </w:rPr>
              <w:t xml:space="preserve">56/56 başarılı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Tekrar çalıştırılabilir</w:t>
            </w:r>
          </w:p>
        </w:tc>
      </w:tr>
      <w:t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Uygulamanın çalışması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E6B33"/>
                <w:sz w:val="19"/>
                <w:szCs w:val="19"/>
              </w:rPr>
              <w:t xml:space="preserve">Panel açıldı</w:t>
            </w:r>
          </w:p>
        </w:tc>
        <w:tc>
          <w:tcPr>
            <w:tcW w:type="dxa" w:w="2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Kayıt + giriş + görüntüleme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A5F"/>
        </w:rPr>
        <w:t xml:space="preserve">Ekran Doğrulaması</w:t>
      </w:r>
    </w:p>
    <w:p>
      <w:pPr>
        <w:spacing w:after="110"/>
      </w:pPr>
      <w:r>
        <w:t xml:space="preserve">Uygulama yerel ortamda ayağa kaldırıldı; yeni kullanıcı oluşturuldu, giriş yapıldı ve ana panelin açıldığı görüldü. Şifre deneme sınırının gerçekten devreye girdiği canlı olarak sınandı.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5. Sıradaki Adımlar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2200"/>
        <w:gridCol w:w="1950"/>
      </w:tblGrid>
      <w:tr>
        <w:trPr>
          <w:tblHeader/>
        </w:trPr>
        <w:tc>
          <w:tcPr>
            <w:tcW w:type="dxa" w:w="10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Yapılacak iş</w:t>
            </w:r>
          </w:p>
        </w:tc>
        <w:tc>
          <w:tcPr>
            <w:tcW w:type="dxa" w:w="22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Tahmini süre</w:t>
            </w:r>
          </w:p>
        </w:tc>
        <w:tc>
          <w:tcPr>
            <w:tcW w:type="dxa" w:w="195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Öncelik</w:t>
            </w:r>
          </w:p>
        </w:tc>
      </w:tr>
      <w:tr>
        <w:tc>
          <w:tcPr>
            <w:tcW w:type="dxa" w:w="10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Kalan 20 bölüme kimlik doğrulaması eklenmesi</w:t>
            </w:r>
          </w:p>
        </w:tc>
        <w:tc>
          <w:tcPr>
            <w:tcW w:type="dxa" w:w="22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gün</w:t>
            </w:r>
          </w:p>
        </w:tc>
        <w:tc>
          <w:tcPr>
            <w:tcW w:type="dxa" w:w="195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36B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10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Gizlenen 132 kod hatasının giderilmesi </w:t>
            </w:r>
            <w:r>
              <w:rPr>
                <w:i/>
                <w:iCs/>
                <w:color w:val="5A6B7D"/>
                <w:sz w:val="18"/>
                <w:szCs w:val="18"/>
              </w:rPr>
              <w:t xml:space="preserve">(Teknik: `ignoreBuildErrors` kapatılması)</w:t>
            </w:r>
          </w:p>
        </w:tc>
        <w:tc>
          <w:tcPr>
            <w:tcW w:type="dxa" w:w="220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gün</w:t>
            </w:r>
          </w:p>
        </w:tc>
        <w:tc>
          <w:tcPr>
            <w:tcW w:type="dxa" w:w="1950"/>
            <w:shd w:fill="FB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36B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Kayıtlara kişisel veri yazılmasının durdurulması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Yarım gün</w:t>
            </w:r>
          </w:p>
        </w:tc>
        <w:tc>
          <w:tcPr>
            <w:tcW w:type="dxa" w:w="1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Kritik akışlar için otomatik test yazılması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2-3 gün</w:t>
            </w:r>
          </w:p>
        </w:tc>
        <w:tc>
          <w:tcPr>
            <w:tcW w:type="dxa" w:w="1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Dosya erişiminin tamamen kapatılması (barındırma kararı gerektirir)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Karara bağlı</w:t>
            </w:r>
          </w:p>
        </w:tc>
        <w:tc>
          <w:tcPr>
            <w:tcW w:type="dxa" w:w="1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Orta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A5F"/>
        </w:rPr>
        <w:t xml:space="preserve">Öneri</w:t>
      </w:r>
    </w:p>
    <w:p>
      <w:pPr>
        <w:spacing w:after="110"/>
      </w:pPr>
      <w:r>
        <w:t xml:space="preserve">En yüksek riskli açıklar kapatıldığı için sistem artık ilk günkünden belirgin biçimde güvenli. Bununla birlikte </w:t>
      </w:r>
      <w:r>
        <w:rPr>
          <w:b/>
          <w:bCs/>
        </w:rPr>
        <w:t xml:space="preserve">canlıya alınmadan önce 1. ve 2. maddelerin tamamlanması önerilir.</w:t>
      </w:r>
      <w:r>
        <w:t xml:space="preserve"> Ayrıca çalışma yalnızca kaynak kodu incelemesine dayandığından, yayına geçmeden önce bağımsız bir sızma testi (pentest) yaptırılması yerinde olur.</w:t>
      </w:r>
    </w:p>
    <w:p>
      <w:pPr>
        <w:pBdr>
          <w:top w:val="single" w:color="1F3A5F" w:sz="6"/>
        </w:pBdr>
        <w:spacing w:before="360"/>
      </w:pPr>
      <w:r>
        <w:rPr>
          <w:i/>
          <w:iCs/>
          <w:color w:val="666666"/>
          <w:sz w:val="18"/>
          <w:szCs w:val="18"/>
        </w:rPr>
        <w:t xml:space="preserve">Bu rapor, yapılan kod incelemesi ve düzeltme çalışmalarının özetidir. Tüm ölçümler kaynak kod üzerinden doğrulanmıştır.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2026-08-03T13:17:51.426Z</dcterms:created>
  <dcterms:modified xsi:type="dcterms:W3CDTF">2026-08-03T13:17:51.427Z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